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4FEF" w:rsidRDefault="00F218C9">
      <w:pPr>
        <w:spacing w:line="300" w:lineRule="auto"/>
        <w:jc w:val="right"/>
        <w:rPr>
          <w:rFonts w:ascii="Arial" w:hAnsi="Arial"/>
          <w:color w:val="000000" w:themeColor="text1"/>
        </w:rPr>
      </w:pPr>
      <w:bookmarkStart w:id="0" w:name="_Toc22854"/>
      <w:bookmarkStart w:id="1" w:name="_Toc19425"/>
      <w:bookmarkStart w:id="2" w:name="_Toc21611"/>
      <w:bookmarkStart w:id="3" w:name="_Toc7994"/>
      <w:bookmarkStart w:id="4" w:name="_Toc29636"/>
      <w:bookmarkStart w:id="5" w:name="_Toc12717"/>
      <w:bookmarkStart w:id="6" w:name="_Toc6327"/>
      <w:bookmarkStart w:id="7" w:name="_Toc16858"/>
      <w:bookmarkStart w:id="8" w:name="_Toc1787"/>
      <w:bookmarkStart w:id="9" w:name="_Toc15923"/>
      <w:bookmarkStart w:id="10" w:name="_Toc747"/>
      <w:bookmarkStart w:id="11" w:name="_Toc16317"/>
      <w:bookmarkStart w:id="12" w:name="_Toc16976"/>
      <w:bookmarkStart w:id="13" w:name="_Toc13659"/>
      <w:bookmarkStart w:id="14" w:name="_Toc30747"/>
      <w:bookmarkStart w:id="15" w:name="_Toc13728"/>
      <w:bookmarkStart w:id="16" w:name="_Toc7160"/>
      <w:bookmarkStart w:id="17" w:name="_Toc24651"/>
      <w:bookmarkStart w:id="18" w:name="_Toc23696"/>
      <w:bookmarkStart w:id="19" w:name="_Toc31540"/>
      <w:bookmarkStart w:id="20" w:name="_Toc18969"/>
      <w:bookmarkStart w:id="21" w:name="_Toc7639"/>
      <w:bookmarkStart w:id="22" w:name="_Toc9492"/>
      <w:bookmarkStart w:id="23" w:name="_Toc7683"/>
      <w:bookmarkStart w:id="24" w:name="_Toc16713"/>
      <w:bookmarkStart w:id="25" w:name="_Toc16467"/>
      <w:bookmarkStart w:id="26" w:name="_Toc6213"/>
      <w:bookmarkStart w:id="27" w:name="_Toc17521"/>
      <w:bookmarkStart w:id="28" w:name="_Toc21357"/>
      <w:bookmarkStart w:id="29" w:name="_Toc18051"/>
      <w:bookmarkStart w:id="30" w:name="_Toc5242"/>
      <w:r>
        <w:rPr>
          <w:rFonts w:ascii="Arial" w:hAnsi="Arial" w:hint="eastAsia"/>
          <w:color w:val="000000" w:themeColor="text1"/>
        </w:rPr>
        <w:t xml:space="preserve">                                                            </w:t>
      </w:r>
    </w:p>
    <w:p w:rsidR="000C4FEF" w:rsidRDefault="000C4FEF">
      <w:pPr>
        <w:spacing w:line="300" w:lineRule="auto"/>
        <w:rPr>
          <w:rFonts w:ascii="Arial" w:hAnsi="Arial"/>
          <w:color w:val="000000" w:themeColor="text1"/>
        </w:rPr>
      </w:pPr>
    </w:p>
    <w:p w:rsidR="000C4FEF" w:rsidRDefault="000C4FEF">
      <w:pPr>
        <w:spacing w:line="300" w:lineRule="auto"/>
        <w:rPr>
          <w:rFonts w:ascii="Arial" w:hAnsi="Arial"/>
          <w:color w:val="000000" w:themeColor="text1"/>
        </w:rPr>
      </w:pPr>
    </w:p>
    <w:p w:rsidR="000C4FEF" w:rsidRDefault="000C4FEF">
      <w:pPr>
        <w:spacing w:line="300" w:lineRule="auto"/>
        <w:rPr>
          <w:rFonts w:ascii="Arial" w:hAnsi="Arial"/>
          <w:color w:val="000000" w:themeColor="text1"/>
          <w:sz w:val="21"/>
          <w:szCs w:val="21"/>
        </w:rPr>
      </w:pPr>
    </w:p>
    <w:p w:rsidR="000C4FEF" w:rsidRDefault="000C4FEF">
      <w:pPr>
        <w:pStyle w:val="a1"/>
        <w:rPr>
          <w:rFonts w:ascii="Arial" w:hAnsi="Arial"/>
          <w:color w:val="000000" w:themeColor="text1"/>
          <w:szCs w:val="21"/>
        </w:rPr>
      </w:pPr>
    </w:p>
    <w:p w:rsidR="000C4FEF" w:rsidRDefault="000C4FEF">
      <w:pPr>
        <w:pStyle w:val="a1"/>
        <w:rPr>
          <w:rFonts w:ascii="Arial" w:hAnsi="Arial"/>
          <w:color w:val="000000" w:themeColor="text1"/>
          <w:szCs w:val="21"/>
        </w:rPr>
      </w:pPr>
    </w:p>
    <w:p w:rsidR="000C4FEF" w:rsidRDefault="000C4FEF">
      <w:pPr>
        <w:pStyle w:val="a1"/>
        <w:rPr>
          <w:rFonts w:ascii="Arial" w:hAnsi="Arial"/>
          <w:color w:val="000000" w:themeColor="text1"/>
          <w:szCs w:val="21"/>
        </w:rPr>
      </w:pPr>
    </w:p>
    <w:p w:rsidR="000C4FEF" w:rsidRDefault="000C4FEF">
      <w:pPr>
        <w:pStyle w:val="a1"/>
        <w:rPr>
          <w:rFonts w:ascii="Arial" w:hAnsi="Arial"/>
          <w:color w:val="000000" w:themeColor="text1"/>
          <w:szCs w:val="21"/>
        </w:rPr>
      </w:pPr>
    </w:p>
    <w:p w:rsidR="000C4FEF" w:rsidRDefault="000C4FEF">
      <w:pPr>
        <w:pStyle w:val="a1"/>
        <w:rPr>
          <w:rFonts w:ascii="Arial" w:hAnsi="Arial"/>
          <w:color w:val="000000" w:themeColor="text1"/>
          <w:szCs w:val="21"/>
        </w:rPr>
      </w:pPr>
    </w:p>
    <w:p w:rsidR="000C4FEF" w:rsidRDefault="000C4FEF">
      <w:pPr>
        <w:pStyle w:val="a1"/>
        <w:rPr>
          <w:rFonts w:ascii="Arial" w:hAnsi="Arial"/>
          <w:color w:val="000000" w:themeColor="text1"/>
          <w:szCs w:val="21"/>
        </w:rPr>
      </w:pPr>
    </w:p>
    <w:p w:rsidR="000C4FEF" w:rsidRDefault="000C4FEF">
      <w:pPr>
        <w:pStyle w:val="a1"/>
        <w:rPr>
          <w:rFonts w:ascii="Arial" w:hAnsi="Arial"/>
          <w:color w:val="000000" w:themeColor="text1"/>
          <w:szCs w:val="21"/>
        </w:rPr>
      </w:pPr>
    </w:p>
    <w:p w:rsidR="000C4FEF" w:rsidRDefault="000C4FEF">
      <w:pPr>
        <w:pStyle w:val="a1"/>
        <w:rPr>
          <w:rFonts w:ascii="Arial" w:hAnsi="Arial"/>
          <w:color w:val="000000" w:themeColor="text1"/>
          <w:szCs w:val="21"/>
        </w:rPr>
      </w:pPr>
    </w:p>
    <w:p w:rsidR="000C4FEF" w:rsidRDefault="000C4FEF">
      <w:pPr>
        <w:pStyle w:val="a1"/>
        <w:rPr>
          <w:rFonts w:ascii="Arial" w:hAnsi="Arial"/>
          <w:color w:val="000000" w:themeColor="text1"/>
          <w:szCs w:val="21"/>
        </w:rPr>
      </w:pPr>
    </w:p>
    <w:p w:rsidR="000C4FEF" w:rsidRDefault="000C4FEF">
      <w:pPr>
        <w:pStyle w:val="a1"/>
        <w:rPr>
          <w:rFonts w:ascii="Arial" w:hAnsi="Arial"/>
          <w:color w:val="000000" w:themeColor="text1"/>
          <w:szCs w:val="21"/>
        </w:rPr>
      </w:pPr>
    </w:p>
    <w:p w:rsidR="000C4FEF" w:rsidRDefault="000C4FEF">
      <w:pPr>
        <w:pStyle w:val="a1"/>
        <w:rPr>
          <w:rFonts w:ascii="Arial" w:hAnsi="Arial"/>
          <w:color w:val="000000" w:themeColor="text1"/>
          <w:szCs w:val="21"/>
        </w:rPr>
      </w:pPr>
    </w:p>
    <w:p w:rsidR="000C4FEF" w:rsidRDefault="000C4FEF">
      <w:pPr>
        <w:pStyle w:val="a1"/>
        <w:rPr>
          <w:rFonts w:ascii="Arial" w:hAnsi="Arial"/>
          <w:color w:val="000000" w:themeColor="text1"/>
          <w:szCs w:val="21"/>
        </w:rPr>
      </w:pPr>
    </w:p>
    <w:p w:rsidR="000C4FEF" w:rsidRDefault="00F218C9">
      <w:pPr>
        <w:spacing w:line="300" w:lineRule="auto"/>
        <w:rPr>
          <w:rFonts w:ascii="Arial" w:hAnsi="Arial"/>
          <w:color w:val="000000" w:themeColor="text1"/>
        </w:rPr>
      </w:pPr>
      <w:r>
        <w:rPr>
          <w:rFonts w:ascii="Arial" w:hAnsi="Arial" w:hint="eastAsia"/>
          <w:color w:val="000000" w:themeColor="text1"/>
        </w:rPr>
        <w:t xml:space="preserve">  </w:t>
      </w:r>
    </w:p>
    <w:p w:rsidR="000C4FEF" w:rsidRDefault="00F218C9">
      <w:pPr>
        <w:jc w:val="center"/>
        <w:rPr>
          <w:b/>
          <w:color w:val="000000" w:themeColor="text1"/>
          <w:sz w:val="66"/>
          <w:szCs w:val="66"/>
        </w:rPr>
      </w:pPr>
      <w:bookmarkStart w:id="31" w:name="_Toc441570021"/>
      <w:bookmarkStart w:id="32" w:name="_Toc440615677"/>
      <w:bookmarkStart w:id="33" w:name="_Toc441570147"/>
      <w:bookmarkStart w:id="34" w:name="_Toc440462377"/>
      <w:r>
        <w:rPr>
          <w:rFonts w:hint="eastAsia"/>
          <w:b/>
          <w:color w:val="000000" w:themeColor="text1"/>
          <w:sz w:val="66"/>
          <w:szCs w:val="66"/>
        </w:rPr>
        <w:t>广东省检验检测机构资质认定</w:t>
      </w:r>
      <w:bookmarkEnd w:id="31"/>
      <w:bookmarkEnd w:id="32"/>
      <w:bookmarkEnd w:id="33"/>
      <w:bookmarkEnd w:id="34"/>
    </w:p>
    <w:p w:rsidR="000C4FEF" w:rsidRDefault="00F218C9">
      <w:pPr>
        <w:jc w:val="center"/>
        <w:rPr>
          <w:b/>
          <w:color w:val="000000" w:themeColor="text1"/>
          <w:sz w:val="66"/>
          <w:szCs w:val="66"/>
        </w:rPr>
      </w:pPr>
      <w:bookmarkStart w:id="35" w:name="_Toc440615678"/>
      <w:bookmarkStart w:id="36" w:name="_Toc441570148"/>
      <w:bookmarkStart w:id="37" w:name="_Toc441570022"/>
      <w:bookmarkStart w:id="38" w:name="_Toc440462378"/>
      <w:r>
        <w:rPr>
          <w:rFonts w:hint="eastAsia"/>
          <w:b/>
          <w:color w:val="000000" w:themeColor="text1"/>
          <w:sz w:val="66"/>
          <w:szCs w:val="66"/>
        </w:rPr>
        <w:t>评审</w:t>
      </w:r>
      <w:bookmarkEnd w:id="35"/>
      <w:bookmarkEnd w:id="36"/>
      <w:bookmarkEnd w:id="37"/>
      <w:bookmarkEnd w:id="38"/>
      <w:r>
        <w:rPr>
          <w:rFonts w:hint="eastAsia"/>
          <w:b/>
          <w:color w:val="000000" w:themeColor="text1"/>
          <w:sz w:val="66"/>
          <w:szCs w:val="66"/>
        </w:rPr>
        <w:t>工作相关表格</w:t>
      </w:r>
    </w:p>
    <w:p w:rsidR="000C4FEF" w:rsidRDefault="00F218C9">
      <w:pPr>
        <w:pStyle w:val="a1"/>
        <w:rPr>
          <w:sz w:val="56"/>
          <w:szCs w:val="56"/>
        </w:rPr>
      </w:pPr>
      <w:r>
        <w:rPr>
          <w:rFonts w:hint="eastAsia"/>
          <w:b/>
          <w:color w:val="000000" w:themeColor="text1"/>
          <w:sz w:val="56"/>
          <w:szCs w:val="56"/>
        </w:rPr>
        <w:t>（</w:t>
      </w:r>
      <w:r>
        <w:rPr>
          <w:rFonts w:hint="eastAsia"/>
          <w:b/>
          <w:color w:val="000000" w:themeColor="text1"/>
          <w:sz w:val="56"/>
          <w:szCs w:val="56"/>
        </w:rPr>
        <w:t>2021</w:t>
      </w:r>
      <w:r>
        <w:rPr>
          <w:rFonts w:hint="eastAsia"/>
          <w:b/>
          <w:color w:val="000000" w:themeColor="text1"/>
          <w:sz w:val="56"/>
          <w:szCs w:val="56"/>
        </w:rPr>
        <w:t>年版）</w:t>
      </w:r>
    </w:p>
    <w:p w:rsidR="000C4FEF" w:rsidRDefault="000C4FEF">
      <w:pPr>
        <w:pStyle w:val="a1"/>
        <w:rPr>
          <w:color w:val="000000" w:themeColor="text1"/>
          <w:sz w:val="66"/>
          <w:szCs w:val="66"/>
        </w:rPr>
      </w:pPr>
    </w:p>
    <w:p w:rsidR="000C4FEF" w:rsidRDefault="000C4FEF">
      <w:pPr>
        <w:spacing w:line="300" w:lineRule="auto"/>
        <w:jc w:val="center"/>
        <w:rPr>
          <w:rFonts w:ascii="Arial" w:hAnsi="Arial"/>
          <w:b/>
          <w:bCs/>
          <w:outline/>
          <w:color w:val="000000" w:themeColor="text1"/>
          <w:sz w:val="44"/>
          <w:szCs w:val="44"/>
        </w:rPr>
      </w:pPr>
    </w:p>
    <w:p w:rsidR="000C4FEF" w:rsidRDefault="000C4FEF">
      <w:pPr>
        <w:spacing w:line="300" w:lineRule="auto"/>
        <w:jc w:val="center"/>
        <w:rPr>
          <w:rFonts w:ascii="Arial" w:hAnsi="Arial"/>
          <w:b/>
          <w:bCs/>
          <w:outline/>
          <w:color w:val="000000" w:themeColor="text1"/>
          <w:sz w:val="52"/>
        </w:rPr>
      </w:pPr>
    </w:p>
    <w:p w:rsidR="000C4FEF" w:rsidRDefault="000C4FEF">
      <w:pPr>
        <w:pStyle w:val="a1"/>
        <w:jc w:val="both"/>
        <w:rPr>
          <w:rFonts w:ascii="Arial" w:hAnsi="Arial"/>
          <w:b/>
          <w:bCs/>
          <w:outline/>
          <w:color w:val="000000" w:themeColor="text1"/>
          <w:sz w:val="52"/>
        </w:rPr>
      </w:pPr>
    </w:p>
    <w:p w:rsidR="000C4FEF" w:rsidRDefault="000C4FEF">
      <w:pPr>
        <w:spacing w:line="300" w:lineRule="auto"/>
        <w:rPr>
          <w:rFonts w:ascii="Arial" w:hAnsi="Arial"/>
          <w:b/>
          <w:bCs/>
          <w:outline/>
          <w:color w:val="000000" w:themeColor="text1"/>
          <w:sz w:val="52"/>
        </w:rPr>
      </w:pPr>
    </w:p>
    <w:p w:rsidR="000C4FEF" w:rsidRDefault="000C4FEF">
      <w:pPr>
        <w:pStyle w:val="a1"/>
        <w:rPr>
          <w:rFonts w:ascii="楷体_GB2312" w:eastAsia="楷体_GB2312"/>
          <w:b/>
          <w:color w:val="000000" w:themeColor="text1"/>
          <w:sz w:val="10"/>
          <w:szCs w:val="10"/>
        </w:rPr>
      </w:pPr>
    </w:p>
    <w:p w:rsidR="000C4FEF" w:rsidRDefault="000C4FEF">
      <w:pPr>
        <w:pStyle w:val="a1"/>
        <w:jc w:val="both"/>
        <w:rPr>
          <w:rFonts w:ascii="楷体_GB2312" w:eastAsia="楷体_GB2312"/>
          <w:b/>
          <w:color w:val="000000" w:themeColor="text1"/>
          <w:sz w:val="10"/>
          <w:szCs w:val="10"/>
        </w:rPr>
      </w:pPr>
    </w:p>
    <w:p w:rsidR="000C4FEF" w:rsidRDefault="000C4FEF">
      <w:pPr>
        <w:pStyle w:val="a1"/>
        <w:rPr>
          <w:rFonts w:ascii="楷体_GB2312" w:eastAsia="楷体_GB2312"/>
          <w:b/>
          <w:color w:val="000000" w:themeColor="text1"/>
          <w:sz w:val="10"/>
          <w:szCs w:val="10"/>
        </w:rPr>
      </w:pPr>
    </w:p>
    <w:p w:rsidR="000C4FEF" w:rsidRDefault="000C4FEF">
      <w:pPr>
        <w:pStyle w:val="a1"/>
        <w:rPr>
          <w:rFonts w:ascii="楷体_GB2312" w:eastAsia="楷体_GB2312"/>
          <w:b/>
          <w:color w:val="000000" w:themeColor="text1"/>
          <w:sz w:val="10"/>
          <w:szCs w:val="10"/>
        </w:rPr>
      </w:pPr>
    </w:p>
    <w:p w:rsidR="000C4FEF" w:rsidRDefault="000C4FEF">
      <w:pPr>
        <w:pStyle w:val="a1"/>
        <w:rPr>
          <w:rFonts w:ascii="楷体_GB2312" w:eastAsia="楷体_GB2312"/>
          <w:b/>
          <w:color w:val="000000" w:themeColor="text1"/>
          <w:sz w:val="28"/>
          <w:szCs w:val="28"/>
        </w:rPr>
      </w:pPr>
    </w:p>
    <w:p w:rsidR="000C4FEF" w:rsidRDefault="00F218C9">
      <w:pPr>
        <w:pStyle w:val="a1"/>
        <w:spacing w:line="360" w:lineRule="auto"/>
        <w:rPr>
          <w:rFonts w:ascii="宋体" w:hAnsi="宋体"/>
          <w:b/>
          <w:color w:val="000000" w:themeColor="text1"/>
          <w:sz w:val="28"/>
          <w:szCs w:val="28"/>
        </w:rPr>
      </w:pPr>
      <w:r>
        <w:rPr>
          <w:rFonts w:ascii="宋体" w:hAnsi="宋体" w:hint="eastAsia"/>
          <w:b/>
          <w:color w:val="000000" w:themeColor="text1"/>
          <w:sz w:val="28"/>
          <w:szCs w:val="28"/>
        </w:rPr>
        <w:t>广东省生产许可证审查服务中心（印）</w:t>
      </w:r>
    </w:p>
    <w:p w:rsidR="000C4FEF" w:rsidRDefault="00F218C9">
      <w:pPr>
        <w:pStyle w:val="a1"/>
        <w:spacing w:line="360" w:lineRule="auto"/>
        <w:rPr>
          <w:rFonts w:ascii="宋体" w:hAnsi="宋体"/>
          <w:b/>
          <w:color w:val="000000" w:themeColor="text1"/>
          <w:sz w:val="28"/>
          <w:szCs w:val="28"/>
        </w:rPr>
      </w:pPr>
      <w:r>
        <w:rPr>
          <w:rFonts w:ascii="宋体" w:hAnsi="宋体" w:hint="eastAsia"/>
          <w:b/>
          <w:color w:val="000000" w:themeColor="text1"/>
          <w:sz w:val="28"/>
          <w:szCs w:val="28"/>
        </w:rPr>
        <w:t>网址：</w:t>
      </w:r>
      <w:hyperlink r:id="rId8" w:history="1">
        <w:r>
          <w:rPr>
            <w:rStyle w:val="af6"/>
            <w:rFonts w:ascii="宋体" w:hAnsi="宋体" w:hint="eastAsia"/>
            <w:b/>
            <w:color w:val="000000" w:themeColor="text1"/>
            <w:sz w:val="28"/>
            <w:szCs w:val="28"/>
          </w:rPr>
          <w:t>www.gdqsc.com.cn</w:t>
        </w:r>
      </w:hyperlink>
    </w:p>
    <w:p w:rsidR="000C4FEF" w:rsidRDefault="00F218C9">
      <w:pPr>
        <w:pStyle w:val="a1"/>
        <w:spacing w:line="360" w:lineRule="auto"/>
        <w:rPr>
          <w:b/>
          <w:bCs/>
          <w:color w:val="000000" w:themeColor="text1"/>
          <w:sz w:val="28"/>
          <w:szCs w:val="28"/>
        </w:rPr>
        <w:sectPr w:rsidR="000C4FEF">
          <w:headerReference w:type="even" r:id="rId9"/>
          <w:headerReference w:type="default" r:id="rId10"/>
          <w:footerReference w:type="even" r:id="rId11"/>
          <w:footerReference w:type="default" r:id="rId12"/>
          <w:headerReference w:type="first" r:id="rId13"/>
          <w:footerReference w:type="first" r:id="rId14"/>
          <w:pgSz w:w="11907" w:h="16839"/>
          <w:pgMar w:top="1418" w:right="1701" w:bottom="1418" w:left="1416" w:header="851" w:footer="834" w:gutter="0"/>
          <w:pgNumType w:fmt="upperRoman"/>
          <w:cols w:space="720"/>
          <w:titlePg/>
          <w:docGrid w:linePitch="381"/>
        </w:sectPr>
      </w:pPr>
      <w:r>
        <w:rPr>
          <w:rFonts w:ascii="宋体" w:hAnsi="宋体" w:hint="eastAsia"/>
          <w:b/>
          <w:color w:val="000000" w:themeColor="text1"/>
          <w:sz w:val="28"/>
          <w:szCs w:val="28"/>
        </w:rPr>
        <w:t>2021</w:t>
      </w:r>
      <w:r>
        <w:rPr>
          <w:rFonts w:ascii="宋体" w:hAnsi="宋体" w:hint="eastAsia"/>
          <w:b/>
          <w:color w:val="000000" w:themeColor="text1"/>
          <w:sz w:val="28"/>
          <w:szCs w:val="28"/>
        </w:rPr>
        <w:t>年</w:t>
      </w:r>
      <w:r>
        <w:rPr>
          <w:rFonts w:ascii="宋体" w:hAnsi="宋体" w:hint="eastAsia"/>
          <w:b/>
          <w:color w:val="000000" w:themeColor="text1"/>
          <w:sz w:val="28"/>
          <w:szCs w:val="28"/>
        </w:rPr>
        <w:t>5</w:t>
      </w:r>
      <w:r>
        <w:rPr>
          <w:rFonts w:ascii="宋体" w:hAnsi="宋体" w:hint="eastAsia"/>
          <w:b/>
          <w:color w:val="000000" w:themeColor="text1"/>
          <w:sz w:val="28"/>
          <w:szCs w:val="28"/>
        </w:rPr>
        <w:t>月</w:t>
      </w: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rsidR="000C4FEF" w:rsidRDefault="00F218C9">
      <w:pPr>
        <w:pStyle w:val="21"/>
        <w:tabs>
          <w:tab w:val="clear" w:pos="8778"/>
          <w:tab w:val="right" w:leader="dot" w:pos="8680"/>
        </w:tabs>
        <w:spacing w:line="264" w:lineRule="auto"/>
        <w:ind w:left="0"/>
        <w:jc w:val="center"/>
        <w:rPr>
          <w:rFonts w:ascii="宋体" w:hAnsi="宋体" w:cs="宋体"/>
          <w:b/>
          <w:bCs/>
          <w:sz w:val="28"/>
          <w:szCs w:val="28"/>
        </w:rPr>
      </w:pPr>
      <w:r>
        <w:rPr>
          <w:rFonts w:ascii="宋体" w:hAnsi="宋体" w:cs="宋体" w:hint="eastAsia"/>
          <w:b/>
          <w:bCs/>
          <w:sz w:val="28"/>
          <w:szCs w:val="28"/>
        </w:rPr>
        <w:lastRenderedPageBreak/>
        <w:t>目</w:t>
      </w:r>
      <w:r>
        <w:rPr>
          <w:rFonts w:ascii="宋体" w:hAnsi="宋体" w:cs="宋体" w:hint="eastAsia"/>
          <w:b/>
          <w:bCs/>
          <w:sz w:val="28"/>
          <w:szCs w:val="28"/>
        </w:rPr>
        <w:t xml:space="preserve"> </w:t>
      </w:r>
      <w:r>
        <w:rPr>
          <w:rFonts w:ascii="宋体" w:hAnsi="宋体" w:cs="宋体" w:hint="eastAsia"/>
          <w:b/>
          <w:bCs/>
          <w:sz w:val="28"/>
          <w:szCs w:val="28"/>
        </w:rPr>
        <w:t>录</w:t>
      </w:r>
    </w:p>
    <w:p w:rsidR="000C4FEF" w:rsidRDefault="000C4FEF">
      <w:pPr>
        <w:pStyle w:val="21"/>
        <w:tabs>
          <w:tab w:val="clear" w:pos="8778"/>
          <w:tab w:val="right" w:leader="dot" w:pos="8680"/>
        </w:tabs>
        <w:spacing w:line="293" w:lineRule="auto"/>
        <w:rPr>
          <w:rFonts w:ascii="宋体" w:hAnsi="宋体" w:cs="宋体"/>
          <w:b/>
          <w:bCs/>
        </w:rPr>
      </w:pPr>
      <w:r w:rsidRPr="000C4FEF">
        <w:rPr>
          <w:rFonts w:ascii="宋体" w:hAnsi="宋体" w:cs="宋体" w:hint="eastAsia"/>
        </w:rPr>
        <w:fldChar w:fldCharType="begin"/>
      </w:r>
      <w:r w:rsidR="00F218C9">
        <w:rPr>
          <w:rFonts w:ascii="宋体" w:hAnsi="宋体" w:cs="宋体" w:hint="eastAsia"/>
        </w:rPr>
        <w:instrText xml:space="preserve">TOC \o "1-4" \h \u </w:instrText>
      </w:r>
      <w:r w:rsidRPr="000C4FEF">
        <w:rPr>
          <w:rFonts w:ascii="宋体" w:hAnsi="宋体" w:cs="宋体" w:hint="eastAsia"/>
        </w:rPr>
        <w:fldChar w:fldCharType="separate"/>
      </w:r>
      <w:hyperlink w:anchor="_Toc15323" w:history="1">
        <w:r w:rsidR="00F218C9">
          <w:rPr>
            <w:rFonts w:ascii="宋体" w:hAnsi="宋体" w:cs="宋体" w:hint="eastAsia"/>
            <w:b/>
            <w:bCs/>
            <w:spacing w:val="20"/>
          </w:rPr>
          <w:t>公正性声明</w:t>
        </w:r>
        <w:r w:rsidR="00F218C9">
          <w:rPr>
            <w:rFonts w:ascii="宋体" w:hAnsi="宋体" w:cs="宋体" w:hint="eastAsia"/>
            <w:b/>
            <w:bCs/>
          </w:rPr>
          <w:tab/>
        </w:r>
        <w:r>
          <w:rPr>
            <w:rFonts w:ascii="宋体" w:hAnsi="宋体" w:cs="宋体" w:hint="eastAsia"/>
            <w:b/>
            <w:bCs/>
          </w:rPr>
          <w:fldChar w:fldCharType="begin"/>
        </w:r>
        <w:r w:rsidR="00F218C9">
          <w:rPr>
            <w:rFonts w:ascii="宋体" w:hAnsi="宋体" w:cs="宋体" w:hint="eastAsia"/>
            <w:b/>
            <w:bCs/>
          </w:rPr>
          <w:instrText xml:space="preserve"> PAGEREF _Toc15323 </w:instrText>
        </w:r>
        <w:r>
          <w:rPr>
            <w:rFonts w:ascii="宋体" w:hAnsi="宋体" w:cs="宋体" w:hint="eastAsia"/>
            <w:b/>
            <w:bCs/>
          </w:rPr>
          <w:fldChar w:fldCharType="separate"/>
        </w:r>
        <w:r w:rsidR="00F218C9">
          <w:rPr>
            <w:rFonts w:ascii="宋体" w:hAnsi="宋体" w:cs="宋体" w:hint="eastAsia"/>
            <w:b/>
            <w:bCs/>
          </w:rPr>
          <w:t>1</w:t>
        </w:r>
        <w:r>
          <w:rPr>
            <w:rFonts w:ascii="宋体" w:hAnsi="宋体" w:cs="宋体" w:hint="eastAsia"/>
            <w:b/>
            <w:bCs/>
          </w:rPr>
          <w:fldChar w:fldCharType="end"/>
        </w:r>
      </w:hyperlink>
    </w:p>
    <w:p w:rsidR="000C4FEF" w:rsidRDefault="000C4FEF">
      <w:pPr>
        <w:pStyle w:val="21"/>
        <w:tabs>
          <w:tab w:val="clear" w:pos="8778"/>
          <w:tab w:val="right" w:leader="dot" w:pos="8680"/>
        </w:tabs>
        <w:spacing w:line="293" w:lineRule="auto"/>
        <w:ind w:left="0" w:firstLineChars="100" w:firstLine="241"/>
        <w:rPr>
          <w:rFonts w:ascii="宋体" w:hAnsi="宋体" w:cs="宋体"/>
          <w:b/>
          <w:bCs/>
        </w:rPr>
      </w:pPr>
      <w:hyperlink w:anchor="_Toc2466" w:history="1">
        <w:r w:rsidR="00F218C9">
          <w:rPr>
            <w:rFonts w:ascii="宋体" w:hAnsi="宋体" w:cs="宋体" w:hint="eastAsia"/>
            <w:b/>
            <w:bCs/>
          </w:rPr>
          <w:t>检验检测机构资质认定</w:t>
        </w:r>
      </w:hyperlink>
      <w:hyperlink w:anchor="_Toc16041" w:history="1">
        <w:r w:rsidR="00F218C9">
          <w:rPr>
            <w:rFonts w:ascii="宋体" w:hAnsi="宋体" w:cs="宋体" w:hint="eastAsia"/>
            <w:b/>
            <w:bCs/>
          </w:rPr>
          <w:t>现场评审工作用表</w:t>
        </w:r>
        <w:r w:rsidR="00F218C9">
          <w:rPr>
            <w:rFonts w:ascii="宋体" w:hAnsi="宋体" w:cs="宋体" w:hint="eastAsia"/>
            <w:b/>
            <w:bCs/>
          </w:rPr>
          <w:tab/>
        </w:r>
        <w:r>
          <w:rPr>
            <w:rFonts w:ascii="宋体" w:hAnsi="宋体" w:cs="宋体" w:hint="eastAsia"/>
            <w:b/>
            <w:bCs/>
          </w:rPr>
          <w:fldChar w:fldCharType="begin"/>
        </w:r>
        <w:r w:rsidR="00F218C9">
          <w:rPr>
            <w:rFonts w:ascii="宋体" w:hAnsi="宋体" w:cs="宋体" w:hint="eastAsia"/>
            <w:b/>
            <w:bCs/>
          </w:rPr>
          <w:instrText xml:space="preserve"> PAGEREF _Toc16041 </w:instrText>
        </w:r>
        <w:r>
          <w:rPr>
            <w:rFonts w:ascii="宋体" w:hAnsi="宋体" w:cs="宋体" w:hint="eastAsia"/>
            <w:b/>
            <w:bCs/>
          </w:rPr>
          <w:fldChar w:fldCharType="separate"/>
        </w:r>
        <w:r w:rsidR="00F218C9">
          <w:rPr>
            <w:rFonts w:ascii="宋体" w:hAnsi="宋体" w:cs="宋体" w:hint="eastAsia"/>
            <w:b/>
            <w:bCs/>
          </w:rPr>
          <w:t>2</w:t>
        </w:r>
        <w:r>
          <w:rPr>
            <w:rFonts w:ascii="宋体" w:hAnsi="宋体" w:cs="宋体" w:hint="eastAsia"/>
            <w:b/>
            <w:bCs/>
          </w:rPr>
          <w:fldChar w:fldCharType="end"/>
        </w:r>
      </w:hyperlink>
    </w:p>
    <w:p w:rsidR="000C4FEF" w:rsidRDefault="000C4FEF">
      <w:pPr>
        <w:pStyle w:val="31"/>
        <w:tabs>
          <w:tab w:val="right" w:leader="dot" w:pos="8680"/>
        </w:tabs>
        <w:spacing w:line="293" w:lineRule="auto"/>
        <w:ind w:left="0" w:firstLineChars="300" w:firstLine="720"/>
        <w:rPr>
          <w:rFonts w:ascii="宋体" w:hAnsi="宋体" w:cs="宋体"/>
          <w:i w:val="0"/>
          <w:iCs w:val="0"/>
          <w:sz w:val="24"/>
          <w:szCs w:val="24"/>
        </w:rPr>
      </w:pPr>
      <w:hyperlink w:anchor="_Toc24116" w:history="1">
        <w:r w:rsidR="00F218C9">
          <w:rPr>
            <w:rFonts w:ascii="宋体" w:hAnsi="宋体" w:cs="宋体" w:hint="eastAsia"/>
            <w:i w:val="0"/>
            <w:iCs w:val="0"/>
            <w:spacing w:val="-20"/>
            <w:sz w:val="24"/>
            <w:szCs w:val="24"/>
          </w:rPr>
          <w:t>1.</w:t>
        </w:r>
      </w:hyperlink>
      <w:hyperlink w:anchor="_Toc13986" w:history="1">
        <w:r w:rsidR="00F218C9">
          <w:rPr>
            <w:rFonts w:ascii="宋体" w:hAnsi="宋体" w:cs="宋体" w:hint="eastAsia"/>
            <w:i w:val="0"/>
            <w:iCs w:val="0"/>
            <w:spacing w:val="-20"/>
            <w:sz w:val="24"/>
            <w:szCs w:val="24"/>
          </w:rPr>
          <w:t>评审组公正性声明</w:t>
        </w:r>
        <w:r w:rsidR="00F218C9">
          <w:rPr>
            <w:rFonts w:ascii="宋体" w:hAnsi="宋体" w:cs="宋体" w:hint="eastAsia"/>
            <w:i w:val="0"/>
            <w:iCs w:val="0"/>
            <w:sz w:val="24"/>
            <w:szCs w:val="24"/>
          </w:rPr>
          <w:tab/>
        </w:r>
        <w:r>
          <w:rPr>
            <w:rFonts w:ascii="宋体" w:hAnsi="宋体" w:cs="宋体" w:hint="eastAsia"/>
            <w:i w:val="0"/>
            <w:iCs w:val="0"/>
            <w:sz w:val="24"/>
            <w:szCs w:val="24"/>
          </w:rPr>
          <w:fldChar w:fldCharType="begin"/>
        </w:r>
        <w:r w:rsidR="00F218C9">
          <w:rPr>
            <w:rFonts w:ascii="宋体" w:hAnsi="宋体" w:cs="宋体" w:hint="eastAsia"/>
            <w:i w:val="0"/>
            <w:iCs w:val="0"/>
            <w:sz w:val="24"/>
            <w:szCs w:val="24"/>
          </w:rPr>
          <w:instrText xml:space="preserve"> PAGEREF _Toc13986 </w:instrText>
        </w:r>
        <w:r>
          <w:rPr>
            <w:rFonts w:ascii="宋体" w:hAnsi="宋体" w:cs="宋体" w:hint="eastAsia"/>
            <w:i w:val="0"/>
            <w:iCs w:val="0"/>
            <w:sz w:val="24"/>
            <w:szCs w:val="24"/>
          </w:rPr>
          <w:fldChar w:fldCharType="separate"/>
        </w:r>
        <w:r w:rsidR="00F218C9">
          <w:rPr>
            <w:rFonts w:ascii="宋体" w:hAnsi="宋体" w:cs="宋体" w:hint="eastAsia"/>
            <w:i w:val="0"/>
            <w:iCs w:val="0"/>
            <w:sz w:val="24"/>
            <w:szCs w:val="24"/>
          </w:rPr>
          <w:t>4</w:t>
        </w:r>
        <w:r>
          <w:rPr>
            <w:rFonts w:ascii="宋体" w:hAnsi="宋体" w:cs="宋体" w:hint="eastAsia"/>
            <w:i w:val="0"/>
            <w:iCs w:val="0"/>
            <w:sz w:val="24"/>
            <w:szCs w:val="24"/>
          </w:rPr>
          <w:fldChar w:fldCharType="end"/>
        </w:r>
      </w:hyperlink>
    </w:p>
    <w:p w:rsidR="000C4FEF" w:rsidRDefault="000C4FEF">
      <w:pPr>
        <w:pStyle w:val="31"/>
        <w:tabs>
          <w:tab w:val="right" w:leader="dot" w:pos="8680"/>
        </w:tabs>
        <w:spacing w:line="293" w:lineRule="auto"/>
        <w:ind w:left="0" w:firstLineChars="300" w:firstLine="720"/>
        <w:rPr>
          <w:rFonts w:ascii="宋体" w:hAnsi="宋体" w:cs="宋体"/>
          <w:i w:val="0"/>
          <w:iCs w:val="0"/>
          <w:sz w:val="24"/>
          <w:szCs w:val="24"/>
        </w:rPr>
      </w:pPr>
      <w:hyperlink w:anchor="_Toc28505" w:history="1">
        <w:r w:rsidR="00F218C9">
          <w:rPr>
            <w:rFonts w:ascii="宋体" w:hAnsi="宋体" w:cs="宋体" w:hint="eastAsia"/>
            <w:i w:val="0"/>
            <w:iCs w:val="0"/>
            <w:sz w:val="24"/>
            <w:szCs w:val="24"/>
          </w:rPr>
          <w:t>2.</w:t>
        </w:r>
      </w:hyperlink>
      <w:hyperlink w:anchor="_Toc2467" w:history="1">
        <w:r w:rsidR="00F218C9">
          <w:rPr>
            <w:rFonts w:ascii="宋体" w:hAnsi="宋体" w:cs="宋体" w:hint="eastAsia"/>
            <w:bCs/>
            <w:i w:val="0"/>
            <w:iCs w:val="0"/>
            <w:kern w:val="15"/>
            <w:position w:val="-2"/>
            <w:sz w:val="24"/>
            <w:szCs w:val="24"/>
          </w:rPr>
          <w:t>检验检测机构资质认定现场评审日程表</w:t>
        </w:r>
        <w:r w:rsidR="00F218C9">
          <w:rPr>
            <w:rFonts w:ascii="宋体" w:hAnsi="宋体" w:cs="宋体" w:hint="eastAsia"/>
            <w:i w:val="0"/>
            <w:iCs w:val="0"/>
            <w:sz w:val="24"/>
            <w:szCs w:val="24"/>
          </w:rPr>
          <w:tab/>
        </w:r>
        <w:r>
          <w:rPr>
            <w:rFonts w:ascii="宋体" w:hAnsi="宋体" w:cs="宋体" w:hint="eastAsia"/>
            <w:i w:val="0"/>
            <w:iCs w:val="0"/>
            <w:sz w:val="24"/>
            <w:szCs w:val="24"/>
          </w:rPr>
          <w:fldChar w:fldCharType="begin"/>
        </w:r>
        <w:r w:rsidR="00F218C9">
          <w:rPr>
            <w:rFonts w:ascii="宋体" w:hAnsi="宋体" w:cs="宋体" w:hint="eastAsia"/>
            <w:i w:val="0"/>
            <w:iCs w:val="0"/>
            <w:sz w:val="24"/>
            <w:szCs w:val="24"/>
          </w:rPr>
          <w:instrText xml:space="preserve"> PAGEREF _Toc2467 </w:instrText>
        </w:r>
        <w:r>
          <w:rPr>
            <w:rFonts w:ascii="宋体" w:hAnsi="宋体" w:cs="宋体" w:hint="eastAsia"/>
            <w:i w:val="0"/>
            <w:iCs w:val="0"/>
            <w:sz w:val="24"/>
            <w:szCs w:val="24"/>
          </w:rPr>
          <w:fldChar w:fldCharType="separate"/>
        </w:r>
        <w:r w:rsidR="00F218C9">
          <w:rPr>
            <w:rFonts w:ascii="宋体" w:hAnsi="宋体" w:cs="宋体" w:hint="eastAsia"/>
            <w:i w:val="0"/>
            <w:iCs w:val="0"/>
            <w:sz w:val="24"/>
            <w:szCs w:val="24"/>
          </w:rPr>
          <w:t>5</w:t>
        </w:r>
        <w:r>
          <w:rPr>
            <w:rFonts w:ascii="宋体" w:hAnsi="宋体" w:cs="宋体" w:hint="eastAsia"/>
            <w:i w:val="0"/>
            <w:iCs w:val="0"/>
            <w:sz w:val="24"/>
            <w:szCs w:val="24"/>
          </w:rPr>
          <w:fldChar w:fldCharType="end"/>
        </w:r>
      </w:hyperlink>
    </w:p>
    <w:p w:rsidR="000C4FEF" w:rsidRDefault="000C4FEF">
      <w:pPr>
        <w:pStyle w:val="31"/>
        <w:tabs>
          <w:tab w:val="right" w:leader="dot" w:pos="8680"/>
        </w:tabs>
        <w:spacing w:line="293" w:lineRule="auto"/>
        <w:ind w:left="0" w:firstLineChars="300" w:firstLine="720"/>
        <w:rPr>
          <w:rFonts w:ascii="宋体" w:hAnsi="宋体" w:cs="宋体"/>
          <w:i w:val="0"/>
          <w:iCs w:val="0"/>
          <w:sz w:val="24"/>
          <w:szCs w:val="24"/>
        </w:rPr>
      </w:pPr>
      <w:hyperlink w:anchor="_Toc3621" w:history="1">
        <w:r w:rsidR="00F218C9">
          <w:rPr>
            <w:rFonts w:ascii="宋体" w:hAnsi="宋体" w:cs="宋体" w:hint="eastAsia"/>
            <w:i w:val="0"/>
            <w:iCs w:val="0"/>
            <w:sz w:val="24"/>
            <w:szCs w:val="24"/>
          </w:rPr>
          <w:t>3.</w:t>
        </w:r>
      </w:hyperlink>
      <w:hyperlink w:anchor="_Toc25714" w:history="1">
        <w:r w:rsidR="00F218C9">
          <w:rPr>
            <w:rFonts w:ascii="宋体" w:hAnsi="宋体" w:cs="宋体" w:hint="eastAsia"/>
            <w:bCs/>
            <w:i w:val="0"/>
            <w:iCs w:val="0"/>
            <w:sz w:val="24"/>
            <w:szCs w:val="24"/>
          </w:rPr>
          <w:t>检验检测机构资质认定现场评审签到表</w:t>
        </w:r>
        <w:r w:rsidR="00F218C9">
          <w:rPr>
            <w:rFonts w:ascii="宋体" w:hAnsi="宋体" w:cs="宋体" w:hint="eastAsia"/>
            <w:i w:val="0"/>
            <w:iCs w:val="0"/>
            <w:sz w:val="24"/>
            <w:szCs w:val="24"/>
          </w:rPr>
          <w:tab/>
        </w:r>
        <w:r>
          <w:rPr>
            <w:rFonts w:ascii="宋体" w:hAnsi="宋体" w:cs="宋体" w:hint="eastAsia"/>
            <w:i w:val="0"/>
            <w:iCs w:val="0"/>
            <w:sz w:val="24"/>
            <w:szCs w:val="24"/>
          </w:rPr>
          <w:fldChar w:fldCharType="begin"/>
        </w:r>
        <w:r w:rsidR="00F218C9">
          <w:rPr>
            <w:rFonts w:ascii="宋体" w:hAnsi="宋体" w:cs="宋体" w:hint="eastAsia"/>
            <w:i w:val="0"/>
            <w:iCs w:val="0"/>
            <w:sz w:val="24"/>
            <w:szCs w:val="24"/>
          </w:rPr>
          <w:instrText xml:space="preserve"> PAGEREF _Toc25714 </w:instrText>
        </w:r>
        <w:r>
          <w:rPr>
            <w:rFonts w:ascii="宋体" w:hAnsi="宋体" w:cs="宋体" w:hint="eastAsia"/>
            <w:i w:val="0"/>
            <w:iCs w:val="0"/>
            <w:sz w:val="24"/>
            <w:szCs w:val="24"/>
          </w:rPr>
          <w:fldChar w:fldCharType="separate"/>
        </w:r>
        <w:r w:rsidR="00F218C9">
          <w:rPr>
            <w:rFonts w:ascii="宋体" w:hAnsi="宋体" w:cs="宋体" w:hint="eastAsia"/>
            <w:i w:val="0"/>
            <w:iCs w:val="0"/>
            <w:sz w:val="24"/>
            <w:szCs w:val="24"/>
          </w:rPr>
          <w:t>6</w:t>
        </w:r>
        <w:r>
          <w:rPr>
            <w:rFonts w:ascii="宋体" w:hAnsi="宋体" w:cs="宋体" w:hint="eastAsia"/>
            <w:i w:val="0"/>
            <w:iCs w:val="0"/>
            <w:sz w:val="24"/>
            <w:szCs w:val="24"/>
          </w:rPr>
          <w:fldChar w:fldCharType="end"/>
        </w:r>
      </w:hyperlink>
    </w:p>
    <w:p w:rsidR="000C4FEF" w:rsidRDefault="000C4FEF">
      <w:pPr>
        <w:pStyle w:val="31"/>
        <w:tabs>
          <w:tab w:val="right" w:leader="dot" w:pos="8680"/>
        </w:tabs>
        <w:spacing w:line="293" w:lineRule="auto"/>
        <w:ind w:left="0" w:firstLineChars="300" w:firstLine="720"/>
        <w:rPr>
          <w:rFonts w:ascii="宋体" w:hAnsi="宋体" w:cs="宋体"/>
          <w:i w:val="0"/>
          <w:iCs w:val="0"/>
          <w:sz w:val="24"/>
          <w:szCs w:val="24"/>
        </w:rPr>
      </w:pPr>
      <w:hyperlink w:anchor="_Toc23617" w:history="1">
        <w:r w:rsidR="00F218C9">
          <w:rPr>
            <w:rFonts w:ascii="宋体" w:hAnsi="宋体" w:cs="宋体" w:hint="eastAsia"/>
            <w:i w:val="0"/>
            <w:iCs w:val="0"/>
            <w:sz w:val="24"/>
            <w:szCs w:val="24"/>
          </w:rPr>
          <w:t>4.</w:t>
        </w:r>
      </w:hyperlink>
      <w:hyperlink w:anchor="_Toc21030" w:history="1">
        <w:r w:rsidR="00F218C9">
          <w:rPr>
            <w:rFonts w:ascii="宋体" w:hAnsi="宋体" w:cs="宋体" w:hint="eastAsia"/>
            <w:bCs/>
            <w:i w:val="0"/>
            <w:iCs w:val="0"/>
            <w:sz w:val="24"/>
            <w:szCs w:val="24"/>
          </w:rPr>
          <w:t>被评审机构封存材料保存承诺书</w:t>
        </w:r>
        <w:r w:rsidR="00F218C9">
          <w:rPr>
            <w:rFonts w:ascii="宋体" w:hAnsi="宋体" w:cs="宋体" w:hint="eastAsia"/>
            <w:i w:val="0"/>
            <w:iCs w:val="0"/>
            <w:sz w:val="24"/>
            <w:szCs w:val="24"/>
          </w:rPr>
          <w:tab/>
        </w:r>
        <w:r>
          <w:rPr>
            <w:rFonts w:ascii="宋体" w:hAnsi="宋体" w:cs="宋体" w:hint="eastAsia"/>
            <w:i w:val="0"/>
            <w:iCs w:val="0"/>
            <w:sz w:val="24"/>
            <w:szCs w:val="24"/>
          </w:rPr>
          <w:fldChar w:fldCharType="begin"/>
        </w:r>
        <w:r w:rsidR="00F218C9">
          <w:rPr>
            <w:rFonts w:ascii="宋体" w:hAnsi="宋体" w:cs="宋体" w:hint="eastAsia"/>
            <w:i w:val="0"/>
            <w:iCs w:val="0"/>
            <w:sz w:val="24"/>
            <w:szCs w:val="24"/>
          </w:rPr>
          <w:instrText xml:space="preserve"> PAGEREF _Toc21030 </w:instrText>
        </w:r>
        <w:r>
          <w:rPr>
            <w:rFonts w:ascii="宋体" w:hAnsi="宋体" w:cs="宋体" w:hint="eastAsia"/>
            <w:i w:val="0"/>
            <w:iCs w:val="0"/>
            <w:sz w:val="24"/>
            <w:szCs w:val="24"/>
          </w:rPr>
          <w:fldChar w:fldCharType="separate"/>
        </w:r>
        <w:r w:rsidR="00F218C9">
          <w:rPr>
            <w:rFonts w:ascii="宋体" w:hAnsi="宋体" w:cs="宋体" w:hint="eastAsia"/>
            <w:i w:val="0"/>
            <w:iCs w:val="0"/>
            <w:sz w:val="24"/>
            <w:szCs w:val="24"/>
          </w:rPr>
          <w:t>7</w:t>
        </w:r>
        <w:r>
          <w:rPr>
            <w:rFonts w:ascii="宋体" w:hAnsi="宋体" w:cs="宋体" w:hint="eastAsia"/>
            <w:i w:val="0"/>
            <w:iCs w:val="0"/>
            <w:sz w:val="24"/>
            <w:szCs w:val="24"/>
          </w:rPr>
          <w:fldChar w:fldCharType="end"/>
        </w:r>
      </w:hyperlink>
    </w:p>
    <w:p w:rsidR="000C4FEF" w:rsidRDefault="000C4FEF">
      <w:pPr>
        <w:pStyle w:val="21"/>
        <w:tabs>
          <w:tab w:val="clear" w:pos="8778"/>
          <w:tab w:val="right" w:leader="dot" w:pos="8680"/>
        </w:tabs>
        <w:spacing w:line="293" w:lineRule="auto"/>
        <w:ind w:left="0" w:firstLineChars="100" w:firstLine="241"/>
        <w:rPr>
          <w:rFonts w:ascii="宋体" w:hAnsi="宋体" w:cs="宋体"/>
          <w:b/>
          <w:bCs/>
        </w:rPr>
      </w:pPr>
      <w:hyperlink w:anchor="_Toc12335" w:history="1">
        <w:r w:rsidR="00F218C9">
          <w:rPr>
            <w:rFonts w:ascii="宋体" w:hAnsi="宋体" w:cs="宋体" w:hint="eastAsia"/>
            <w:b/>
            <w:bCs/>
          </w:rPr>
          <w:t>检验检测机构资质认定</w:t>
        </w:r>
      </w:hyperlink>
      <w:hyperlink w:anchor="_Toc4054" w:history="1">
        <w:r w:rsidR="00F218C9">
          <w:rPr>
            <w:rFonts w:ascii="宋体" w:hAnsi="宋体" w:cs="宋体" w:hint="eastAsia"/>
            <w:b/>
            <w:bCs/>
          </w:rPr>
          <w:t>评审报告</w:t>
        </w:r>
        <w:r w:rsidR="00F218C9">
          <w:rPr>
            <w:rFonts w:ascii="宋体" w:hAnsi="宋体" w:cs="宋体" w:hint="eastAsia"/>
            <w:b/>
            <w:bCs/>
          </w:rPr>
          <w:tab/>
        </w:r>
        <w:r>
          <w:rPr>
            <w:rFonts w:ascii="宋体" w:hAnsi="宋体" w:cs="宋体" w:hint="eastAsia"/>
            <w:b/>
            <w:bCs/>
          </w:rPr>
          <w:fldChar w:fldCharType="begin"/>
        </w:r>
        <w:r w:rsidR="00F218C9">
          <w:rPr>
            <w:rFonts w:ascii="宋体" w:hAnsi="宋体" w:cs="宋体" w:hint="eastAsia"/>
            <w:b/>
            <w:bCs/>
          </w:rPr>
          <w:instrText xml:space="preserve"> PAGEREF _Toc4054 </w:instrText>
        </w:r>
        <w:r>
          <w:rPr>
            <w:rFonts w:ascii="宋体" w:hAnsi="宋体" w:cs="宋体" w:hint="eastAsia"/>
            <w:b/>
            <w:bCs/>
          </w:rPr>
          <w:fldChar w:fldCharType="separate"/>
        </w:r>
        <w:r w:rsidR="00F218C9">
          <w:rPr>
            <w:rFonts w:ascii="宋体" w:hAnsi="宋体" w:cs="宋体" w:hint="eastAsia"/>
            <w:b/>
            <w:bCs/>
          </w:rPr>
          <w:t>8</w:t>
        </w:r>
        <w:r>
          <w:rPr>
            <w:rFonts w:ascii="宋体" w:hAnsi="宋体" w:cs="宋体" w:hint="eastAsia"/>
            <w:b/>
            <w:bCs/>
          </w:rPr>
          <w:fldChar w:fldCharType="end"/>
        </w:r>
      </w:hyperlink>
    </w:p>
    <w:p w:rsidR="000C4FEF" w:rsidRDefault="000C4FEF">
      <w:pPr>
        <w:pStyle w:val="31"/>
        <w:tabs>
          <w:tab w:val="right" w:leader="dot" w:pos="8680"/>
        </w:tabs>
        <w:spacing w:line="293" w:lineRule="auto"/>
        <w:ind w:firstLineChars="100" w:firstLine="240"/>
        <w:rPr>
          <w:rFonts w:ascii="宋体" w:hAnsi="宋体" w:cs="宋体"/>
          <w:i w:val="0"/>
          <w:iCs w:val="0"/>
          <w:sz w:val="24"/>
          <w:szCs w:val="24"/>
        </w:rPr>
      </w:pPr>
      <w:hyperlink w:anchor="_Toc6344" w:history="1">
        <w:r w:rsidR="00F218C9">
          <w:rPr>
            <w:rFonts w:ascii="宋体" w:hAnsi="宋体" w:cs="宋体" w:hint="eastAsia"/>
            <w:bCs/>
            <w:i w:val="0"/>
            <w:iCs w:val="0"/>
            <w:kern w:val="0"/>
            <w:sz w:val="24"/>
            <w:szCs w:val="24"/>
          </w:rPr>
          <w:t>1</w:t>
        </w:r>
        <w:r w:rsidR="00F218C9">
          <w:rPr>
            <w:rFonts w:ascii="宋体" w:hAnsi="宋体" w:cs="宋体" w:hint="eastAsia"/>
            <w:bCs/>
            <w:i w:val="0"/>
            <w:iCs w:val="0"/>
            <w:kern w:val="0"/>
            <w:sz w:val="24"/>
            <w:szCs w:val="24"/>
          </w:rPr>
          <w:t>、</w:t>
        </w:r>
        <w:r w:rsidR="00F218C9">
          <w:rPr>
            <w:rFonts w:ascii="宋体" w:hAnsi="宋体" w:cs="宋体" w:hint="eastAsia"/>
            <w:bCs/>
            <w:i w:val="0"/>
            <w:iCs w:val="0"/>
            <w:kern w:val="0"/>
            <w:sz w:val="24"/>
            <w:szCs w:val="24"/>
          </w:rPr>
          <w:t>概况</w:t>
        </w:r>
        <w:r w:rsidR="00F218C9">
          <w:rPr>
            <w:rFonts w:ascii="宋体" w:hAnsi="宋体" w:cs="宋体" w:hint="eastAsia"/>
            <w:i w:val="0"/>
            <w:iCs w:val="0"/>
            <w:sz w:val="24"/>
            <w:szCs w:val="24"/>
          </w:rPr>
          <w:tab/>
        </w:r>
        <w:r>
          <w:rPr>
            <w:rFonts w:ascii="宋体" w:hAnsi="宋体" w:cs="宋体" w:hint="eastAsia"/>
            <w:i w:val="0"/>
            <w:iCs w:val="0"/>
            <w:sz w:val="24"/>
            <w:szCs w:val="24"/>
          </w:rPr>
          <w:fldChar w:fldCharType="begin"/>
        </w:r>
        <w:r w:rsidR="00F218C9">
          <w:rPr>
            <w:rFonts w:ascii="宋体" w:hAnsi="宋体" w:cs="宋体" w:hint="eastAsia"/>
            <w:i w:val="0"/>
            <w:iCs w:val="0"/>
            <w:sz w:val="24"/>
            <w:szCs w:val="24"/>
          </w:rPr>
          <w:instrText xml:space="preserve"> PAGEREF _Toc6344 </w:instrText>
        </w:r>
        <w:r>
          <w:rPr>
            <w:rFonts w:ascii="宋体" w:hAnsi="宋体" w:cs="宋体" w:hint="eastAsia"/>
            <w:i w:val="0"/>
            <w:iCs w:val="0"/>
            <w:sz w:val="24"/>
            <w:szCs w:val="24"/>
          </w:rPr>
          <w:fldChar w:fldCharType="separate"/>
        </w:r>
        <w:r w:rsidR="00F218C9">
          <w:rPr>
            <w:rFonts w:ascii="宋体" w:hAnsi="宋体" w:cs="宋体" w:hint="eastAsia"/>
            <w:i w:val="0"/>
            <w:iCs w:val="0"/>
            <w:sz w:val="24"/>
            <w:szCs w:val="24"/>
          </w:rPr>
          <w:t>10</w:t>
        </w:r>
        <w:r>
          <w:rPr>
            <w:rFonts w:ascii="宋体" w:hAnsi="宋体" w:cs="宋体" w:hint="eastAsia"/>
            <w:i w:val="0"/>
            <w:iCs w:val="0"/>
            <w:sz w:val="24"/>
            <w:szCs w:val="24"/>
          </w:rPr>
          <w:fldChar w:fldCharType="end"/>
        </w:r>
      </w:hyperlink>
    </w:p>
    <w:p w:rsidR="000C4FEF" w:rsidRDefault="000C4FEF">
      <w:pPr>
        <w:pStyle w:val="31"/>
        <w:tabs>
          <w:tab w:val="right" w:leader="dot" w:pos="8680"/>
        </w:tabs>
        <w:spacing w:line="293" w:lineRule="auto"/>
        <w:ind w:firstLineChars="100" w:firstLine="240"/>
        <w:rPr>
          <w:rFonts w:ascii="宋体" w:hAnsi="宋体" w:cs="宋体"/>
          <w:i w:val="0"/>
          <w:iCs w:val="0"/>
          <w:sz w:val="24"/>
          <w:szCs w:val="24"/>
        </w:rPr>
      </w:pPr>
      <w:hyperlink w:anchor="_Toc1715" w:history="1">
        <w:r w:rsidR="00F218C9">
          <w:rPr>
            <w:rFonts w:ascii="宋体" w:hAnsi="宋体" w:cs="宋体" w:hint="eastAsia"/>
            <w:bCs/>
            <w:i w:val="0"/>
            <w:iCs w:val="0"/>
            <w:kern w:val="0"/>
            <w:sz w:val="24"/>
            <w:szCs w:val="24"/>
          </w:rPr>
          <w:t>2</w:t>
        </w:r>
        <w:r w:rsidR="00F218C9">
          <w:rPr>
            <w:rFonts w:ascii="宋体" w:hAnsi="宋体" w:cs="宋体" w:hint="eastAsia"/>
            <w:bCs/>
            <w:i w:val="0"/>
            <w:iCs w:val="0"/>
            <w:kern w:val="0"/>
            <w:sz w:val="24"/>
            <w:szCs w:val="24"/>
          </w:rPr>
          <w:t>、评审地点：</w:t>
        </w:r>
        <w:r w:rsidR="00F218C9">
          <w:rPr>
            <w:rFonts w:ascii="宋体" w:hAnsi="宋体" w:cs="宋体" w:hint="eastAsia"/>
            <w:i w:val="0"/>
            <w:iCs w:val="0"/>
            <w:sz w:val="24"/>
            <w:szCs w:val="24"/>
          </w:rPr>
          <w:tab/>
        </w:r>
        <w:r>
          <w:rPr>
            <w:rFonts w:ascii="宋体" w:hAnsi="宋体" w:cs="宋体" w:hint="eastAsia"/>
            <w:i w:val="0"/>
            <w:iCs w:val="0"/>
            <w:sz w:val="24"/>
            <w:szCs w:val="24"/>
          </w:rPr>
          <w:fldChar w:fldCharType="begin"/>
        </w:r>
        <w:r w:rsidR="00F218C9">
          <w:rPr>
            <w:rFonts w:ascii="宋体" w:hAnsi="宋体" w:cs="宋体" w:hint="eastAsia"/>
            <w:i w:val="0"/>
            <w:iCs w:val="0"/>
            <w:sz w:val="24"/>
            <w:szCs w:val="24"/>
          </w:rPr>
          <w:instrText xml:space="preserve"> PAGEREF _Toc1715 </w:instrText>
        </w:r>
        <w:r>
          <w:rPr>
            <w:rFonts w:ascii="宋体" w:hAnsi="宋体" w:cs="宋体" w:hint="eastAsia"/>
            <w:i w:val="0"/>
            <w:iCs w:val="0"/>
            <w:sz w:val="24"/>
            <w:szCs w:val="24"/>
          </w:rPr>
          <w:fldChar w:fldCharType="separate"/>
        </w:r>
        <w:r w:rsidR="00F218C9">
          <w:rPr>
            <w:rFonts w:ascii="宋体" w:hAnsi="宋体" w:cs="宋体" w:hint="eastAsia"/>
            <w:i w:val="0"/>
            <w:iCs w:val="0"/>
            <w:sz w:val="24"/>
            <w:szCs w:val="24"/>
          </w:rPr>
          <w:t>10</w:t>
        </w:r>
        <w:r>
          <w:rPr>
            <w:rFonts w:ascii="宋体" w:hAnsi="宋体" w:cs="宋体" w:hint="eastAsia"/>
            <w:i w:val="0"/>
            <w:iCs w:val="0"/>
            <w:sz w:val="24"/>
            <w:szCs w:val="24"/>
          </w:rPr>
          <w:fldChar w:fldCharType="end"/>
        </w:r>
      </w:hyperlink>
    </w:p>
    <w:p w:rsidR="000C4FEF" w:rsidRDefault="000C4FEF">
      <w:pPr>
        <w:pStyle w:val="31"/>
        <w:tabs>
          <w:tab w:val="right" w:leader="dot" w:pos="8680"/>
        </w:tabs>
        <w:spacing w:line="293" w:lineRule="auto"/>
        <w:ind w:firstLineChars="100" w:firstLine="240"/>
        <w:rPr>
          <w:rFonts w:ascii="宋体" w:hAnsi="宋体" w:cs="宋体"/>
          <w:i w:val="0"/>
          <w:iCs w:val="0"/>
          <w:sz w:val="24"/>
          <w:szCs w:val="24"/>
        </w:rPr>
      </w:pPr>
      <w:hyperlink w:anchor="_Toc24929" w:history="1">
        <w:r w:rsidR="00F218C9">
          <w:rPr>
            <w:rFonts w:ascii="宋体" w:hAnsi="宋体" w:cs="宋体" w:hint="eastAsia"/>
            <w:bCs/>
            <w:i w:val="0"/>
            <w:iCs w:val="0"/>
            <w:kern w:val="0"/>
            <w:sz w:val="24"/>
            <w:szCs w:val="24"/>
          </w:rPr>
          <w:t>3</w:t>
        </w:r>
        <w:r w:rsidR="00F218C9">
          <w:rPr>
            <w:rFonts w:ascii="宋体" w:hAnsi="宋体" w:cs="宋体" w:hint="eastAsia"/>
            <w:bCs/>
            <w:i w:val="0"/>
            <w:iCs w:val="0"/>
            <w:kern w:val="0"/>
            <w:sz w:val="24"/>
            <w:szCs w:val="24"/>
          </w:rPr>
          <w:t>、评审组意见：</w:t>
        </w:r>
        <w:r w:rsidR="00F218C9">
          <w:rPr>
            <w:rFonts w:ascii="宋体" w:hAnsi="宋体" w:cs="宋体" w:hint="eastAsia"/>
            <w:i w:val="0"/>
            <w:iCs w:val="0"/>
            <w:sz w:val="24"/>
            <w:szCs w:val="24"/>
          </w:rPr>
          <w:tab/>
        </w:r>
        <w:r>
          <w:rPr>
            <w:rFonts w:ascii="宋体" w:hAnsi="宋体" w:cs="宋体" w:hint="eastAsia"/>
            <w:i w:val="0"/>
            <w:iCs w:val="0"/>
            <w:sz w:val="24"/>
            <w:szCs w:val="24"/>
          </w:rPr>
          <w:fldChar w:fldCharType="begin"/>
        </w:r>
        <w:r w:rsidR="00F218C9">
          <w:rPr>
            <w:rFonts w:ascii="宋体" w:hAnsi="宋体" w:cs="宋体" w:hint="eastAsia"/>
            <w:i w:val="0"/>
            <w:iCs w:val="0"/>
            <w:sz w:val="24"/>
            <w:szCs w:val="24"/>
          </w:rPr>
          <w:instrText xml:space="preserve"> PAGEREF _Toc24929 </w:instrText>
        </w:r>
        <w:r>
          <w:rPr>
            <w:rFonts w:ascii="宋体" w:hAnsi="宋体" w:cs="宋体" w:hint="eastAsia"/>
            <w:i w:val="0"/>
            <w:iCs w:val="0"/>
            <w:sz w:val="24"/>
            <w:szCs w:val="24"/>
          </w:rPr>
          <w:fldChar w:fldCharType="separate"/>
        </w:r>
        <w:r w:rsidR="00F218C9">
          <w:rPr>
            <w:rFonts w:ascii="宋体" w:hAnsi="宋体" w:cs="宋体" w:hint="eastAsia"/>
            <w:i w:val="0"/>
            <w:iCs w:val="0"/>
            <w:sz w:val="24"/>
            <w:szCs w:val="24"/>
          </w:rPr>
          <w:t>11</w:t>
        </w:r>
        <w:r>
          <w:rPr>
            <w:rFonts w:ascii="宋体" w:hAnsi="宋体" w:cs="宋体" w:hint="eastAsia"/>
            <w:i w:val="0"/>
            <w:iCs w:val="0"/>
            <w:sz w:val="24"/>
            <w:szCs w:val="24"/>
          </w:rPr>
          <w:fldChar w:fldCharType="end"/>
        </w:r>
      </w:hyperlink>
    </w:p>
    <w:p w:rsidR="000C4FEF" w:rsidRDefault="000C4FEF">
      <w:pPr>
        <w:pStyle w:val="40"/>
        <w:tabs>
          <w:tab w:val="right" w:leader="dot" w:pos="8680"/>
        </w:tabs>
        <w:spacing w:line="293" w:lineRule="auto"/>
        <w:ind w:left="0" w:firstLineChars="500" w:firstLine="1200"/>
        <w:rPr>
          <w:rFonts w:ascii="宋体" w:hAnsi="宋体" w:cs="宋体"/>
          <w:sz w:val="24"/>
          <w:szCs w:val="24"/>
        </w:rPr>
      </w:pPr>
      <w:hyperlink w:anchor="_Toc26615" w:history="1">
        <w:r w:rsidR="00F218C9">
          <w:rPr>
            <w:rFonts w:ascii="宋体" w:hAnsi="宋体" w:cs="宋体" w:hint="eastAsia"/>
            <w:bCs/>
            <w:kern w:val="0"/>
            <w:sz w:val="24"/>
            <w:szCs w:val="24"/>
          </w:rPr>
          <w:t>评审结论</w:t>
        </w:r>
        <w:r w:rsidR="00F218C9">
          <w:rPr>
            <w:rFonts w:ascii="宋体" w:hAnsi="宋体" w:cs="宋体" w:hint="eastAsia"/>
            <w:sz w:val="24"/>
            <w:szCs w:val="24"/>
          </w:rPr>
          <w:tab/>
        </w:r>
        <w:r>
          <w:rPr>
            <w:rFonts w:ascii="宋体" w:hAnsi="宋体" w:cs="宋体" w:hint="eastAsia"/>
            <w:sz w:val="24"/>
            <w:szCs w:val="24"/>
          </w:rPr>
          <w:fldChar w:fldCharType="begin"/>
        </w:r>
        <w:r w:rsidR="00F218C9">
          <w:rPr>
            <w:rFonts w:ascii="宋体" w:hAnsi="宋体" w:cs="宋体" w:hint="eastAsia"/>
            <w:sz w:val="24"/>
            <w:szCs w:val="24"/>
          </w:rPr>
          <w:instrText xml:space="preserve"> PAGEREF _Toc26615 </w:instrText>
        </w:r>
        <w:r>
          <w:rPr>
            <w:rFonts w:ascii="宋体" w:hAnsi="宋体" w:cs="宋体" w:hint="eastAsia"/>
            <w:sz w:val="24"/>
            <w:szCs w:val="24"/>
          </w:rPr>
          <w:fldChar w:fldCharType="separate"/>
        </w:r>
        <w:r w:rsidR="00F218C9">
          <w:rPr>
            <w:rFonts w:ascii="宋体" w:hAnsi="宋体" w:cs="宋体" w:hint="eastAsia"/>
            <w:sz w:val="24"/>
            <w:szCs w:val="24"/>
          </w:rPr>
          <w:t>12</w:t>
        </w:r>
        <w:r>
          <w:rPr>
            <w:rFonts w:ascii="宋体" w:hAnsi="宋体" w:cs="宋体" w:hint="eastAsia"/>
            <w:sz w:val="24"/>
            <w:szCs w:val="24"/>
          </w:rPr>
          <w:fldChar w:fldCharType="end"/>
        </w:r>
      </w:hyperlink>
    </w:p>
    <w:p w:rsidR="000C4FEF" w:rsidRDefault="000C4FEF">
      <w:pPr>
        <w:pStyle w:val="31"/>
        <w:tabs>
          <w:tab w:val="right" w:leader="dot" w:pos="8680"/>
        </w:tabs>
        <w:spacing w:line="293" w:lineRule="auto"/>
        <w:ind w:left="0" w:firstLineChars="350" w:firstLine="840"/>
        <w:rPr>
          <w:rFonts w:ascii="宋体" w:hAnsi="宋体" w:cs="宋体"/>
          <w:i w:val="0"/>
          <w:iCs w:val="0"/>
          <w:sz w:val="24"/>
          <w:szCs w:val="24"/>
        </w:rPr>
      </w:pPr>
      <w:hyperlink w:anchor="_Toc17542" w:history="1">
        <w:r w:rsidR="00F218C9">
          <w:rPr>
            <w:rFonts w:ascii="宋体" w:hAnsi="宋体" w:cs="宋体" w:hint="eastAsia"/>
            <w:bCs/>
            <w:i w:val="0"/>
            <w:iCs w:val="0"/>
            <w:kern w:val="0"/>
            <w:sz w:val="24"/>
            <w:szCs w:val="24"/>
          </w:rPr>
          <w:t>4</w:t>
        </w:r>
        <w:r w:rsidR="00F218C9">
          <w:rPr>
            <w:rFonts w:ascii="宋体" w:hAnsi="宋体" w:cs="宋体" w:hint="eastAsia"/>
            <w:bCs/>
            <w:i w:val="0"/>
            <w:iCs w:val="0"/>
            <w:kern w:val="0"/>
            <w:sz w:val="24"/>
            <w:szCs w:val="24"/>
          </w:rPr>
          <w:t>：</w:t>
        </w:r>
      </w:hyperlink>
      <w:hyperlink w:anchor="_Toc339" w:history="1">
        <w:r w:rsidR="00F218C9">
          <w:rPr>
            <w:rFonts w:ascii="宋体" w:hAnsi="宋体" w:cs="宋体" w:hint="eastAsia"/>
            <w:bCs/>
            <w:i w:val="0"/>
            <w:iCs w:val="0"/>
            <w:kern w:val="0"/>
            <w:sz w:val="24"/>
            <w:szCs w:val="24"/>
          </w:rPr>
          <w:t>建议批准的检验检测能力表</w:t>
        </w:r>
        <w:r w:rsidR="00F218C9">
          <w:rPr>
            <w:rFonts w:ascii="宋体" w:hAnsi="宋体" w:cs="宋体" w:hint="eastAsia"/>
            <w:i w:val="0"/>
            <w:iCs w:val="0"/>
            <w:sz w:val="24"/>
            <w:szCs w:val="24"/>
          </w:rPr>
          <w:tab/>
        </w:r>
        <w:r>
          <w:rPr>
            <w:rFonts w:ascii="宋体" w:hAnsi="宋体" w:cs="宋体" w:hint="eastAsia"/>
            <w:i w:val="0"/>
            <w:iCs w:val="0"/>
            <w:sz w:val="24"/>
            <w:szCs w:val="24"/>
          </w:rPr>
          <w:fldChar w:fldCharType="begin"/>
        </w:r>
        <w:r w:rsidR="00F218C9">
          <w:rPr>
            <w:rFonts w:ascii="宋体" w:hAnsi="宋体" w:cs="宋体" w:hint="eastAsia"/>
            <w:i w:val="0"/>
            <w:iCs w:val="0"/>
            <w:sz w:val="24"/>
            <w:szCs w:val="24"/>
          </w:rPr>
          <w:instrText xml:space="preserve"> PAGEREF _Toc339 </w:instrText>
        </w:r>
        <w:r>
          <w:rPr>
            <w:rFonts w:ascii="宋体" w:hAnsi="宋体" w:cs="宋体" w:hint="eastAsia"/>
            <w:i w:val="0"/>
            <w:iCs w:val="0"/>
            <w:sz w:val="24"/>
            <w:szCs w:val="24"/>
          </w:rPr>
          <w:fldChar w:fldCharType="separate"/>
        </w:r>
        <w:r w:rsidR="00F218C9">
          <w:rPr>
            <w:rFonts w:ascii="宋体" w:hAnsi="宋体" w:cs="宋体" w:hint="eastAsia"/>
            <w:i w:val="0"/>
            <w:iCs w:val="0"/>
            <w:sz w:val="24"/>
            <w:szCs w:val="24"/>
          </w:rPr>
          <w:t>13</w:t>
        </w:r>
        <w:r>
          <w:rPr>
            <w:rFonts w:ascii="宋体" w:hAnsi="宋体" w:cs="宋体" w:hint="eastAsia"/>
            <w:i w:val="0"/>
            <w:iCs w:val="0"/>
            <w:sz w:val="24"/>
            <w:szCs w:val="24"/>
          </w:rPr>
          <w:fldChar w:fldCharType="end"/>
        </w:r>
      </w:hyperlink>
    </w:p>
    <w:p w:rsidR="000C4FEF" w:rsidRDefault="000C4FEF">
      <w:pPr>
        <w:pStyle w:val="31"/>
        <w:tabs>
          <w:tab w:val="right" w:leader="dot" w:pos="8680"/>
        </w:tabs>
        <w:spacing w:line="293" w:lineRule="auto"/>
        <w:ind w:left="0" w:firstLineChars="350" w:firstLine="840"/>
        <w:rPr>
          <w:rFonts w:ascii="宋体" w:hAnsi="宋体" w:cs="宋体"/>
          <w:i w:val="0"/>
          <w:iCs w:val="0"/>
          <w:sz w:val="24"/>
          <w:szCs w:val="24"/>
        </w:rPr>
      </w:pPr>
      <w:hyperlink w:anchor="_Toc10544" w:history="1">
        <w:r w:rsidR="00F218C9">
          <w:rPr>
            <w:rFonts w:ascii="宋体" w:hAnsi="宋体" w:cs="宋体" w:hint="eastAsia"/>
            <w:bCs/>
            <w:i w:val="0"/>
            <w:iCs w:val="0"/>
            <w:kern w:val="0"/>
            <w:sz w:val="24"/>
            <w:szCs w:val="24"/>
          </w:rPr>
          <w:t>5</w:t>
        </w:r>
        <w:r w:rsidR="00F218C9">
          <w:rPr>
            <w:rFonts w:ascii="宋体" w:hAnsi="宋体" w:cs="宋体" w:hint="eastAsia"/>
            <w:bCs/>
            <w:i w:val="0"/>
            <w:iCs w:val="0"/>
            <w:kern w:val="0"/>
            <w:sz w:val="24"/>
            <w:szCs w:val="24"/>
          </w:rPr>
          <w:t>：</w:t>
        </w:r>
      </w:hyperlink>
      <w:hyperlink w:anchor="_Toc21950" w:history="1">
        <w:r w:rsidR="00F218C9">
          <w:rPr>
            <w:rFonts w:ascii="宋体" w:hAnsi="宋体" w:cs="宋体" w:hint="eastAsia"/>
            <w:bCs/>
            <w:i w:val="0"/>
            <w:iCs w:val="0"/>
            <w:kern w:val="0"/>
            <w:sz w:val="24"/>
            <w:szCs w:val="24"/>
          </w:rPr>
          <w:t>建议批准的授权签字人</w:t>
        </w:r>
        <w:r w:rsidR="00F218C9">
          <w:rPr>
            <w:rFonts w:ascii="宋体" w:hAnsi="宋体" w:cs="宋体" w:hint="eastAsia"/>
            <w:i w:val="0"/>
            <w:iCs w:val="0"/>
            <w:sz w:val="24"/>
            <w:szCs w:val="24"/>
          </w:rPr>
          <w:tab/>
        </w:r>
        <w:r>
          <w:rPr>
            <w:rFonts w:ascii="宋体" w:hAnsi="宋体" w:cs="宋体" w:hint="eastAsia"/>
            <w:i w:val="0"/>
            <w:iCs w:val="0"/>
            <w:sz w:val="24"/>
            <w:szCs w:val="24"/>
          </w:rPr>
          <w:fldChar w:fldCharType="begin"/>
        </w:r>
        <w:r w:rsidR="00F218C9">
          <w:rPr>
            <w:rFonts w:ascii="宋体" w:hAnsi="宋体" w:cs="宋体" w:hint="eastAsia"/>
            <w:i w:val="0"/>
            <w:iCs w:val="0"/>
            <w:sz w:val="24"/>
            <w:szCs w:val="24"/>
          </w:rPr>
          <w:instrText xml:space="preserve"> PAGEREF _Toc21950 </w:instrText>
        </w:r>
        <w:r>
          <w:rPr>
            <w:rFonts w:ascii="宋体" w:hAnsi="宋体" w:cs="宋体" w:hint="eastAsia"/>
            <w:i w:val="0"/>
            <w:iCs w:val="0"/>
            <w:sz w:val="24"/>
            <w:szCs w:val="24"/>
          </w:rPr>
          <w:fldChar w:fldCharType="separate"/>
        </w:r>
        <w:r w:rsidR="00F218C9">
          <w:rPr>
            <w:rFonts w:ascii="宋体" w:hAnsi="宋体" w:cs="宋体" w:hint="eastAsia"/>
            <w:i w:val="0"/>
            <w:iCs w:val="0"/>
            <w:sz w:val="24"/>
            <w:szCs w:val="24"/>
          </w:rPr>
          <w:t>14</w:t>
        </w:r>
        <w:r>
          <w:rPr>
            <w:rFonts w:ascii="宋体" w:hAnsi="宋体" w:cs="宋体" w:hint="eastAsia"/>
            <w:i w:val="0"/>
            <w:iCs w:val="0"/>
            <w:sz w:val="24"/>
            <w:szCs w:val="24"/>
          </w:rPr>
          <w:fldChar w:fldCharType="end"/>
        </w:r>
      </w:hyperlink>
    </w:p>
    <w:p w:rsidR="000C4FEF" w:rsidRDefault="000C4FEF">
      <w:pPr>
        <w:pStyle w:val="31"/>
        <w:tabs>
          <w:tab w:val="right" w:leader="dot" w:pos="8680"/>
        </w:tabs>
        <w:spacing w:line="293" w:lineRule="auto"/>
        <w:ind w:left="0" w:firstLineChars="350" w:firstLine="840"/>
        <w:rPr>
          <w:rFonts w:ascii="宋体" w:hAnsi="宋体" w:cs="宋体"/>
          <w:i w:val="0"/>
          <w:iCs w:val="0"/>
          <w:sz w:val="24"/>
          <w:szCs w:val="24"/>
        </w:rPr>
      </w:pPr>
      <w:hyperlink w:anchor="_Toc26321" w:history="1">
        <w:r w:rsidR="00F218C9">
          <w:rPr>
            <w:rFonts w:ascii="宋体" w:hAnsi="宋体" w:cs="宋体" w:hint="eastAsia"/>
            <w:bCs/>
            <w:i w:val="0"/>
            <w:iCs w:val="0"/>
            <w:kern w:val="0"/>
            <w:sz w:val="24"/>
            <w:szCs w:val="24"/>
          </w:rPr>
          <w:t>5.1</w:t>
        </w:r>
        <w:r w:rsidR="00F218C9">
          <w:rPr>
            <w:rFonts w:ascii="宋体" w:hAnsi="宋体" w:cs="宋体" w:hint="eastAsia"/>
            <w:bCs/>
            <w:i w:val="0"/>
            <w:iCs w:val="0"/>
            <w:kern w:val="0"/>
            <w:sz w:val="24"/>
            <w:szCs w:val="24"/>
          </w:rPr>
          <w:t>：</w:t>
        </w:r>
      </w:hyperlink>
      <w:hyperlink w:anchor="_Toc9688" w:history="1">
        <w:r w:rsidR="00F218C9">
          <w:rPr>
            <w:rFonts w:ascii="宋体" w:hAnsi="宋体" w:cs="宋体" w:hint="eastAsia"/>
            <w:bCs/>
            <w:i w:val="0"/>
            <w:iCs w:val="0"/>
            <w:kern w:val="0"/>
            <w:sz w:val="24"/>
            <w:szCs w:val="24"/>
          </w:rPr>
          <w:t>授权签字人评价记录表</w:t>
        </w:r>
        <w:r w:rsidR="00F218C9">
          <w:rPr>
            <w:rFonts w:ascii="宋体" w:hAnsi="宋体" w:cs="宋体" w:hint="eastAsia"/>
            <w:i w:val="0"/>
            <w:iCs w:val="0"/>
            <w:sz w:val="24"/>
            <w:szCs w:val="24"/>
          </w:rPr>
          <w:tab/>
        </w:r>
        <w:r>
          <w:rPr>
            <w:rFonts w:ascii="宋体" w:hAnsi="宋体" w:cs="宋体" w:hint="eastAsia"/>
            <w:i w:val="0"/>
            <w:iCs w:val="0"/>
            <w:sz w:val="24"/>
            <w:szCs w:val="24"/>
          </w:rPr>
          <w:fldChar w:fldCharType="begin"/>
        </w:r>
        <w:r w:rsidR="00F218C9">
          <w:rPr>
            <w:rFonts w:ascii="宋体" w:hAnsi="宋体" w:cs="宋体" w:hint="eastAsia"/>
            <w:i w:val="0"/>
            <w:iCs w:val="0"/>
            <w:sz w:val="24"/>
            <w:szCs w:val="24"/>
          </w:rPr>
          <w:instrText xml:space="preserve"> PAGEREF _Toc9688 </w:instrText>
        </w:r>
        <w:r>
          <w:rPr>
            <w:rFonts w:ascii="宋体" w:hAnsi="宋体" w:cs="宋体" w:hint="eastAsia"/>
            <w:i w:val="0"/>
            <w:iCs w:val="0"/>
            <w:sz w:val="24"/>
            <w:szCs w:val="24"/>
          </w:rPr>
          <w:fldChar w:fldCharType="separate"/>
        </w:r>
        <w:r w:rsidR="00F218C9">
          <w:rPr>
            <w:rFonts w:ascii="宋体" w:hAnsi="宋体" w:cs="宋体" w:hint="eastAsia"/>
            <w:i w:val="0"/>
            <w:iCs w:val="0"/>
            <w:sz w:val="24"/>
            <w:szCs w:val="24"/>
          </w:rPr>
          <w:t>15</w:t>
        </w:r>
        <w:r>
          <w:rPr>
            <w:rFonts w:ascii="宋体" w:hAnsi="宋体" w:cs="宋体" w:hint="eastAsia"/>
            <w:i w:val="0"/>
            <w:iCs w:val="0"/>
            <w:sz w:val="24"/>
            <w:szCs w:val="24"/>
          </w:rPr>
          <w:fldChar w:fldCharType="end"/>
        </w:r>
      </w:hyperlink>
    </w:p>
    <w:p w:rsidR="000C4FEF" w:rsidRDefault="000C4FEF">
      <w:pPr>
        <w:pStyle w:val="31"/>
        <w:tabs>
          <w:tab w:val="right" w:leader="dot" w:pos="8680"/>
        </w:tabs>
        <w:spacing w:line="293" w:lineRule="auto"/>
        <w:ind w:left="0" w:firstLineChars="350" w:firstLine="840"/>
        <w:rPr>
          <w:rFonts w:ascii="宋体" w:hAnsi="宋体" w:cs="宋体"/>
          <w:i w:val="0"/>
          <w:iCs w:val="0"/>
          <w:sz w:val="24"/>
          <w:szCs w:val="24"/>
        </w:rPr>
      </w:pPr>
      <w:hyperlink w:anchor="_Toc11956" w:history="1">
        <w:r w:rsidR="00F218C9">
          <w:rPr>
            <w:rFonts w:ascii="宋体" w:hAnsi="宋体" w:cs="宋体" w:hint="eastAsia"/>
            <w:bCs/>
            <w:i w:val="0"/>
            <w:iCs w:val="0"/>
            <w:kern w:val="0"/>
            <w:sz w:val="24"/>
            <w:szCs w:val="24"/>
          </w:rPr>
          <w:t>6</w:t>
        </w:r>
        <w:r w:rsidR="00F218C9">
          <w:rPr>
            <w:rFonts w:ascii="宋体" w:hAnsi="宋体" w:cs="宋体" w:hint="eastAsia"/>
            <w:bCs/>
            <w:i w:val="0"/>
            <w:iCs w:val="0"/>
            <w:kern w:val="0"/>
            <w:sz w:val="24"/>
            <w:szCs w:val="24"/>
          </w:rPr>
          <w:t>：</w:t>
        </w:r>
      </w:hyperlink>
      <w:hyperlink w:anchor="_Toc11321" w:history="1">
        <w:r w:rsidR="00F218C9">
          <w:rPr>
            <w:rFonts w:ascii="宋体" w:hAnsi="宋体" w:cs="宋体" w:hint="eastAsia"/>
            <w:bCs/>
            <w:i w:val="0"/>
            <w:iCs w:val="0"/>
            <w:kern w:val="0"/>
            <w:sz w:val="24"/>
            <w:szCs w:val="24"/>
          </w:rPr>
          <w:t>不符合项记录表</w:t>
        </w:r>
        <w:r w:rsidR="00F218C9">
          <w:rPr>
            <w:rFonts w:ascii="宋体" w:hAnsi="宋体" w:cs="宋体" w:hint="eastAsia"/>
            <w:i w:val="0"/>
            <w:iCs w:val="0"/>
            <w:sz w:val="24"/>
            <w:szCs w:val="24"/>
          </w:rPr>
          <w:tab/>
        </w:r>
        <w:r>
          <w:rPr>
            <w:rFonts w:ascii="宋体" w:hAnsi="宋体" w:cs="宋体" w:hint="eastAsia"/>
            <w:i w:val="0"/>
            <w:iCs w:val="0"/>
            <w:sz w:val="24"/>
            <w:szCs w:val="24"/>
          </w:rPr>
          <w:fldChar w:fldCharType="begin"/>
        </w:r>
        <w:r w:rsidR="00F218C9">
          <w:rPr>
            <w:rFonts w:ascii="宋体" w:hAnsi="宋体" w:cs="宋体" w:hint="eastAsia"/>
            <w:i w:val="0"/>
            <w:iCs w:val="0"/>
            <w:sz w:val="24"/>
            <w:szCs w:val="24"/>
          </w:rPr>
          <w:instrText xml:space="preserve"> PAGEREF _Toc11321 </w:instrText>
        </w:r>
        <w:r>
          <w:rPr>
            <w:rFonts w:ascii="宋体" w:hAnsi="宋体" w:cs="宋体" w:hint="eastAsia"/>
            <w:i w:val="0"/>
            <w:iCs w:val="0"/>
            <w:sz w:val="24"/>
            <w:szCs w:val="24"/>
          </w:rPr>
          <w:fldChar w:fldCharType="separate"/>
        </w:r>
        <w:r w:rsidR="00F218C9">
          <w:rPr>
            <w:rFonts w:ascii="宋体" w:hAnsi="宋体" w:cs="宋体" w:hint="eastAsia"/>
            <w:i w:val="0"/>
            <w:iCs w:val="0"/>
            <w:sz w:val="24"/>
            <w:szCs w:val="24"/>
          </w:rPr>
          <w:t>16</w:t>
        </w:r>
        <w:r>
          <w:rPr>
            <w:rFonts w:ascii="宋体" w:hAnsi="宋体" w:cs="宋体" w:hint="eastAsia"/>
            <w:i w:val="0"/>
            <w:iCs w:val="0"/>
            <w:sz w:val="24"/>
            <w:szCs w:val="24"/>
          </w:rPr>
          <w:fldChar w:fldCharType="end"/>
        </w:r>
      </w:hyperlink>
    </w:p>
    <w:p w:rsidR="000C4FEF" w:rsidRDefault="000C4FEF">
      <w:pPr>
        <w:pStyle w:val="31"/>
        <w:tabs>
          <w:tab w:val="right" w:leader="dot" w:pos="8680"/>
        </w:tabs>
        <w:spacing w:line="293" w:lineRule="auto"/>
        <w:ind w:left="0" w:firstLineChars="350" w:firstLine="840"/>
        <w:rPr>
          <w:rFonts w:ascii="宋体" w:hAnsi="宋体" w:cs="宋体"/>
          <w:i w:val="0"/>
          <w:iCs w:val="0"/>
          <w:sz w:val="24"/>
          <w:szCs w:val="24"/>
        </w:rPr>
      </w:pPr>
      <w:hyperlink w:anchor="_Toc28043" w:history="1">
        <w:r w:rsidR="00F218C9">
          <w:rPr>
            <w:rFonts w:ascii="宋体" w:hAnsi="宋体" w:cs="宋体" w:hint="eastAsia"/>
            <w:bCs/>
            <w:i w:val="0"/>
            <w:iCs w:val="0"/>
            <w:kern w:val="0"/>
            <w:sz w:val="24"/>
            <w:szCs w:val="24"/>
          </w:rPr>
          <w:t>7.1</w:t>
        </w:r>
        <w:r w:rsidR="00F218C9">
          <w:rPr>
            <w:rFonts w:ascii="宋体" w:hAnsi="宋体" w:cs="宋体" w:hint="eastAsia"/>
            <w:bCs/>
            <w:i w:val="0"/>
            <w:iCs w:val="0"/>
            <w:kern w:val="0"/>
            <w:sz w:val="24"/>
            <w:szCs w:val="24"/>
          </w:rPr>
          <w:t>：</w:t>
        </w:r>
      </w:hyperlink>
      <w:hyperlink w:anchor="_Toc13669" w:history="1">
        <w:r w:rsidR="00F218C9">
          <w:rPr>
            <w:rFonts w:ascii="宋体" w:hAnsi="宋体" w:cs="宋体" w:hint="eastAsia"/>
            <w:bCs/>
            <w:i w:val="0"/>
            <w:iCs w:val="0"/>
            <w:kern w:val="0"/>
            <w:sz w:val="24"/>
            <w:szCs w:val="24"/>
          </w:rPr>
          <w:t>检验检测机构资质认定现场评审核查表</w:t>
        </w:r>
        <w:r w:rsidR="00F218C9">
          <w:rPr>
            <w:rFonts w:ascii="宋体" w:hAnsi="宋体" w:cs="宋体" w:hint="eastAsia"/>
            <w:i w:val="0"/>
            <w:iCs w:val="0"/>
            <w:sz w:val="24"/>
            <w:szCs w:val="24"/>
          </w:rPr>
          <w:tab/>
        </w:r>
        <w:r>
          <w:rPr>
            <w:rFonts w:ascii="宋体" w:hAnsi="宋体" w:cs="宋体" w:hint="eastAsia"/>
            <w:i w:val="0"/>
            <w:iCs w:val="0"/>
            <w:sz w:val="24"/>
            <w:szCs w:val="24"/>
          </w:rPr>
          <w:fldChar w:fldCharType="begin"/>
        </w:r>
        <w:r w:rsidR="00F218C9">
          <w:rPr>
            <w:rFonts w:ascii="宋体" w:hAnsi="宋体" w:cs="宋体" w:hint="eastAsia"/>
            <w:i w:val="0"/>
            <w:iCs w:val="0"/>
            <w:sz w:val="24"/>
            <w:szCs w:val="24"/>
          </w:rPr>
          <w:instrText xml:space="preserve"> PAGEREF _Toc13669 </w:instrText>
        </w:r>
        <w:r>
          <w:rPr>
            <w:rFonts w:ascii="宋体" w:hAnsi="宋体" w:cs="宋体" w:hint="eastAsia"/>
            <w:i w:val="0"/>
            <w:iCs w:val="0"/>
            <w:sz w:val="24"/>
            <w:szCs w:val="24"/>
          </w:rPr>
          <w:fldChar w:fldCharType="separate"/>
        </w:r>
        <w:r w:rsidR="00F218C9">
          <w:rPr>
            <w:rFonts w:ascii="宋体" w:hAnsi="宋体" w:cs="宋体" w:hint="eastAsia"/>
            <w:i w:val="0"/>
            <w:iCs w:val="0"/>
            <w:sz w:val="24"/>
            <w:szCs w:val="24"/>
          </w:rPr>
          <w:t>17</w:t>
        </w:r>
        <w:r>
          <w:rPr>
            <w:rFonts w:ascii="宋体" w:hAnsi="宋体" w:cs="宋体" w:hint="eastAsia"/>
            <w:i w:val="0"/>
            <w:iCs w:val="0"/>
            <w:sz w:val="24"/>
            <w:szCs w:val="24"/>
          </w:rPr>
          <w:fldChar w:fldCharType="end"/>
        </w:r>
      </w:hyperlink>
    </w:p>
    <w:p w:rsidR="000C4FEF" w:rsidRDefault="000C4FEF">
      <w:pPr>
        <w:pStyle w:val="31"/>
        <w:tabs>
          <w:tab w:val="right" w:leader="dot" w:pos="8680"/>
        </w:tabs>
        <w:spacing w:line="293" w:lineRule="auto"/>
        <w:ind w:left="0" w:firstLineChars="350" w:firstLine="840"/>
        <w:rPr>
          <w:rFonts w:ascii="宋体" w:hAnsi="宋体" w:cs="宋体"/>
          <w:i w:val="0"/>
          <w:iCs w:val="0"/>
          <w:sz w:val="24"/>
          <w:szCs w:val="24"/>
        </w:rPr>
      </w:pPr>
      <w:hyperlink w:anchor="_Toc19989" w:history="1">
        <w:r w:rsidR="00F218C9">
          <w:rPr>
            <w:rFonts w:ascii="宋体" w:hAnsi="宋体" w:cs="宋体" w:hint="eastAsia"/>
            <w:bCs/>
            <w:i w:val="0"/>
            <w:iCs w:val="0"/>
            <w:sz w:val="24"/>
            <w:szCs w:val="24"/>
          </w:rPr>
          <w:t>7.2</w:t>
        </w:r>
        <w:r w:rsidR="00F218C9">
          <w:rPr>
            <w:rFonts w:ascii="宋体" w:hAnsi="宋体" w:cs="宋体" w:hint="eastAsia"/>
            <w:bCs/>
            <w:i w:val="0"/>
            <w:iCs w:val="0"/>
            <w:sz w:val="24"/>
            <w:szCs w:val="24"/>
          </w:rPr>
          <w:t>：</w:t>
        </w:r>
      </w:hyperlink>
      <w:hyperlink w:anchor="_Toc14400" w:history="1">
        <w:r w:rsidR="00F218C9">
          <w:rPr>
            <w:rFonts w:ascii="宋体" w:hAnsi="宋体" w:cs="宋体" w:hint="eastAsia"/>
            <w:i w:val="0"/>
            <w:iCs w:val="0"/>
            <w:spacing w:val="-20"/>
            <w:sz w:val="24"/>
            <w:szCs w:val="24"/>
          </w:rPr>
          <w:t>现场评审能力确认方式及确认结果一览表</w:t>
        </w:r>
        <w:r w:rsidR="00F218C9">
          <w:rPr>
            <w:rFonts w:ascii="宋体" w:hAnsi="宋体" w:cs="宋体" w:hint="eastAsia"/>
            <w:i w:val="0"/>
            <w:iCs w:val="0"/>
            <w:sz w:val="24"/>
            <w:szCs w:val="24"/>
          </w:rPr>
          <w:tab/>
        </w:r>
        <w:r>
          <w:rPr>
            <w:rFonts w:ascii="宋体" w:hAnsi="宋体" w:cs="宋体" w:hint="eastAsia"/>
            <w:i w:val="0"/>
            <w:iCs w:val="0"/>
            <w:sz w:val="24"/>
            <w:szCs w:val="24"/>
          </w:rPr>
          <w:fldChar w:fldCharType="begin"/>
        </w:r>
        <w:r w:rsidR="00F218C9">
          <w:rPr>
            <w:rFonts w:ascii="宋体" w:hAnsi="宋体" w:cs="宋体" w:hint="eastAsia"/>
            <w:i w:val="0"/>
            <w:iCs w:val="0"/>
            <w:sz w:val="24"/>
            <w:szCs w:val="24"/>
          </w:rPr>
          <w:instrText xml:space="preserve"> PAGEREF _Toc14400 </w:instrText>
        </w:r>
        <w:r>
          <w:rPr>
            <w:rFonts w:ascii="宋体" w:hAnsi="宋体" w:cs="宋体" w:hint="eastAsia"/>
            <w:i w:val="0"/>
            <w:iCs w:val="0"/>
            <w:sz w:val="24"/>
            <w:szCs w:val="24"/>
          </w:rPr>
          <w:fldChar w:fldCharType="separate"/>
        </w:r>
        <w:r w:rsidR="00F218C9">
          <w:rPr>
            <w:rFonts w:ascii="宋体" w:hAnsi="宋体" w:cs="宋体" w:hint="eastAsia"/>
            <w:i w:val="0"/>
            <w:iCs w:val="0"/>
            <w:sz w:val="24"/>
            <w:szCs w:val="24"/>
          </w:rPr>
          <w:t>28</w:t>
        </w:r>
        <w:r>
          <w:rPr>
            <w:rFonts w:ascii="宋体" w:hAnsi="宋体" w:cs="宋体" w:hint="eastAsia"/>
            <w:i w:val="0"/>
            <w:iCs w:val="0"/>
            <w:sz w:val="24"/>
            <w:szCs w:val="24"/>
          </w:rPr>
          <w:fldChar w:fldCharType="end"/>
        </w:r>
      </w:hyperlink>
    </w:p>
    <w:p w:rsidR="000C4FEF" w:rsidRDefault="000C4FEF">
      <w:pPr>
        <w:pStyle w:val="31"/>
        <w:tabs>
          <w:tab w:val="right" w:leader="dot" w:pos="8680"/>
        </w:tabs>
        <w:spacing w:line="293" w:lineRule="auto"/>
        <w:ind w:left="0" w:firstLineChars="350" w:firstLine="840"/>
        <w:rPr>
          <w:rFonts w:ascii="宋体" w:hAnsi="宋体" w:cs="宋体"/>
          <w:i w:val="0"/>
          <w:iCs w:val="0"/>
          <w:sz w:val="24"/>
          <w:szCs w:val="24"/>
        </w:rPr>
      </w:pPr>
      <w:hyperlink w:anchor="_Toc3647" w:history="1">
        <w:r w:rsidR="00F218C9">
          <w:rPr>
            <w:rFonts w:ascii="宋体" w:hAnsi="宋体" w:cs="宋体" w:hint="eastAsia"/>
            <w:bCs/>
            <w:i w:val="0"/>
            <w:iCs w:val="0"/>
            <w:sz w:val="24"/>
            <w:szCs w:val="24"/>
          </w:rPr>
          <w:t>7.3</w:t>
        </w:r>
        <w:r w:rsidR="00F218C9">
          <w:rPr>
            <w:rFonts w:ascii="宋体" w:hAnsi="宋体" w:cs="宋体" w:hint="eastAsia"/>
            <w:bCs/>
            <w:i w:val="0"/>
            <w:iCs w:val="0"/>
            <w:sz w:val="24"/>
            <w:szCs w:val="24"/>
          </w:rPr>
          <w:t>：</w:t>
        </w:r>
      </w:hyperlink>
      <w:hyperlink w:anchor="_Toc31536" w:history="1">
        <w:r w:rsidR="00F218C9">
          <w:rPr>
            <w:rFonts w:ascii="宋体" w:hAnsi="宋体" w:cs="宋体" w:hint="eastAsia"/>
            <w:i w:val="0"/>
            <w:iCs w:val="0"/>
            <w:spacing w:val="-20"/>
            <w:sz w:val="24"/>
            <w:szCs w:val="24"/>
          </w:rPr>
          <w:t>现场试验记录表</w:t>
        </w:r>
        <w:r w:rsidR="00F218C9">
          <w:rPr>
            <w:rFonts w:ascii="宋体" w:hAnsi="宋体" w:cs="宋体" w:hint="eastAsia"/>
            <w:i w:val="0"/>
            <w:iCs w:val="0"/>
            <w:sz w:val="24"/>
            <w:szCs w:val="24"/>
          </w:rPr>
          <w:tab/>
        </w:r>
        <w:r>
          <w:rPr>
            <w:rFonts w:ascii="宋体" w:hAnsi="宋体" w:cs="宋体" w:hint="eastAsia"/>
            <w:i w:val="0"/>
            <w:iCs w:val="0"/>
            <w:sz w:val="24"/>
            <w:szCs w:val="24"/>
          </w:rPr>
          <w:fldChar w:fldCharType="begin"/>
        </w:r>
        <w:r w:rsidR="00F218C9">
          <w:rPr>
            <w:rFonts w:ascii="宋体" w:hAnsi="宋体" w:cs="宋体" w:hint="eastAsia"/>
            <w:i w:val="0"/>
            <w:iCs w:val="0"/>
            <w:sz w:val="24"/>
            <w:szCs w:val="24"/>
          </w:rPr>
          <w:instrText xml:space="preserve"> PAGEREF _Toc31536 </w:instrText>
        </w:r>
        <w:r>
          <w:rPr>
            <w:rFonts w:ascii="宋体" w:hAnsi="宋体" w:cs="宋体" w:hint="eastAsia"/>
            <w:i w:val="0"/>
            <w:iCs w:val="0"/>
            <w:sz w:val="24"/>
            <w:szCs w:val="24"/>
          </w:rPr>
          <w:fldChar w:fldCharType="separate"/>
        </w:r>
        <w:r w:rsidR="00F218C9">
          <w:rPr>
            <w:rFonts w:ascii="宋体" w:hAnsi="宋体" w:cs="宋体" w:hint="eastAsia"/>
            <w:i w:val="0"/>
            <w:iCs w:val="0"/>
            <w:sz w:val="24"/>
            <w:szCs w:val="24"/>
          </w:rPr>
          <w:t>29</w:t>
        </w:r>
        <w:r>
          <w:rPr>
            <w:rFonts w:ascii="宋体" w:hAnsi="宋体" w:cs="宋体" w:hint="eastAsia"/>
            <w:i w:val="0"/>
            <w:iCs w:val="0"/>
            <w:sz w:val="24"/>
            <w:szCs w:val="24"/>
          </w:rPr>
          <w:fldChar w:fldCharType="end"/>
        </w:r>
      </w:hyperlink>
    </w:p>
    <w:p w:rsidR="000C4FEF" w:rsidRDefault="000C4FEF">
      <w:pPr>
        <w:pStyle w:val="31"/>
        <w:tabs>
          <w:tab w:val="right" w:leader="dot" w:pos="8680"/>
        </w:tabs>
        <w:spacing w:line="293" w:lineRule="auto"/>
        <w:ind w:left="0" w:firstLineChars="350" w:firstLine="840"/>
        <w:rPr>
          <w:rFonts w:ascii="宋体" w:hAnsi="宋体" w:cs="宋体"/>
          <w:i w:val="0"/>
          <w:iCs w:val="0"/>
          <w:sz w:val="24"/>
          <w:szCs w:val="24"/>
        </w:rPr>
      </w:pPr>
      <w:hyperlink w:anchor="_Toc8768" w:history="1">
        <w:r w:rsidR="00F218C9">
          <w:rPr>
            <w:rFonts w:ascii="宋体" w:hAnsi="宋体" w:cs="宋体" w:hint="eastAsia"/>
            <w:bCs/>
            <w:i w:val="0"/>
            <w:iCs w:val="0"/>
            <w:sz w:val="24"/>
            <w:szCs w:val="24"/>
          </w:rPr>
          <w:t>8:</w:t>
        </w:r>
      </w:hyperlink>
      <w:hyperlink w:anchor="_Toc29528" w:history="1">
        <w:r w:rsidR="00F218C9">
          <w:rPr>
            <w:rFonts w:ascii="宋体" w:hAnsi="宋体" w:cs="宋体" w:hint="eastAsia"/>
            <w:bCs/>
            <w:i w:val="0"/>
            <w:iCs w:val="0"/>
            <w:kern w:val="0"/>
            <w:sz w:val="24"/>
            <w:szCs w:val="24"/>
          </w:rPr>
          <w:t>现场资质审查记录表</w:t>
        </w:r>
        <w:r w:rsidR="00F218C9">
          <w:rPr>
            <w:rFonts w:ascii="宋体" w:hAnsi="宋体" w:cs="宋体" w:hint="eastAsia"/>
            <w:i w:val="0"/>
            <w:iCs w:val="0"/>
            <w:sz w:val="24"/>
            <w:szCs w:val="24"/>
          </w:rPr>
          <w:tab/>
        </w:r>
        <w:r>
          <w:rPr>
            <w:rFonts w:ascii="宋体" w:hAnsi="宋体" w:cs="宋体" w:hint="eastAsia"/>
            <w:i w:val="0"/>
            <w:iCs w:val="0"/>
            <w:sz w:val="24"/>
            <w:szCs w:val="24"/>
          </w:rPr>
          <w:fldChar w:fldCharType="begin"/>
        </w:r>
        <w:r w:rsidR="00F218C9">
          <w:rPr>
            <w:rFonts w:ascii="宋体" w:hAnsi="宋体" w:cs="宋体" w:hint="eastAsia"/>
            <w:i w:val="0"/>
            <w:iCs w:val="0"/>
            <w:sz w:val="24"/>
            <w:szCs w:val="24"/>
          </w:rPr>
          <w:instrText xml:space="preserve"> PAGEREF _Toc29528 </w:instrText>
        </w:r>
        <w:r>
          <w:rPr>
            <w:rFonts w:ascii="宋体" w:hAnsi="宋体" w:cs="宋体" w:hint="eastAsia"/>
            <w:i w:val="0"/>
            <w:iCs w:val="0"/>
            <w:sz w:val="24"/>
            <w:szCs w:val="24"/>
          </w:rPr>
          <w:fldChar w:fldCharType="separate"/>
        </w:r>
        <w:r w:rsidR="00F218C9">
          <w:rPr>
            <w:rFonts w:ascii="宋体" w:hAnsi="宋体" w:cs="宋体" w:hint="eastAsia"/>
            <w:i w:val="0"/>
            <w:iCs w:val="0"/>
            <w:sz w:val="24"/>
            <w:szCs w:val="24"/>
          </w:rPr>
          <w:t>30</w:t>
        </w:r>
        <w:r>
          <w:rPr>
            <w:rFonts w:ascii="宋体" w:hAnsi="宋体" w:cs="宋体" w:hint="eastAsia"/>
            <w:i w:val="0"/>
            <w:iCs w:val="0"/>
            <w:sz w:val="24"/>
            <w:szCs w:val="24"/>
          </w:rPr>
          <w:fldChar w:fldCharType="end"/>
        </w:r>
      </w:hyperlink>
    </w:p>
    <w:p w:rsidR="000C4FEF" w:rsidRDefault="000C4FEF">
      <w:pPr>
        <w:pStyle w:val="31"/>
        <w:tabs>
          <w:tab w:val="right" w:leader="dot" w:pos="8680"/>
        </w:tabs>
        <w:spacing w:line="293" w:lineRule="auto"/>
        <w:ind w:left="0" w:firstLineChars="350" w:firstLine="840"/>
        <w:rPr>
          <w:rFonts w:ascii="宋体" w:hAnsi="宋体" w:cs="宋体"/>
          <w:i w:val="0"/>
          <w:iCs w:val="0"/>
          <w:sz w:val="24"/>
          <w:szCs w:val="24"/>
        </w:rPr>
      </w:pPr>
      <w:hyperlink w:anchor="_Toc15724" w:history="1">
        <w:r w:rsidR="00F218C9">
          <w:rPr>
            <w:rFonts w:ascii="宋体" w:hAnsi="宋体" w:cs="宋体" w:hint="eastAsia"/>
            <w:bCs/>
            <w:i w:val="0"/>
            <w:iCs w:val="0"/>
            <w:sz w:val="24"/>
            <w:szCs w:val="24"/>
          </w:rPr>
          <w:t>9</w:t>
        </w:r>
        <w:r w:rsidR="00F218C9">
          <w:rPr>
            <w:rFonts w:ascii="宋体" w:hAnsi="宋体" w:cs="宋体" w:hint="eastAsia"/>
            <w:bCs/>
            <w:i w:val="0"/>
            <w:iCs w:val="0"/>
            <w:sz w:val="24"/>
            <w:szCs w:val="24"/>
          </w:rPr>
          <w:t>：</w:t>
        </w:r>
      </w:hyperlink>
      <w:hyperlink w:anchor="_Toc13959" w:history="1">
        <w:r w:rsidR="00F218C9">
          <w:rPr>
            <w:rFonts w:ascii="宋体" w:hAnsi="宋体" w:cs="宋体" w:hint="eastAsia"/>
            <w:bCs/>
            <w:i w:val="0"/>
            <w:iCs w:val="0"/>
            <w:kern w:val="0"/>
            <w:sz w:val="24"/>
            <w:szCs w:val="24"/>
          </w:rPr>
          <w:t>评审组人员名单</w:t>
        </w:r>
        <w:r w:rsidR="00F218C9">
          <w:rPr>
            <w:rFonts w:ascii="宋体" w:hAnsi="宋体" w:cs="宋体" w:hint="eastAsia"/>
            <w:i w:val="0"/>
            <w:iCs w:val="0"/>
            <w:sz w:val="24"/>
            <w:szCs w:val="24"/>
          </w:rPr>
          <w:tab/>
        </w:r>
        <w:r>
          <w:rPr>
            <w:rFonts w:ascii="宋体" w:hAnsi="宋体" w:cs="宋体" w:hint="eastAsia"/>
            <w:i w:val="0"/>
            <w:iCs w:val="0"/>
            <w:sz w:val="24"/>
            <w:szCs w:val="24"/>
          </w:rPr>
          <w:fldChar w:fldCharType="begin"/>
        </w:r>
        <w:r w:rsidR="00F218C9">
          <w:rPr>
            <w:rFonts w:ascii="宋体" w:hAnsi="宋体" w:cs="宋体" w:hint="eastAsia"/>
            <w:i w:val="0"/>
            <w:iCs w:val="0"/>
            <w:sz w:val="24"/>
            <w:szCs w:val="24"/>
          </w:rPr>
          <w:instrText xml:space="preserve"> PAGEREF _Toc13959 </w:instrText>
        </w:r>
        <w:r>
          <w:rPr>
            <w:rFonts w:ascii="宋体" w:hAnsi="宋体" w:cs="宋体" w:hint="eastAsia"/>
            <w:i w:val="0"/>
            <w:iCs w:val="0"/>
            <w:sz w:val="24"/>
            <w:szCs w:val="24"/>
          </w:rPr>
          <w:fldChar w:fldCharType="separate"/>
        </w:r>
        <w:r w:rsidR="00F218C9">
          <w:rPr>
            <w:rFonts w:ascii="宋体" w:hAnsi="宋体" w:cs="宋体" w:hint="eastAsia"/>
            <w:i w:val="0"/>
            <w:iCs w:val="0"/>
            <w:sz w:val="24"/>
            <w:szCs w:val="24"/>
          </w:rPr>
          <w:t>31</w:t>
        </w:r>
        <w:r>
          <w:rPr>
            <w:rFonts w:ascii="宋体" w:hAnsi="宋体" w:cs="宋体" w:hint="eastAsia"/>
            <w:i w:val="0"/>
            <w:iCs w:val="0"/>
            <w:sz w:val="24"/>
            <w:szCs w:val="24"/>
          </w:rPr>
          <w:fldChar w:fldCharType="end"/>
        </w:r>
      </w:hyperlink>
    </w:p>
    <w:p w:rsidR="000C4FEF" w:rsidRDefault="000C4FEF">
      <w:pPr>
        <w:pStyle w:val="31"/>
        <w:tabs>
          <w:tab w:val="right" w:leader="dot" w:pos="8680"/>
        </w:tabs>
        <w:spacing w:line="293" w:lineRule="auto"/>
        <w:ind w:left="0" w:firstLineChars="350" w:firstLine="840"/>
        <w:rPr>
          <w:rFonts w:ascii="宋体" w:hAnsi="宋体" w:cs="宋体"/>
          <w:i w:val="0"/>
          <w:iCs w:val="0"/>
          <w:sz w:val="24"/>
          <w:szCs w:val="24"/>
        </w:rPr>
      </w:pPr>
      <w:hyperlink w:anchor="_Toc22238" w:history="1">
        <w:r w:rsidR="00F218C9">
          <w:rPr>
            <w:rFonts w:ascii="宋体" w:hAnsi="宋体" w:cs="宋体" w:hint="eastAsia"/>
            <w:i w:val="0"/>
            <w:iCs w:val="0"/>
            <w:sz w:val="24"/>
            <w:szCs w:val="24"/>
          </w:rPr>
          <w:t>10</w:t>
        </w:r>
        <w:r w:rsidR="00F218C9">
          <w:rPr>
            <w:rFonts w:ascii="宋体" w:hAnsi="宋体" w:cs="宋体" w:hint="eastAsia"/>
            <w:i w:val="0"/>
            <w:iCs w:val="0"/>
            <w:sz w:val="24"/>
            <w:szCs w:val="24"/>
          </w:rPr>
          <w:t>：</w:t>
        </w:r>
      </w:hyperlink>
      <w:hyperlink w:anchor="_Toc24023" w:history="1">
        <w:r w:rsidR="00F218C9">
          <w:rPr>
            <w:rFonts w:ascii="宋体" w:hAnsi="宋体" w:cs="宋体" w:hint="eastAsia"/>
            <w:bCs/>
            <w:i w:val="0"/>
            <w:iCs w:val="0"/>
            <w:kern w:val="0"/>
            <w:sz w:val="24"/>
            <w:szCs w:val="24"/>
          </w:rPr>
          <w:t>整改完成记录、评审组长确认意见表</w:t>
        </w:r>
        <w:r w:rsidR="00F218C9">
          <w:rPr>
            <w:rFonts w:ascii="宋体" w:hAnsi="宋体" w:cs="宋体" w:hint="eastAsia"/>
            <w:i w:val="0"/>
            <w:iCs w:val="0"/>
            <w:sz w:val="24"/>
            <w:szCs w:val="24"/>
          </w:rPr>
          <w:tab/>
        </w:r>
        <w:r>
          <w:rPr>
            <w:rFonts w:ascii="宋体" w:hAnsi="宋体" w:cs="宋体" w:hint="eastAsia"/>
            <w:i w:val="0"/>
            <w:iCs w:val="0"/>
            <w:sz w:val="24"/>
            <w:szCs w:val="24"/>
          </w:rPr>
          <w:fldChar w:fldCharType="begin"/>
        </w:r>
        <w:r w:rsidR="00F218C9">
          <w:rPr>
            <w:rFonts w:ascii="宋体" w:hAnsi="宋体" w:cs="宋体" w:hint="eastAsia"/>
            <w:i w:val="0"/>
            <w:iCs w:val="0"/>
            <w:sz w:val="24"/>
            <w:szCs w:val="24"/>
          </w:rPr>
          <w:instrText xml:space="preserve"> PAGEREF _Toc24023 </w:instrText>
        </w:r>
        <w:r>
          <w:rPr>
            <w:rFonts w:ascii="宋体" w:hAnsi="宋体" w:cs="宋体" w:hint="eastAsia"/>
            <w:i w:val="0"/>
            <w:iCs w:val="0"/>
            <w:sz w:val="24"/>
            <w:szCs w:val="24"/>
          </w:rPr>
          <w:fldChar w:fldCharType="separate"/>
        </w:r>
        <w:r w:rsidR="00F218C9">
          <w:rPr>
            <w:rFonts w:ascii="宋体" w:hAnsi="宋体" w:cs="宋体" w:hint="eastAsia"/>
            <w:i w:val="0"/>
            <w:iCs w:val="0"/>
            <w:sz w:val="24"/>
            <w:szCs w:val="24"/>
          </w:rPr>
          <w:t>32</w:t>
        </w:r>
        <w:r>
          <w:rPr>
            <w:rFonts w:ascii="宋体" w:hAnsi="宋体" w:cs="宋体" w:hint="eastAsia"/>
            <w:i w:val="0"/>
            <w:iCs w:val="0"/>
            <w:sz w:val="24"/>
            <w:szCs w:val="24"/>
          </w:rPr>
          <w:fldChar w:fldCharType="end"/>
        </w:r>
      </w:hyperlink>
    </w:p>
    <w:p w:rsidR="000C4FEF" w:rsidRDefault="000C4FEF">
      <w:pPr>
        <w:pStyle w:val="21"/>
        <w:tabs>
          <w:tab w:val="clear" w:pos="8778"/>
          <w:tab w:val="right" w:leader="dot" w:pos="8680"/>
        </w:tabs>
        <w:spacing w:line="293" w:lineRule="auto"/>
        <w:ind w:left="0" w:firstLineChars="116" w:firstLine="278"/>
        <w:rPr>
          <w:rFonts w:ascii="宋体" w:hAnsi="宋体" w:cs="宋体"/>
        </w:rPr>
      </w:pPr>
      <w:hyperlink w:anchor="_Toc12321" w:history="1">
        <w:r w:rsidR="00F218C9">
          <w:rPr>
            <w:rFonts w:ascii="宋体" w:hAnsi="宋体" w:cs="宋体" w:hint="eastAsia"/>
            <w:bCs/>
            <w:spacing w:val="-20"/>
          </w:rPr>
          <w:t>附件</w:t>
        </w:r>
        <w:r w:rsidR="00F218C9">
          <w:rPr>
            <w:rFonts w:ascii="宋体" w:hAnsi="宋体" w:cs="宋体" w:hint="eastAsia"/>
            <w:bCs/>
            <w:spacing w:val="-20"/>
          </w:rPr>
          <w:t>1</w:t>
        </w:r>
        <w:r w:rsidR="00F218C9">
          <w:rPr>
            <w:rFonts w:ascii="宋体" w:hAnsi="宋体" w:cs="宋体" w:hint="eastAsia"/>
            <w:bCs/>
            <w:spacing w:val="-20"/>
          </w:rPr>
          <w:t>：</w:t>
        </w:r>
      </w:hyperlink>
      <w:hyperlink w:anchor="_Toc26129" w:history="1">
        <w:r w:rsidR="00F218C9">
          <w:rPr>
            <w:rFonts w:ascii="宋体" w:hAnsi="宋体" w:cs="宋体" w:hint="eastAsia"/>
          </w:rPr>
          <w:t>检验检测机构资质认定评审材料报送声明</w:t>
        </w:r>
        <w:r w:rsidR="00F218C9">
          <w:rPr>
            <w:rFonts w:ascii="宋体" w:hAnsi="宋体" w:cs="宋体" w:hint="eastAsia"/>
          </w:rPr>
          <w:tab/>
        </w:r>
        <w:r>
          <w:rPr>
            <w:rFonts w:ascii="宋体" w:hAnsi="宋体" w:cs="宋体" w:hint="eastAsia"/>
          </w:rPr>
          <w:fldChar w:fldCharType="begin"/>
        </w:r>
        <w:r w:rsidR="00F218C9">
          <w:rPr>
            <w:rFonts w:ascii="宋体" w:hAnsi="宋体" w:cs="宋体" w:hint="eastAsia"/>
          </w:rPr>
          <w:instrText xml:space="preserve"> PAGEREF _Toc26129 </w:instrText>
        </w:r>
        <w:r>
          <w:rPr>
            <w:rFonts w:ascii="宋体" w:hAnsi="宋体" w:cs="宋体" w:hint="eastAsia"/>
          </w:rPr>
          <w:fldChar w:fldCharType="separate"/>
        </w:r>
        <w:r w:rsidR="00F218C9">
          <w:rPr>
            <w:rFonts w:ascii="宋体" w:hAnsi="宋体" w:cs="宋体" w:hint="eastAsia"/>
          </w:rPr>
          <w:t>33</w:t>
        </w:r>
        <w:r>
          <w:rPr>
            <w:rFonts w:ascii="宋体" w:hAnsi="宋体" w:cs="宋体" w:hint="eastAsia"/>
          </w:rPr>
          <w:fldChar w:fldCharType="end"/>
        </w:r>
      </w:hyperlink>
    </w:p>
    <w:p w:rsidR="000C4FEF" w:rsidRDefault="000C4FEF">
      <w:pPr>
        <w:pStyle w:val="21"/>
        <w:tabs>
          <w:tab w:val="clear" w:pos="8778"/>
          <w:tab w:val="right" w:leader="dot" w:pos="8680"/>
        </w:tabs>
        <w:spacing w:line="293" w:lineRule="auto"/>
        <w:ind w:left="0" w:firstLineChars="116" w:firstLine="278"/>
        <w:rPr>
          <w:rFonts w:ascii="宋体" w:hAnsi="宋体" w:cs="宋体"/>
        </w:rPr>
      </w:pPr>
      <w:hyperlink w:anchor="_Toc22150" w:history="1">
        <w:r w:rsidR="00F218C9">
          <w:rPr>
            <w:rFonts w:ascii="宋体" w:hAnsi="宋体" w:cs="宋体" w:hint="eastAsia"/>
            <w:bCs/>
            <w:spacing w:val="-20"/>
          </w:rPr>
          <w:t>附件</w:t>
        </w:r>
        <w:r w:rsidR="00F218C9">
          <w:rPr>
            <w:rFonts w:ascii="宋体" w:hAnsi="宋体" w:cs="宋体" w:hint="eastAsia"/>
            <w:bCs/>
            <w:spacing w:val="-20"/>
          </w:rPr>
          <w:t>2</w:t>
        </w:r>
        <w:r w:rsidR="00F218C9">
          <w:rPr>
            <w:rFonts w:ascii="宋体" w:hAnsi="宋体" w:cs="宋体" w:hint="eastAsia"/>
            <w:bCs/>
            <w:spacing w:val="-20"/>
          </w:rPr>
          <w:t>：</w:t>
        </w:r>
      </w:hyperlink>
      <w:hyperlink w:anchor="_Toc17481" w:history="1">
        <w:r w:rsidR="00F218C9">
          <w:rPr>
            <w:rFonts w:ascii="宋体" w:hAnsi="宋体" w:cs="宋体" w:hint="eastAsia"/>
          </w:rPr>
          <w:t>检验检测机构资质认定评审材料封存清单</w:t>
        </w:r>
      </w:hyperlink>
      <w:hyperlink w:anchor="_Toc7114" w:history="1">
        <w:r w:rsidR="00F218C9">
          <w:rPr>
            <w:rFonts w:ascii="宋体" w:hAnsi="宋体" w:cs="宋体" w:hint="eastAsia"/>
          </w:rPr>
          <w:t>（首次、扩项、复评审）</w:t>
        </w:r>
        <w:r w:rsidR="00F218C9">
          <w:rPr>
            <w:rFonts w:ascii="宋体" w:hAnsi="宋体" w:cs="宋体" w:hint="eastAsia"/>
          </w:rPr>
          <w:tab/>
        </w:r>
        <w:r>
          <w:rPr>
            <w:rFonts w:ascii="宋体" w:hAnsi="宋体" w:cs="宋体" w:hint="eastAsia"/>
          </w:rPr>
          <w:fldChar w:fldCharType="begin"/>
        </w:r>
        <w:r w:rsidR="00F218C9">
          <w:rPr>
            <w:rFonts w:ascii="宋体" w:hAnsi="宋体" w:cs="宋体" w:hint="eastAsia"/>
          </w:rPr>
          <w:instrText xml:space="preserve"> PAGEREF _Toc7114 </w:instrText>
        </w:r>
        <w:r>
          <w:rPr>
            <w:rFonts w:ascii="宋体" w:hAnsi="宋体" w:cs="宋体" w:hint="eastAsia"/>
          </w:rPr>
          <w:fldChar w:fldCharType="separate"/>
        </w:r>
        <w:r w:rsidR="00F218C9">
          <w:rPr>
            <w:rFonts w:ascii="宋体" w:hAnsi="宋体" w:cs="宋体" w:hint="eastAsia"/>
          </w:rPr>
          <w:t>34</w:t>
        </w:r>
        <w:r>
          <w:rPr>
            <w:rFonts w:ascii="宋体" w:hAnsi="宋体" w:cs="宋体" w:hint="eastAsia"/>
          </w:rPr>
          <w:fldChar w:fldCharType="end"/>
        </w:r>
      </w:hyperlink>
    </w:p>
    <w:p w:rsidR="000C4FEF" w:rsidRDefault="000C4FEF">
      <w:pPr>
        <w:pStyle w:val="21"/>
        <w:tabs>
          <w:tab w:val="clear" w:pos="8778"/>
          <w:tab w:val="right" w:leader="dot" w:pos="8680"/>
        </w:tabs>
        <w:spacing w:line="293" w:lineRule="auto"/>
        <w:rPr>
          <w:rFonts w:ascii="宋体" w:hAnsi="宋体" w:cs="宋体"/>
        </w:rPr>
      </w:pPr>
      <w:hyperlink w:anchor="_Toc22615" w:history="1">
        <w:r w:rsidR="00F218C9">
          <w:rPr>
            <w:rFonts w:ascii="宋体" w:hAnsi="宋体" w:cs="宋体" w:hint="eastAsia"/>
            <w:spacing w:val="-20"/>
          </w:rPr>
          <w:t>评审组长对实习评审员的评价表</w:t>
        </w:r>
        <w:r w:rsidR="00F218C9">
          <w:rPr>
            <w:rFonts w:ascii="宋体" w:hAnsi="宋体" w:cs="宋体" w:hint="eastAsia"/>
          </w:rPr>
          <w:tab/>
        </w:r>
        <w:r>
          <w:rPr>
            <w:rFonts w:ascii="宋体" w:hAnsi="宋体" w:cs="宋体" w:hint="eastAsia"/>
          </w:rPr>
          <w:fldChar w:fldCharType="begin"/>
        </w:r>
        <w:r w:rsidR="00F218C9">
          <w:rPr>
            <w:rFonts w:ascii="宋体" w:hAnsi="宋体" w:cs="宋体" w:hint="eastAsia"/>
          </w:rPr>
          <w:instrText xml:space="preserve"> PAGEREF _Toc22615 </w:instrText>
        </w:r>
        <w:r>
          <w:rPr>
            <w:rFonts w:ascii="宋体" w:hAnsi="宋体" w:cs="宋体" w:hint="eastAsia"/>
          </w:rPr>
          <w:fldChar w:fldCharType="separate"/>
        </w:r>
        <w:r w:rsidR="00F218C9">
          <w:rPr>
            <w:rFonts w:ascii="宋体" w:hAnsi="宋体" w:cs="宋体" w:hint="eastAsia"/>
          </w:rPr>
          <w:t>35</w:t>
        </w:r>
        <w:r>
          <w:rPr>
            <w:rFonts w:ascii="宋体" w:hAnsi="宋体" w:cs="宋体" w:hint="eastAsia"/>
          </w:rPr>
          <w:fldChar w:fldCharType="end"/>
        </w:r>
      </w:hyperlink>
    </w:p>
    <w:p w:rsidR="000C4FEF" w:rsidRDefault="000C4FEF">
      <w:pPr>
        <w:pStyle w:val="21"/>
        <w:tabs>
          <w:tab w:val="clear" w:pos="8778"/>
          <w:tab w:val="right" w:leader="dot" w:pos="8680"/>
        </w:tabs>
        <w:spacing w:line="293" w:lineRule="auto"/>
        <w:rPr>
          <w:rFonts w:ascii="宋体" w:hAnsi="宋体" w:cs="宋体"/>
        </w:rPr>
      </w:pPr>
      <w:hyperlink w:anchor="_Toc10545" w:history="1">
        <w:r w:rsidR="00F218C9">
          <w:rPr>
            <w:rFonts w:ascii="宋体" w:hAnsi="宋体" w:cs="宋体" w:hint="eastAsia"/>
            <w:bCs/>
          </w:rPr>
          <w:t>检验检测机构法人性质变更审批表</w:t>
        </w:r>
        <w:r w:rsidR="00F218C9">
          <w:rPr>
            <w:rFonts w:ascii="宋体" w:hAnsi="宋体" w:cs="宋体" w:hint="eastAsia"/>
          </w:rPr>
          <w:tab/>
        </w:r>
        <w:r>
          <w:rPr>
            <w:rFonts w:ascii="宋体" w:hAnsi="宋体" w:cs="宋体" w:hint="eastAsia"/>
          </w:rPr>
          <w:fldChar w:fldCharType="begin"/>
        </w:r>
        <w:r w:rsidR="00F218C9">
          <w:rPr>
            <w:rFonts w:ascii="宋体" w:hAnsi="宋体" w:cs="宋体" w:hint="eastAsia"/>
          </w:rPr>
          <w:instrText xml:space="preserve"> PAGER</w:instrText>
        </w:r>
        <w:r w:rsidR="00F218C9">
          <w:rPr>
            <w:rFonts w:ascii="宋体" w:hAnsi="宋体" w:cs="宋体" w:hint="eastAsia"/>
          </w:rPr>
          <w:instrText xml:space="preserve">EF _Toc10545 </w:instrText>
        </w:r>
        <w:r>
          <w:rPr>
            <w:rFonts w:ascii="宋体" w:hAnsi="宋体" w:cs="宋体" w:hint="eastAsia"/>
          </w:rPr>
          <w:fldChar w:fldCharType="separate"/>
        </w:r>
        <w:r w:rsidR="00F218C9">
          <w:rPr>
            <w:rFonts w:ascii="宋体" w:hAnsi="宋体" w:cs="宋体" w:hint="eastAsia"/>
          </w:rPr>
          <w:t>36</w:t>
        </w:r>
        <w:r>
          <w:rPr>
            <w:rFonts w:ascii="宋体" w:hAnsi="宋体" w:cs="宋体" w:hint="eastAsia"/>
          </w:rPr>
          <w:fldChar w:fldCharType="end"/>
        </w:r>
      </w:hyperlink>
    </w:p>
    <w:p w:rsidR="000C4FEF" w:rsidRDefault="000C4FEF">
      <w:pPr>
        <w:pStyle w:val="21"/>
        <w:tabs>
          <w:tab w:val="clear" w:pos="8778"/>
          <w:tab w:val="right" w:leader="dot" w:pos="8680"/>
        </w:tabs>
        <w:spacing w:line="293" w:lineRule="auto"/>
        <w:rPr>
          <w:rFonts w:ascii="宋体" w:hAnsi="宋体" w:cs="宋体"/>
        </w:rPr>
      </w:pPr>
      <w:hyperlink w:anchor="_Toc29715" w:history="1">
        <w:r w:rsidR="00F218C9">
          <w:rPr>
            <w:rFonts w:ascii="宋体" w:hAnsi="宋体" w:cs="宋体" w:hint="eastAsia"/>
            <w:bCs/>
          </w:rPr>
          <w:t>检验检测机构人员（法定代表人、最高管理者、技术负责人）</w:t>
        </w:r>
        <w:r w:rsidR="00F218C9">
          <w:rPr>
            <w:rFonts w:ascii="宋体" w:hAnsi="宋体" w:cs="宋体" w:hint="eastAsia"/>
            <w:bCs/>
          </w:rPr>
          <w:t>变更备案表</w:t>
        </w:r>
        <w:r w:rsidR="00F218C9">
          <w:rPr>
            <w:rFonts w:ascii="宋体" w:hAnsi="宋体" w:cs="宋体" w:hint="eastAsia"/>
          </w:rPr>
          <w:tab/>
        </w:r>
        <w:r>
          <w:rPr>
            <w:rFonts w:ascii="宋体" w:hAnsi="宋体" w:cs="宋体" w:hint="eastAsia"/>
          </w:rPr>
          <w:fldChar w:fldCharType="begin"/>
        </w:r>
        <w:r w:rsidR="00F218C9">
          <w:rPr>
            <w:rFonts w:ascii="宋体" w:hAnsi="宋体" w:cs="宋体" w:hint="eastAsia"/>
          </w:rPr>
          <w:instrText xml:space="preserve"> PAGEREF _Toc29715 </w:instrText>
        </w:r>
        <w:r>
          <w:rPr>
            <w:rFonts w:ascii="宋体" w:hAnsi="宋体" w:cs="宋体" w:hint="eastAsia"/>
          </w:rPr>
          <w:fldChar w:fldCharType="separate"/>
        </w:r>
        <w:r w:rsidR="00F218C9">
          <w:rPr>
            <w:rFonts w:ascii="宋体" w:hAnsi="宋体" w:cs="宋体" w:hint="eastAsia"/>
          </w:rPr>
          <w:t>37</w:t>
        </w:r>
        <w:r>
          <w:rPr>
            <w:rFonts w:ascii="宋体" w:hAnsi="宋体" w:cs="宋体" w:hint="eastAsia"/>
          </w:rPr>
          <w:fldChar w:fldCharType="end"/>
        </w:r>
      </w:hyperlink>
    </w:p>
    <w:p w:rsidR="000C4FEF" w:rsidRDefault="000C4FEF">
      <w:pPr>
        <w:pStyle w:val="21"/>
        <w:tabs>
          <w:tab w:val="clear" w:pos="8778"/>
          <w:tab w:val="right" w:leader="dot" w:pos="8680"/>
        </w:tabs>
        <w:spacing w:line="293" w:lineRule="auto"/>
        <w:ind w:left="0" w:firstLineChars="100" w:firstLine="240"/>
        <w:rPr>
          <w:rFonts w:ascii="宋体" w:hAnsi="宋体" w:cs="宋体"/>
        </w:rPr>
      </w:pPr>
      <w:hyperlink w:anchor="_Toc9602" w:history="1">
        <w:r w:rsidR="00F218C9">
          <w:rPr>
            <w:rFonts w:ascii="宋体" w:hAnsi="宋体" w:cs="宋体" w:hint="eastAsia"/>
            <w:bCs/>
          </w:rPr>
          <w:t>授权签字人变更申请表</w:t>
        </w:r>
        <w:r w:rsidR="00F218C9">
          <w:rPr>
            <w:rFonts w:ascii="宋体" w:hAnsi="宋体" w:cs="宋体" w:hint="eastAsia"/>
          </w:rPr>
          <w:tab/>
        </w:r>
        <w:r>
          <w:rPr>
            <w:rFonts w:ascii="宋体" w:hAnsi="宋体" w:cs="宋体" w:hint="eastAsia"/>
          </w:rPr>
          <w:fldChar w:fldCharType="begin"/>
        </w:r>
        <w:r w:rsidR="00F218C9">
          <w:rPr>
            <w:rFonts w:ascii="宋体" w:hAnsi="宋体" w:cs="宋体" w:hint="eastAsia"/>
          </w:rPr>
          <w:instrText xml:space="preserve"> PAGEREF _Toc9602 </w:instrText>
        </w:r>
        <w:r>
          <w:rPr>
            <w:rFonts w:ascii="宋体" w:hAnsi="宋体" w:cs="宋体" w:hint="eastAsia"/>
          </w:rPr>
          <w:fldChar w:fldCharType="separate"/>
        </w:r>
        <w:r w:rsidR="00F218C9">
          <w:rPr>
            <w:rFonts w:ascii="宋体" w:hAnsi="宋体" w:cs="宋体" w:hint="eastAsia"/>
          </w:rPr>
          <w:t>38</w:t>
        </w:r>
        <w:r>
          <w:rPr>
            <w:rFonts w:ascii="宋体" w:hAnsi="宋体" w:cs="宋体" w:hint="eastAsia"/>
          </w:rPr>
          <w:fldChar w:fldCharType="end"/>
        </w:r>
      </w:hyperlink>
    </w:p>
    <w:p w:rsidR="000C4FEF" w:rsidRDefault="000C4FEF">
      <w:pPr>
        <w:pStyle w:val="21"/>
        <w:tabs>
          <w:tab w:val="clear" w:pos="8778"/>
          <w:tab w:val="right" w:leader="dot" w:pos="8680"/>
        </w:tabs>
        <w:spacing w:line="293" w:lineRule="auto"/>
        <w:rPr>
          <w:rFonts w:ascii="宋体" w:hAnsi="宋体" w:cs="宋体"/>
        </w:rPr>
      </w:pPr>
      <w:hyperlink w:anchor="_Toc5871" w:history="1">
        <w:r w:rsidR="00F218C9">
          <w:rPr>
            <w:rFonts w:ascii="宋体" w:hAnsi="宋体" w:cs="宋体" w:hint="eastAsia"/>
            <w:bCs/>
          </w:rPr>
          <w:t>检验检测机构资质认定标准（方法）变更审批表</w:t>
        </w:r>
        <w:r w:rsidR="00F218C9">
          <w:rPr>
            <w:rFonts w:ascii="宋体" w:hAnsi="宋体" w:cs="宋体" w:hint="eastAsia"/>
          </w:rPr>
          <w:tab/>
        </w:r>
        <w:r>
          <w:rPr>
            <w:rFonts w:ascii="宋体" w:hAnsi="宋体" w:cs="宋体" w:hint="eastAsia"/>
          </w:rPr>
          <w:fldChar w:fldCharType="begin"/>
        </w:r>
        <w:r w:rsidR="00F218C9">
          <w:rPr>
            <w:rFonts w:ascii="宋体" w:hAnsi="宋体" w:cs="宋体" w:hint="eastAsia"/>
          </w:rPr>
          <w:instrText xml:space="preserve"> PAGEREF _Toc5871 </w:instrText>
        </w:r>
        <w:r>
          <w:rPr>
            <w:rFonts w:ascii="宋体" w:hAnsi="宋体" w:cs="宋体" w:hint="eastAsia"/>
          </w:rPr>
          <w:fldChar w:fldCharType="separate"/>
        </w:r>
        <w:r w:rsidR="00F218C9">
          <w:rPr>
            <w:rFonts w:ascii="宋体" w:hAnsi="宋体" w:cs="宋体" w:hint="eastAsia"/>
          </w:rPr>
          <w:t>39</w:t>
        </w:r>
        <w:r>
          <w:rPr>
            <w:rFonts w:ascii="宋体" w:hAnsi="宋体" w:cs="宋体" w:hint="eastAsia"/>
          </w:rPr>
          <w:fldChar w:fldCharType="end"/>
        </w:r>
      </w:hyperlink>
    </w:p>
    <w:p w:rsidR="000C4FEF" w:rsidRDefault="000C4FEF">
      <w:pPr>
        <w:pStyle w:val="21"/>
        <w:tabs>
          <w:tab w:val="clear" w:pos="8778"/>
          <w:tab w:val="right" w:leader="dot" w:pos="8680"/>
        </w:tabs>
        <w:spacing w:line="293" w:lineRule="auto"/>
        <w:rPr>
          <w:rFonts w:ascii="宋体" w:hAnsi="宋体" w:cs="宋体"/>
        </w:rPr>
      </w:pPr>
      <w:hyperlink w:anchor="_Toc9046" w:history="1">
        <w:r w:rsidR="00F218C9">
          <w:rPr>
            <w:rFonts w:ascii="宋体" w:hAnsi="宋体" w:cs="宋体" w:hint="eastAsia"/>
            <w:bCs/>
          </w:rPr>
          <w:t>取消检验检测能力审批表</w:t>
        </w:r>
        <w:r w:rsidR="00F218C9">
          <w:rPr>
            <w:rFonts w:ascii="宋体" w:hAnsi="宋体" w:cs="宋体" w:hint="eastAsia"/>
          </w:rPr>
          <w:tab/>
        </w:r>
        <w:r>
          <w:rPr>
            <w:rFonts w:ascii="宋体" w:hAnsi="宋体" w:cs="宋体" w:hint="eastAsia"/>
          </w:rPr>
          <w:fldChar w:fldCharType="begin"/>
        </w:r>
        <w:r w:rsidR="00F218C9">
          <w:rPr>
            <w:rFonts w:ascii="宋体" w:hAnsi="宋体" w:cs="宋体" w:hint="eastAsia"/>
          </w:rPr>
          <w:instrText xml:space="preserve"> PAGEREF _Toc9046 </w:instrText>
        </w:r>
        <w:r>
          <w:rPr>
            <w:rFonts w:ascii="宋体" w:hAnsi="宋体" w:cs="宋体" w:hint="eastAsia"/>
          </w:rPr>
          <w:fldChar w:fldCharType="separate"/>
        </w:r>
        <w:r w:rsidR="00F218C9">
          <w:rPr>
            <w:rFonts w:ascii="宋体" w:hAnsi="宋体" w:cs="宋体" w:hint="eastAsia"/>
          </w:rPr>
          <w:t>40</w:t>
        </w:r>
        <w:r>
          <w:rPr>
            <w:rFonts w:ascii="宋体" w:hAnsi="宋体" w:cs="宋体" w:hint="eastAsia"/>
          </w:rPr>
          <w:fldChar w:fldCharType="end"/>
        </w:r>
      </w:hyperlink>
    </w:p>
    <w:p w:rsidR="000C4FEF" w:rsidRDefault="000C4FEF">
      <w:pPr>
        <w:pStyle w:val="21"/>
        <w:tabs>
          <w:tab w:val="clear" w:pos="8778"/>
          <w:tab w:val="right" w:leader="dot" w:pos="8680"/>
        </w:tabs>
        <w:spacing w:line="293" w:lineRule="auto"/>
        <w:rPr>
          <w:rFonts w:ascii="宋体" w:hAnsi="宋体" w:cs="宋体"/>
        </w:rPr>
      </w:pPr>
      <w:hyperlink w:anchor="_Toc18506" w:history="1">
        <w:r w:rsidR="00F218C9">
          <w:rPr>
            <w:rFonts w:ascii="宋体" w:hAnsi="宋体" w:cs="宋体" w:hint="eastAsia"/>
            <w:bCs/>
          </w:rPr>
          <w:t>检验检测机构资质认定名称变更审批表</w:t>
        </w:r>
        <w:r w:rsidR="00F218C9">
          <w:rPr>
            <w:rFonts w:ascii="宋体" w:hAnsi="宋体" w:cs="宋体" w:hint="eastAsia"/>
          </w:rPr>
          <w:tab/>
        </w:r>
        <w:r>
          <w:rPr>
            <w:rFonts w:ascii="宋体" w:hAnsi="宋体" w:cs="宋体" w:hint="eastAsia"/>
          </w:rPr>
          <w:fldChar w:fldCharType="begin"/>
        </w:r>
        <w:r w:rsidR="00F218C9">
          <w:rPr>
            <w:rFonts w:ascii="宋体" w:hAnsi="宋体" w:cs="宋体" w:hint="eastAsia"/>
          </w:rPr>
          <w:instrText xml:space="preserve"> PAGEREF _Toc18506 </w:instrText>
        </w:r>
        <w:r>
          <w:rPr>
            <w:rFonts w:ascii="宋体" w:hAnsi="宋体" w:cs="宋体" w:hint="eastAsia"/>
          </w:rPr>
          <w:fldChar w:fldCharType="separate"/>
        </w:r>
        <w:r w:rsidR="00F218C9">
          <w:rPr>
            <w:rFonts w:ascii="宋体" w:hAnsi="宋体" w:cs="宋体" w:hint="eastAsia"/>
          </w:rPr>
          <w:t>41</w:t>
        </w:r>
        <w:r>
          <w:rPr>
            <w:rFonts w:ascii="宋体" w:hAnsi="宋体" w:cs="宋体" w:hint="eastAsia"/>
          </w:rPr>
          <w:fldChar w:fldCharType="end"/>
        </w:r>
      </w:hyperlink>
    </w:p>
    <w:p w:rsidR="000C4FEF" w:rsidRDefault="000C4FEF">
      <w:pPr>
        <w:pStyle w:val="21"/>
        <w:tabs>
          <w:tab w:val="clear" w:pos="8778"/>
          <w:tab w:val="right" w:leader="dot" w:pos="8680"/>
        </w:tabs>
        <w:spacing w:line="293" w:lineRule="auto"/>
        <w:rPr>
          <w:rFonts w:ascii="宋体" w:hAnsi="宋体" w:cs="宋体"/>
        </w:rPr>
      </w:pPr>
      <w:hyperlink w:anchor="_Toc30310" w:history="1">
        <w:r w:rsidR="00F218C9">
          <w:rPr>
            <w:rFonts w:ascii="宋体" w:hAnsi="宋体" w:cs="宋体" w:hint="eastAsia"/>
            <w:bCs/>
          </w:rPr>
          <w:t>检验检测机构地址变更申请表</w:t>
        </w:r>
        <w:r w:rsidR="00F218C9">
          <w:rPr>
            <w:rFonts w:ascii="宋体" w:hAnsi="宋体" w:cs="宋体" w:hint="eastAsia"/>
          </w:rPr>
          <w:tab/>
        </w:r>
        <w:r>
          <w:rPr>
            <w:rFonts w:ascii="宋体" w:hAnsi="宋体" w:cs="宋体" w:hint="eastAsia"/>
          </w:rPr>
          <w:fldChar w:fldCharType="begin"/>
        </w:r>
        <w:r w:rsidR="00F218C9">
          <w:rPr>
            <w:rFonts w:ascii="宋体" w:hAnsi="宋体" w:cs="宋体" w:hint="eastAsia"/>
          </w:rPr>
          <w:instrText xml:space="preserve"> PAGEREF _Toc30310 </w:instrText>
        </w:r>
        <w:r>
          <w:rPr>
            <w:rFonts w:ascii="宋体" w:hAnsi="宋体" w:cs="宋体" w:hint="eastAsia"/>
          </w:rPr>
          <w:fldChar w:fldCharType="separate"/>
        </w:r>
        <w:r w:rsidR="00F218C9">
          <w:rPr>
            <w:rFonts w:ascii="宋体" w:hAnsi="宋体" w:cs="宋体" w:hint="eastAsia"/>
          </w:rPr>
          <w:t>42</w:t>
        </w:r>
        <w:r>
          <w:rPr>
            <w:rFonts w:ascii="宋体" w:hAnsi="宋体" w:cs="宋体" w:hint="eastAsia"/>
          </w:rPr>
          <w:fldChar w:fldCharType="end"/>
        </w:r>
      </w:hyperlink>
    </w:p>
    <w:p w:rsidR="000C4FEF" w:rsidRDefault="000C4FEF">
      <w:pPr>
        <w:pStyle w:val="21"/>
        <w:tabs>
          <w:tab w:val="clear" w:pos="8778"/>
          <w:tab w:val="right" w:leader="dot" w:pos="8680"/>
        </w:tabs>
        <w:spacing w:line="293" w:lineRule="auto"/>
        <w:rPr>
          <w:rFonts w:ascii="宋体" w:hAnsi="宋体" w:cs="宋体"/>
        </w:rPr>
      </w:pPr>
      <w:hyperlink w:anchor="_Toc25305" w:history="1">
        <w:r w:rsidR="00F218C9">
          <w:rPr>
            <w:rFonts w:ascii="宋体" w:hAnsi="宋体" w:cs="宋体" w:hint="eastAsia"/>
            <w:bCs/>
          </w:rPr>
          <w:t>任职声明</w:t>
        </w:r>
        <w:r w:rsidR="00F218C9">
          <w:rPr>
            <w:rFonts w:ascii="宋体" w:hAnsi="宋体" w:cs="宋体" w:hint="eastAsia"/>
          </w:rPr>
          <w:tab/>
        </w:r>
        <w:r>
          <w:rPr>
            <w:rFonts w:ascii="宋体" w:hAnsi="宋体" w:cs="宋体" w:hint="eastAsia"/>
          </w:rPr>
          <w:fldChar w:fldCharType="begin"/>
        </w:r>
        <w:r w:rsidR="00F218C9">
          <w:rPr>
            <w:rFonts w:ascii="宋体" w:hAnsi="宋体" w:cs="宋体" w:hint="eastAsia"/>
          </w:rPr>
          <w:instrText xml:space="preserve"> PAGEREF _Toc25305 </w:instrText>
        </w:r>
        <w:r>
          <w:rPr>
            <w:rFonts w:ascii="宋体" w:hAnsi="宋体" w:cs="宋体" w:hint="eastAsia"/>
          </w:rPr>
          <w:fldChar w:fldCharType="separate"/>
        </w:r>
        <w:r w:rsidR="00F218C9">
          <w:rPr>
            <w:rFonts w:ascii="宋体" w:hAnsi="宋体" w:cs="宋体" w:hint="eastAsia"/>
          </w:rPr>
          <w:t>43</w:t>
        </w:r>
        <w:r>
          <w:rPr>
            <w:rFonts w:ascii="宋体" w:hAnsi="宋体" w:cs="宋体" w:hint="eastAsia"/>
          </w:rPr>
          <w:fldChar w:fldCharType="end"/>
        </w:r>
      </w:hyperlink>
    </w:p>
    <w:p w:rsidR="000C4FEF" w:rsidRDefault="00F218C9">
      <w:pPr>
        <w:spacing w:line="293" w:lineRule="auto"/>
        <w:rPr>
          <w:rFonts w:ascii="宋体" w:hAnsi="宋体" w:cs="宋体"/>
          <w:sz w:val="24"/>
          <w:szCs w:val="24"/>
        </w:rPr>
      </w:pPr>
      <w:r>
        <w:rPr>
          <w:rFonts w:ascii="宋体" w:hAnsi="宋体" w:cs="宋体" w:hint="eastAsia"/>
          <w:sz w:val="24"/>
          <w:szCs w:val="24"/>
        </w:rPr>
        <w:br w:type="page"/>
      </w:r>
    </w:p>
    <w:p w:rsidR="000C4FEF" w:rsidRDefault="000C4FEF">
      <w:pPr>
        <w:pStyle w:val="10"/>
        <w:tabs>
          <w:tab w:val="clear" w:pos="8778"/>
          <w:tab w:val="right" w:leader="dot" w:pos="8680"/>
        </w:tabs>
        <w:spacing w:line="293" w:lineRule="auto"/>
        <w:rPr>
          <w:rFonts w:ascii="宋体" w:hAnsi="宋体" w:cs="宋体"/>
        </w:rPr>
      </w:pPr>
      <w:hyperlink w:anchor="_Toc4118" w:history="1">
        <w:r w:rsidR="00F218C9">
          <w:rPr>
            <w:rFonts w:ascii="宋体" w:hAnsi="宋体" w:cs="宋体" w:hint="eastAsia"/>
          </w:rPr>
          <w:t>特殊领域补充要求</w:t>
        </w:r>
        <w:r w:rsidR="00F218C9">
          <w:rPr>
            <w:rFonts w:ascii="宋体" w:hAnsi="宋体" w:cs="宋体" w:hint="eastAsia"/>
          </w:rPr>
          <w:t>评审</w:t>
        </w:r>
        <w:r w:rsidR="00F218C9">
          <w:rPr>
            <w:rFonts w:ascii="宋体" w:hAnsi="宋体" w:cs="宋体" w:hint="eastAsia"/>
          </w:rPr>
          <w:t>工作相关表格</w:t>
        </w:r>
        <w:r w:rsidR="00F218C9">
          <w:rPr>
            <w:rFonts w:ascii="宋体" w:hAnsi="宋体" w:cs="宋体" w:hint="eastAsia"/>
          </w:rPr>
          <w:tab/>
        </w:r>
        <w:r>
          <w:rPr>
            <w:rFonts w:ascii="宋体" w:hAnsi="宋体" w:cs="宋体" w:hint="eastAsia"/>
          </w:rPr>
          <w:fldChar w:fldCharType="begin"/>
        </w:r>
        <w:r w:rsidR="00F218C9">
          <w:rPr>
            <w:rFonts w:ascii="宋体" w:hAnsi="宋体" w:cs="宋体" w:hint="eastAsia"/>
          </w:rPr>
          <w:instrText xml:space="preserve"> PAGEREF _Toc4118 </w:instrText>
        </w:r>
        <w:r>
          <w:rPr>
            <w:rFonts w:ascii="宋体" w:hAnsi="宋体" w:cs="宋体" w:hint="eastAsia"/>
          </w:rPr>
          <w:fldChar w:fldCharType="separate"/>
        </w:r>
        <w:r w:rsidR="00F218C9">
          <w:rPr>
            <w:rFonts w:ascii="宋体" w:hAnsi="宋体" w:cs="宋体" w:hint="eastAsia"/>
          </w:rPr>
          <w:t>44</w:t>
        </w:r>
        <w:r>
          <w:rPr>
            <w:rFonts w:ascii="宋体" w:hAnsi="宋体" w:cs="宋体" w:hint="eastAsia"/>
          </w:rPr>
          <w:fldChar w:fldCharType="end"/>
        </w:r>
      </w:hyperlink>
    </w:p>
    <w:p w:rsidR="000C4FEF" w:rsidRDefault="000C4FEF">
      <w:pPr>
        <w:pStyle w:val="21"/>
        <w:tabs>
          <w:tab w:val="clear" w:pos="8778"/>
          <w:tab w:val="right" w:leader="dot" w:pos="8680"/>
        </w:tabs>
        <w:spacing w:line="293" w:lineRule="auto"/>
        <w:ind w:left="0" w:firstLineChars="116" w:firstLine="279"/>
        <w:rPr>
          <w:rFonts w:ascii="宋体" w:hAnsi="宋体" w:cs="宋体"/>
          <w:b/>
          <w:bCs/>
        </w:rPr>
      </w:pPr>
      <w:hyperlink w:anchor="_Toc15552" w:history="1">
        <w:r w:rsidR="00F218C9">
          <w:rPr>
            <w:rFonts w:ascii="宋体" w:hAnsi="宋体" w:cs="宋体" w:hint="eastAsia"/>
            <w:b/>
            <w:bCs/>
          </w:rPr>
          <w:t>10.1</w:t>
        </w:r>
      </w:hyperlink>
      <w:hyperlink w:anchor="_Toc12871" w:history="1">
        <w:r w:rsidR="00F218C9">
          <w:rPr>
            <w:rFonts w:ascii="宋体" w:hAnsi="宋体" w:cs="宋体" w:hint="eastAsia"/>
            <w:b/>
            <w:bCs/>
          </w:rPr>
          <w:t>机动车检验机构补充要求评审工作相关表格</w:t>
        </w:r>
        <w:r w:rsidR="00F218C9">
          <w:rPr>
            <w:rFonts w:ascii="宋体" w:hAnsi="宋体" w:cs="宋体" w:hint="eastAsia"/>
            <w:b/>
            <w:bCs/>
          </w:rPr>
          <w:tab/>
        </w:r>
        <w:r>
          <w:rPr>
            <w:rFonts w:ascii="宋体" w:hAnsi="宋体" w:cs="宋体" w:hint="eastAsia"/>
            <w:b/>
            <w:bCs/>
          </w:rPr>
          <w:fldChar w:fldCharType="begin"/>
        </w:r>
        <w:r w:rsidR="00F218C9">
          <w:rPr>
            <w:rFonts w:ascii="宋体" w:hAnsi="宋体" w:cs="宋体" w:hint="eastAsia"/>
            <w:b/>
            <w:bCs/>
          </w:rPr>
          <w:instrText xml:space="preserve"> PAGEREF _Toc12871 </w:instrText>
        </w:r>
        <w:r>
          <w:rPr>
            <w:rFonts w:ascii="宋体" w:hAnsi="宋体" w:cs="宋体" w:hint="eastAsia"/>
            <w:b/>
            <w:bCs/>
          </w:rPr>
          <w:fldChar w:fldCharType="separate"/>
        </w:r>
        <w:r w:rsidR="00F218C9">
          <w:rPr>
            <w:rFonts w:ascii="宋体" w:hAnsi="宋体" w:cs="宋体" w:hint="eastAsia"/>
            <w:b/>
            <w:bCs/>
          </w:rPr>
          <w:t>45</w:t>
        </w:r>
        <w:r>
          <w:rPr>
            <w:rFonts w:ascii="宋体" w:hAnsi="宋体" w:cs="宋体" w:hint="eastAsia"/>
            <w:b/>
            <w:bCs/>
          </w:rPr>
          <w:fldChar w:fldCharType="end"/>
        </w:r>
      </w:hyperlink>
    </w:p>
    <w:p w:rsidR="000C4FEF" w:rsidRDefault="000C4FEF">
      <w:pPr>
        <w:pStyle w:val="31"/>
        <w:tabs>
          <w:tab w:val="right" w:leader="dot" w:pos="8680"/>
        </w:tabs>
        <w:spacing w:line="293" w:lineRule="auto"/>
        <w:ind w:left="0" w:firstLineChars="350" w:firstLine="840"/>
        <w:rPr>
          <w:rFonts w:ascii="宋体" w:hAnsi="宋体" w:cs="宋体"/>
          <w:i w:val="0"/>
          <w:iCs w:val="0"/>
          <w:sz w:val="24"/>
          <w:szCs w:val="24"/>
        </w:rPr>
      </w:pPr>
      <w:hyperlink w:anchor="_Toc6812" w:history="1">
        <w:r w:rsidR="00F218C9">
          <w:rPr>
            <w:rFonts w:ascii="宋体" w:hAnsi="宋体" w:cs="宋体" w:hint="eastAsia"/>
            <w:bCs/>
            <w:i w:val="0"/>
            <w:iCs w:val="0"/>
            <w:sz w:val="24"/>
            <w:szCs w:val="24"/>
          </w:rPr>
          <w:t>附表</w:t>
        </w:r>
        <w:r w:rsidR="00F218C9">
          <w:rPr>
            <w:rFonts w:ascii="宋体" w:hAnsi="宋体" w:cs="宋体" w:hint="eastAsia"/>
            <w:bCs/>
            <w:i w:val="0"/>
            <w:iCs w:val="0"/>
            <w:sz w:val="24"/>
            <w:szCs w:val="24"/>
          </w:rPr>
          <w:t>1</w:t>
        </w:r>
        <w:r w:rsidR="00F218C9">
          <w:rPr>
            <w:rFonts w:ascii="宋体" w:hAnsi="宋体" w:cs="宋体" w:hint="eastAsia"/>
            <w:bCs/>
            <w:i w:val="0"/>
            <w:iCs w:val="0"/>
            <w:sz w:val="24"/>
            <w:szCs w:val="24"/>
          </w:rPr>
          <w:t>：</w:t>
        </w:r>
      </w:hyperlink>
      <w:hyperlink w:anchor="_Toc16659" w:history="1">
        <w:r w:rsidR="00F218C9">
          <w:rPr>
            <w:rFonts w:ascii="宋体" w:hAnsi="宋体" w:cs="宋体" w:hint="eastAsia"/>
            <w:bCs/>
            <w:i w:val="0"/>
            <w:iCs w:val="0"/>
            <w:sz w:val="24"/>
            <w:szCs w:val="24"/>
          </w:rPr>
          <w:t>检检测机构资质认定现场评审核查表（机动车）</w:t>
        </w:r>
        <w:r w:rsidR="00F218C9">
          <w:rPr>
            <w:rFonts w:ascii="宋体" w:hAnsi="宋体" w:cs="宋体" w:hint="eastAsia"/>
            <w:i w:val="0"/>
            <w:iCs w:val="0"/>
            <w:sz w:val="24"/>
            <w:szCs w:val="24"/>
          </w:rPr>
          <w:tab/>
        </w:r>
        <w:r>
          <w:rPr>
            <w:rFonts w:ascii="宋体" w:hAnsi="宋体" w:cs="宋体" w:hint="eastAsia"/>
            <w:i w:val="0"/>
            <w:iCs w:val="0"/>
            <w:sz w:val="24"/>
            <w:szCs w:val="24"/>
          </w:rPr>
          <w:fldChar w:fldCharType="begin"/>
        </w:r>
        <w:r w:rsidR="00F218C9">
          <w:rPr>
            <w:rFonts w:ascii="宋体" w:hAnsi="宋体" w:cs="宋体" w:hint="eastAsia"/>
            <w:i w:val="0"/>
            <w:iCs w:val="0"/>
            <w:sz w:val="24"/>
            <w:szCs w:val="24"/>
          </w:rPr>
          <w:instrText xml:space="preserve"> PAGEREF _Toc16659 </w:instrText>
        </w:r>
        <w:r>
          <w:rPr>
            <w:rFonts w:ascii="宋体" w:hAnsi="宋体" w:cs="宋体" w:hint="eastAsia"/>
            <w:i w:val="0"/>
            <w:iCs w:val="0"/>
            <w:sz w:val="24"/>
            <w:szCs w:val="24"/>
          </w:rPr>
          <w:fldChar w:fldCharType="separate"/>
        </w:r>
        <w:r w:rsidR="00F218C9">
          <w:rPr>
            <w:rFonts w:ascii="宋体" w:hAnsi="宋体" w:cs="宋体" w:hint="eastAsia"/>
            <w:i w:val="0"/>
            <w:iCs w:val="0"/>
            <w:sz w:val="24"/>
            <w:szCs w:val="24"/>
          </w:rPr>
          <w:t>46</w:t>
        </w:r>
        <w:r>
          <w:rPr>
            <w:rFonts w:ascii="宋体" w:hAnsi="宋体" w:cs="宋体" w:hint="eastAsia"/>
            <w:i w:val="0"/>
            <w:iCs w:val="0"/>
            <w:sz w:val="24"/>
            <w:szCs w:val="24"/>
          </w:rPr>
          <w:fldChar w:fldCharType="end"/>
        </w:r>
      </w:hyperlink>
    </w:p>
    <w:p w:rsidR="000C4FEF" w:rsidRDefault="000C4FEF">
      <w:pPr>
        <w:pStyle w:val="31"/>
        <w:tabs>
          <w:tab w:val="right" w:leader="dot" w:pos="8680"/>
        </w:tabs>
        <w:spacing w:line="293" w:lineRule="auto"/>
        <w:ind w:left="0" w:firstLineChars="350" w:firstLine="840"/>
        <w:rPr>
          <w:rFonts w:ascii="宋体" w:hAnsi="宋体" w:cs="宋体"/>
          <w:i w:val="0"/>
          <w:iCs w:val="0"/>
          <w:sz w:val="24"/>
          <w:szCs w:val="24"/>
        </w:rPr>
      </w:pPr>
      <w:hyperlink w:anchor="_Toc29763" w:history="1">
        <w:r w:rsidR="00F218C9">
          <w:rPr>
            <w:rFonts w:ascii="宋体" w:hAnsi="宋体" w:cs="宋体" w:hint="eastAsia"/>
            <w:i w:val="0"/>
            <w:iCs w:val="0"/>
            <w:sz w:val="24"/>
            <w:szCs w:val="24"/>
          </w:rPr>
          <w:t>附件</w:t>
        </w:r>
        <w:r w:rsidR="00F218C9">
          <w:rPr>
            <w:rFonts w:ascii="宋体" w:hAnsi="宋体" w:cs="宋体" w:hint="eastAsia"/>
            <w:i w:val="0"/>
            <w:iCs w:val="0"/>
            <w:color w:val="000000" w:themeColor="text1"/>
            <w:sz w:val="24"/>
            <w:szCs w:val="24"/>
          </w:rPr>
          <w:t>2</w:t>
        </w:r>
      </w:hyperlink>
      <w:hyperlink w:anchor="_Toc24344" w:history="1">
        <w:r w:rsidR="00F218C9">
          <w:rPr>
            <w:rFonts w:ascii="宋体" w:hAnsi="宋体" w:cs="宋体" w:hint="eastAsia"/>
            <w:i w:val="0"/>
            <w:iCs w:val="0"/>
            <w:sz w:val="24"/>
            <w:szCs w:val="24"/>
          </w:rPr>
          <w:t>现场试验测量数据记录表（人工检验部）</w:t>
        </w:r>
        <w:r w:rsidR="00F218C9">
          <w:rPr>
            <w:rFonts w:ascii="宋体" w:hAnsi="宋体" w:cs="宋体" w:hint="eastAsia"/>
            <w:i w:val="0"/>
            <w:iCs w:val="0"/>
            <w:sz w:val="24"/>
            <w:szCs w:val="24"/>
          </w:rPr>
          <w:tab/>
        </w:r>
        <w:r>
          <w:rPr>
            <w:rFonts w:ascii="宋体" w:hAnsi="宋体" w:cs="宋体" w:hint="eastAsia"/>
            <w:i w:val="0"/>
            <w:iCs w:val="0"/>
            <w:sz w:val="24"/>
            <w:szCs w:val="24"/>
          </w:rPr>
          <w:fldChar w:fldCharType="begin"/>
        </w:r>
        <w:r w:rsidR="00F218C9">
          <w:rPr>
            <w:rFonts w:ascii="宋体" w:hAnsi="宋体" w:cs="宋体" w:hint="eastAsia"/>
            <w:i w:val="0"/>
            <w:iCs w:val="0"/>
            <w:sz w:val="24"/>
            <w:szCs w:val="24"/>
          </w:rPr>
          <w:instrText xml:space="preserve"> PAGEREF _Toc24344 </w:instrText>
        </w:r>
        <w:r>
          <w:rPr>
            <w:rFonts w:ascii="宋体" w:hAnsi="宋体" w:cs="宋体" w:hint="eastAsia"/>
            <w:i w:val="0"/>
            <w:iCs w:val="0"/>
            <w:sz w:val="24"/>
            <w:szCs w:val="24"/>
          </w:rPr>
          <w:fldChar w:fldCharType="separate"/>
        </w:r>
        <w:r w:rsidR="00F218C9">
          <w:rPr>
            <w:rFonts w:ascii="宋体" w:hAnsi="宋体" w:cs="宋体" w:hint="eastAsia"/>
            <w:i w:val="0"/>
            <w:iCs w:val="0"/>
            <w:sz w:val="24"/>
            <w:szCs w:val="24"/>
          </w:rPr>
          <w:t>54</w:t>
        </w:r>
        <w:r>
          <w:rPr>
            <w:rFonts w:ascii="宋体" w:hAnsi="宋体" w:cs="宋体" w:hint="eastAsia"/>
            <w:i w:val="0"/>
            <w:iCs w:val="0"/>
            <w:sz w:val="24"/>
            <w:szCs w:val="24"/>
          </w:rPr>
          <w:fldChar w:fldCharType="end"/>
        </w:r>
      </w:hyperlink>
    </w:p>
    <w:p w:rsidR="000C4FEF" w:rsidRDefault="000C4FEF">
      <w:pPr>
        <w:pStyle w:val="40"/>
        <w:tabs>
          <w:tab w:val="right" w:leader="dot" w:pos="8680"/>
        </w:tabs>
        <w:spacing w:line="293" w:lineRule="auto"/>
        <w:ind w:left="0" w:firstLineChars="450" w:firstLine="1080"/>
        <w:rPr>
          <w:rFonts w:ascii="宋体" w:hAnsi="宋体" w:cs="宋体"/>
          <w:sz w:val="24"/>
          <w:szCs w:val="24"/>
        </w:rPr>
      </w:pPr>
      <w:hyperlink w:anchor="_Toc30606" w:history="1">
        <w:r w:rsidR="00F218C9">
          <w:rPr>
            <w:rFonts w:ascii="宋体" w:hAnsi="宋体" w:cs="宋体" w:hint="eastAsia"/>
            <w:bCs/>
            <w:sz w:val="24"/>
            <w:szCs w:val="24"/>
          </w:rPr>
          <w:t>机动车安全技术检验人工检验数据记录表</w:t>
        </w:r>
      </w:hyperlink>
      <w:hyperlink w:anchor="_Toc10171" w:history="1">
        <w:r w:rsidR="00F218C9">
          <w:rPr>
            <w:rFonts w:ascii="宋体" w:hAnsi="宋体" w:cs="宋体" w:hint="eastAsia"/>
            <w:bCs/>
            <w:sz w:val="24"/>
            <w:szCs w:val="24"/>
          </w:rPr>
          <w:t>（车辆特征参数检查部分）</w:t>
        </w:r>
        <w:r w:rsidR="00F218C9">
          <w:rPr>
            <w:rFonts w:ascii="宋体" w:hAnsi="宋体" w:cs="宋体" w:hint="eastAsia"/>
            <w:sz w:val="24"/>
            <w:szCs w:val="24"/>
          </w:rPr>
          <w:tab/>
        </w:r>
        <w:r>
          <w:rPr>
            <w:rFonts w:ascii="宋体" w:hAnsi="宋体" w:cs="宋体" w:hint="eastAsia"/>
            <w:sz w:val="24"/>
            <w:szCs w:val="24"/>
          </w:rPr>
          <w:fldChar w:fldCharType="begin"/>
        </w:r>
        <w:r w:rsidR="00F218C9">
          <w:rPr>
            <w:rFonts w:ascii="宋体" w:hAnsi="宋体" w:cs="宋体" w:hint="eastAsia"/>
            <w:sz w:val="24"/>
            <w:szCs w:val="24"/>
          </w:rPr>
          <w:instrText xml:space="preserve"> PAGEREF _Toc10171 </w:instrText>
        </w:r>
        <w:r>
          <w:rPr>
            <w:rFonts w:ascii="宋体" w:hAnsi="宋体" w:cs="宋体" w:hint="eastAsia"/>
            <w:sz w:val="24"/>
            <w:szCs w:val="24"/>
          </w:rPr>
          <w:fldChar w:fldCharType="separate"/>
        </w:r>
        <w:r w:rsidR="00F218C9">
          <w:rPr>
            <w:rFonts w:ascii="宋体" w:hAnsi="宋体" w:cs="宋体" w:hint="eastAsia"/>
            <w:sz w:val="24"/>
            <w:szCs w:val="24"/>
          </w:rPr>
          <w:t>54</w:t>
        </w:r>
        <w:r>
          <w:rPr>
            <w:rFonts w:ascii="宋体" w:hAnsi="宋体" w:cs="宋体" w:hint="eastAsia"/>
            <w:sz w:val="24"/>
            <w:szCs w:val="24"/>
          </w:rPr>
          <w:fldChar w:fldCharType="end"/>
        </w:r>
      </w:hyperlink>
    </w:p>
    <w:p w:rsidR="000C4FEF" w:rsidRDefault="000C4FEF">
      <w:pPr>
        <w:pStyle w:val="40"/>
        <w:tabs>
          <w:tab w:val="right" w:leader="dot" w:pos="8680"/>
        </w:tabs>
        <w:spacing w:line="293" w:lineRule="auto"/>
        <w:ind w:left="0" w:firstLineChars="450" w:firstLine="1080"/>
        <w:rPr>
          <w:rFonts w:ascii="宋体" w:hAnsi="宋体" w:cs="宋体"/>
          <w:sz w:val="24"/>
          <w:szCs w:val="24"/>
        </w:rPr>
      </w:pPr>
      <w:hyperlink w:anchor="_Toc23869" w:history="1">
        <w:r w:rsidR="00F218C9">
          <w:rPr>
            <w:rFonts w:ascii="宋体" w:hAnsi="宋体" w:cs="宋体" w:hint="eastAsia"/>
            <w:bCs/>
            <w:sz w:val="24"/>
            <w:szCs w:val="24"/>
          </w:rPr>
          <w:t>机动车安全技术检验人工检验数据记录表</w:t>
        </w:r>
      </w:hyperlink>
      <w:hyperlink w:anchor="_Toc4747" w:history="1">
        <w:r w:rsidR="00F218C9">
          <w:rPr>
            <w:rFonts w:ascii="宋体" w:hAnsi="宋体" w:cs="宋体" w:hint="eastAsia"/>
            <w:bCs/>
            <w:sz w:val="24"/>
            <w:szCs w:val="24"/>
          </w:rPr>
          <w:t>（车辆外观检查部分）</w:t>
        </w:r>
        <w:r w:rsidR="00F218C9">
          <w:rPr>
            <w:rFonts w:ascii="宋体" w:hAnsi="宋体" w:cs="宋体" w:hint="eastAsia"/>
            <w:sz w:val="24"/>
            <w:szCs w:val="24"/>
          </w:rPr>
          <w:tab/>
        </w:r>
        <w:r>
          <w:rPr>
            <w:rFonts w:ascii="宋体" w:hAnsi="宋体" w:cs="宋体" w:hint="eastAsia"/>
            <w:sz w:val="24"/>
            <w:szCs w:val="24"/>
          </w:rPr>
          <w:fldChar w:fldCharType="begin"/>
        </w:r>
        <w:r w:rsidR="00F218C9">
          <w:rPr>
            <w:rFonts w:ascii="宋体" w:hAnsi="宋体" w:cs="宋体" w:hint="eastAsia"/>
            <w:sz w:val="24"/>
            <w:szCs w:val="24"/>
          </w:rPr>
          <w:instrText xml:space="preserve"> PAGEREF _Toc4747 </w:instrText>
        </w:r>
        <w:r>
          <w:rPr>
            <w:rFonts w:ascii="宋体" w:hAnsi="宋体" w:cs="宋体" w:hint="eastAsia"/>
            <w:sz w:val="24"/>
            <w:szCs w:val="24"/>
          </w:rPr>
          <w:fldChar w:fldCharType="separate"/>
        </w:r>
        <w:r w:rsidR="00F218C9">
          <w:rPr>
            <w:rFonts w:ascii="宋体" w:hAnsi="宋体" w:cs="宋体" w:hint="eastAsia"/>
            <w:sz w:val="24"/>
            <w:szCs w:val="24"/>
          </w:rPr>
          <w:t>55</w:t>
        </w:r>
        <w:r>
          <w:rPr>
            <w:rFonts w:ascii="宋体" w:hAnsi="宋体" w:cs="宋体" w:hint="eastAsia"/>
            <w:sz w:val="24"/>
            <w:szCs w:val="24"/>
          </w:rPr>
          <w:fldChar w:fldCharType="end"/>
        </w:r>
      </w:hyperlink>
    </w:p>
    <w:p w:rsidR="000C4FEF" w:rsidRDefault="000C4FEF">
      <w:pPr>
        <w:pStyle w:val="40"/>
        <w:tabs>
          <w:tab w:val="right" w:leader="dot" w:pos="8680"/>
        </w:tabs>
        <w:spacing w:line="293" w:lineRule="auto"/>
        <w:ind w:left="0" w:firstLineChars="450" w:firstLine="1080"/>
        <w:rPr>
          <w:rFonts w:ascii="宋体" w:hAnsi="宋体" w:cs="宋体"/>
          <w:sz w:val="24"/>
          <w:szCs w:val="24"/>
        </w:rPr>
      </w:pPr>
      <w:hyperlink w:anchor="_Toc14675" w:history="1">
        <w:r w:rsidR="00F218C9">
          <w:rPr>
            <w:rFonts w:ascii="宋体" w:hAnsi="宋体" w:cs="宋体" w:hint="eastAsia"/>
            <w:bCs/>
            <w:sz w:val="24"/>
            <w:szCs w:val="24"/>
          </w:rPr>
          <w:t>机动车安全技术检验人工检验数据记录表</w:t>
        </w:r>
      </w:hyperlink>
      <w:hyperlink w:anchor="_Toc22610" w:history="1">
        <w:r w:rsidR="00F218C9">
          <w:rPr>
            <w:rFonts w:ascii="宋体" w:hAnsi="宋体" w:cs="宋体" w:hint="eastAsia"/>
            <w:bCs/>
            <w:sz w:val="24"/>
            <w:szCs w:val="24"/>
          </w:rPr>
          <w:t>（安全装置检查部分）</w:t>
        </w:r>
        <w:r w:rsidR="00F218C9">
          <w:rPr>
            <w:rFonts w:ascii="宋体" w:hAnsi="宋体" w:cs="宋体" w:hint="eastAsia"/>
            <w:sz w:val="24"/>
            <w:szCs w:val="24"/>
          </w:rPr>
          <w:tab/>
        </w:r>
        <w:r>
          <w:rPr>
            <w:rFonts w:ascii="宋体" w:hAnsi="宋体" w:cs="宋体" w:hint="eastAsia"/>
            <w:sz w:val="24"/>
            <w:szCs w:val="24"/>
          </w:rPr>
          <w:fldChar w:fldCharType="begin"/>
        </w:r>
        <w:r w:rsidR="00F218C9">
          <w:rPr>
            <w:rFonts w:ascii="宋体" w:hAnsi="宋体" w:cs="宋体" w:hint="eastAsia"/>
            <w:sz w:val="24"/>
            <w:szCs w:val="24"/>
          </w:rPr>
          <w:instrText xml:space="preserve"> PAGEREF _Toc22610 </w:instrText>
        </w:r>
        <w:r>
          <w:rPr>
            <w:rFonts w:ascii="宋体" w:hAnsi="宋体" w:cs="宋体" w:hint="eastAsia"/>
            <w:sz w:val="24"/>
            <w:szCs w:val="24"/>
          </w:rPr>
          <w:fldChar w:fldCharType="separate"/>
        </w:r>
        <w:r w:rsidR="00F218C9">
          <w:rPr>
            <w:rFonts w:ascii="宋体" w:hAnsi="宋体" w:cs="宋体" w:hint="eastAsia"/>
            <w:sz w:val="24"/>
            <w:szCs w:val="24"/>
          </w:rPr>
          <w:t>56</w:t>
        </w:r>
        <w:r>
          <w:rPr>
            <w:rFonts w:ascii="宋体" w:hAnsi="宋体" w:cs="宋体" w:hint="eastAsia"/>
            <w:sz w:val="24"/>
            <w:szCs w:val="24"/>
          </w:rPr>
          <w:fldChar w:fldCharType="end"/>
        </w:r>
      </w:hyperlink>
    </w:p>
    <w:p w:rsidR="000C4FEF" w:rsidRDefault="000C4FEF">
      <w:pPr>
        <w:pStyle w:val="40"/>
        <w:tabs>
          <w:tab w:val="right" w:leader="dot" w:pos="8680"/>
        </w:tabs>
        <w:spacing w:line="293" w:lineRule="auto"/>
        <w:ind w:left="0" w:firstLineChars="450" w:firstLine="1080"/>
        <w:rPr>
          <w:rFonts w:ascii="宋体" w:hAnsi="宋体" w:cs="宋体"/>
          <w:sz w:val="24"/>
          <w:szCs w:val="24"/>
        </w:rPr>
      </w:pPr>
      <w:hyperlink w:anchor="_Toc19200" w:history="1">
        <w:r w:rsidR="00F218C9">
          <w:rPr>
            <w:rFonts w:ascii="宋体" w:hAnsi="宋体" w:cs="宋体" w:hint="eastAsia"/>
            <w:bCs/>
            <w:sz w:val="24"/>
            <w:szCs w:val="24"/>
          </w:rPr>
          <w:t>机动车安全技术检验人工检验数据记录表</w:t>
        </w:r>
      </w:hyperlink>
      <w:hyperlink w:anchor="_Toc9956" w:history="1">
        <w:r w:rsidR="00F218C9">
          <w:rPr>
            <w:rFonts w:ascii="宋体" w:hAnsi="宋体" w:cs="宋体" w:hint="eastAsia"/>
            <w:bCs/>
            <w:sz w:val="24"/>
            <w:szCs w:val="24"/>
          </w:rPr>
          <w:t>（底盘动态检验部分）</w:t>
        </w:r>
        <w:r w:rsidR="00F218C9">
          <w:rPr>
            <w:rFonts w:ascii="宋体" w:hAnsi="宋体" w:cs="宋体" w:hint="eastAsia"/>
            <w:sz w:val="24"/>
            <w:szCs w:val="24"/>
          </w:rPr>
          <w:tab/>
        </w:r>
        <w:r>
          <w:rPr>
            <w:rFonts w:ascii="宋体" w:hAnsi="宋体" w:cs="宋体" w:hint="eastAsia"/>
            <w:sz w:val="24"/>
            <w:szCs w:val="24"/>
          </w:rPr>
          <w:fldChar w:fldCharType="begin"/>
        </w:r>
        <w:r w:rsidR="00F218C9">
          <w:rPr>
            <w:rFonts w:ascii="宋体" w:hAnsi="宋体" w:cs="宋体" w:hint="eastAsia"/>
            <w:sz w:val="24"/>
            <w:szCs w:val="24"/>
          </w:rPr>
          <w:instrText xml:space="preserve"> PAGEREF _Toc9956 </w:instrText>
        </w:r>
        <w:r>
          <w:rPr>
            <w:rFonts w:ascii="宋体" w:hAnsi="宋体" w:cs="宋体" w:hint="eastAsia"/>
            <w:sz w:val="24"/>
            <w:szCs w:val="24"/>
          </w:rPr>
          <w:fldChar w:fldCharType="separate"/>
        </w:r>
        <w:r w:rsidR="00F218C9">
          <w:rPr>
            <w:rFonts w:ascii="宋体" w:hAnsi="宋体" w:cs="宋体" w:hint="eastAsia"/>
            <w:sz w:val="24"/>
            <w:szCs w:val="24"/>
          </w:rPr>
          <w:t>57</w:t>
        </w:r>
        <w:r>
          <w:rPr>
            <w:rFonts w:ascii="宋体" w:hAnsi="宋体" w:cs="宋体" w:hint="eastAsia"/>
            <w:sz w:val="24"/>
            <w:szCs w:val="24"/>
          </w:rPr>
          <w:fldChar w:fldCharType="end"/>
        </w:r>
      </w:hyperlink>
    </w:p>
    <w:p w:rsidR="000C4FEF" w:rsidRDefault="000C4FEF">
      <w:pPr>
        <w:pStyle w:val="40"/>
        <w:tabs>
          <w:tab w:val="right" w:leader="dot" w:pos="8680"/>
        </w:tabs>
        <w:spacing w:line="293" w:lineRule="auto"/>
        <w:ind w:left="0" w:firstLineChars="450" w:firstLine="1080"/>
        <w:rPr>
          <w:rFonts w:ascii="宋体" w:hAnsi="宋体" w:cs="宋体"/>
          <w:sz w:val="24"/>
          <w:szCs w:val="24"/>
        </w:rPr>
      </w:pPr>
      <w:hyperlink w:anchor="_Toc20130" w:history="1">
        <w:r w:rsidR="00F218C9">
          <w:rPr>
            <w:rFonts w:ascii="宋体" w:hAnsi="宋体" w:cs="宋体" w:hint="eastAsia"/>
            <w:bCs/>
            <w:sz w:val="24"/>
            <w:szCs w:val="24"/>
          </w:rPr>
          <w:t>路试检验制动性能记录表</w:t>
        </w:r>
        <w:r w:rsidR="00F218C9">
          <w:rPr>
            <w:rFonts w:ascii="宋体" w:hAnsi="宋体" w:cs="宋体" w:hint="eastAsia"/>
            <w:sz w:val="24"/>
            <w:szCs w:val="24"/>
          </w:rPr>
          <w:tab/>
        </w:r>
        <w:r>
          <w:rPr>
            <w:rFonts w:ascii="宋体" w:hAnsi="宋体" w:cs="宋体" w:hint="eastAsia"/>
            <w:sz w:val="24"/>
            <w:szCs w:val="24"/>
          </w:rPr>
          <w:fldChar w:fldCharType="begin"/>
        </w:r>
        <w:r w:rsidR="00F218C9">
          <w:rPr>
            <w:rFonts w:ascii="宋体" w:hAnsi="宋体" w:cs="宋体" w:hint="eastAsia"/>
            <w:sz w:val="24"/>
            <w:szCs w:val="24"/>
          </w:rPr>
          <w:instrText xml:space="preserve"> PAGEREF _Toc20130 </w:instrText>
        </w:r>
        <w:r>
          <w:rPr>
            <w:rFonts w:ascii="宋体" w:hAnsi="宋体" w:cs="宋体" w:hint="eastAsia"/>
            <w:sz w:val="24"/>
            <w:szCs w:val="24"/>
          </w:rPr>
          <w:fldChar w:fldCharType="separate"/>
        </w:r>
        <w:r w:rsidR="00F218C9">
          <w:rPr>
            <w:rFonts w:ascii="宋体" w:hAnsi="宋体" w:cs="宋体" w:hint="eastAsia"/>
            <w:sz w:val="24"/>
            <w:szCs w:val="24"/>
          </w:rPr>
          <w:t>58</w:t>
        </w:r>
        <w:r>
          <w:rPr>
            <w:rFonts w:ascii="宋体" w:hAnsi="宋体" w:cs="宋体" w:hint="eastAsia"/>
            <w:sz w:val="24"/>
            <w:szCs w:val="24"/>
          </w:rPr>
          <w:fldChar w:fldCharType="end"/>
        </w:r>
      </w:hyperlink>
    </w:p>
    <w:p w:rsidR="000C4FEF" w:rsidRDefault="000C4FEF">
      <w:pPr>
        <w:pStyle w:val="21"/>
        <w:tabs>
          <w:tab w:val="clear" w:pos="8778"/>
          <w:tab w:val="right" w:leader="dot" w:pos="8680"/>
        </w:tabs>
        <w:spacing w:line="293" w:lineRule="auto"/>
        <w:ind w:left="0" w:firstLineChars="350" w:firstLine="840"/>
        <w:rPr>
          <w:rFonts w:ascii="宋体" w:hAnsi="宋体" w:cs="宋体"/>
        </w:rPr>
      </w:pPr>
      <w:hyperlink w:anchor="_Toc24470" w:history="1">
        <w:r w:rsidR="00F218C9">
          <w:rPr>
            <w:rFonts w:ascii="宋体" w:hAnsi="宋体" w:cs="宋体" w:hint="eastAsia"/>
          </w:rPr>
          <w:t>附件</w:t>
        </w:r>
        <w:r w:rsidR="00F218C9">
          <w:rPr>
            <w:rFonts w:ascii="宋体" w:hAnsi="宋体" w:cs="宋体" w:hint="eastAsia"/>
          </w:rPr>
          <w:t>3</w:t>
        </w:r>
      </w:hyperlink>
      <w:hyperlink w:anchor="_Toc9444" w:history="1">
        <w:r w:rsidR="00F218C9">
          <w:rPr>
            <w:rFonts w:ascii="宋体" w:hAnsi="宋体" w:cs="宋体" w:hint="eastAsia"/>
          </w:rPr>
          <w:t>检验设备配置表</w:t>
        </w:r>
        <w:r w:rsidR="00F218C9">
          <w:rPr>
            <w:rFonts w:ascii="宋体" w:hAnsi="宋体" w:cs="宋体" w:hint="eastAsia"/>
          </w:rPr>
          <w:tab/>
        </w:r>
        <w:r>
          <w:rPr>
            <w:rFonts w:ascii="宋体" w:hAnsi="宋体" w:cs="宋体" w:hint="eastAsia"/>
          </w:rPr>
          <w:fldChar w:fldCharType="begin"/>
        </w:r>
        <w:r w:rsidR="00F218C9">
          <w:rPr>
            <w:rFonts w:ascii="宋体" w:hAnsi="宋体" w:cs="宋体" w:hint="eastAsia"/>
          </w:rPr>
          <w:instrText xml:space="preserve"> PAGEREF _Toc9444 </w:instrText>
        </w:r>
        <w:r>
          <w:rPr>
            <w:rFonts w:ascii="宋体" w:hAnsi="宋体" w:cs="宋体" w:hint="eastAsia"/>
          </w:rPr>
          <w:fldChar w:fldCharType="separate"/>
        </w:r>
        <w:r w:rsidR="00F218C9">
          <w:rPr>
            <w:rFonts w:ascii="宋体" w:hAnsi="宋体" w:cs="宋体" w:hint="eastAsia"/>
          </w:rPr>
          <w:t>59</w:t>
        </w:r>
        <w:r>
          <w:rPr>
            <w:rFonts w:ascii="宋体" w:hAnsi="宋体" w:cs="宋体" w:hint="eastAsia"/>
          </w:rPr>
          <w:fldChar w:fldCharType="end"/>
        </w:r>
      </w:hyperlink>
    </w:p>
    <w:p w:rsidR="000C4FEF" w:rsidRDefault="000C4FEF">
      <w:pPr>
        <w:pStyle w:val="40"/>
        <w:tabs>
          <w:tab w:val="right" w:leader="dot" w:pos="8680"/>
        </w:tabs>
        <w:spacing w:line="293" w:lineRule="auto"/>
        <w:ind w:firstLineChars="116" w:firstLine="278"/>
        <w:rPr>
          <w:rFonts w:ascii="宋体" w:hAnsi="宋体" w:cs="宋体"/>
          <w:sz w:val="24"/>
          <w:szCs w:val="24"/>
        </w:rPr>
      </w:pPr>
      <w:hyperlink w:anchor="_Toc31337" w:history="1">
        <w:r w:rsidR="00F218C9">
          <w:rPr>
            <w:rFonts w:ascii="宋体" w:hAnsi="宋体" w:cs="宋体" w:hint="eastAsia"/>
            <w:sz w:val="24"/>
            <w:szCs w:val="24"/>
          </w:rPr>
          <w:t>表</w:t>
        </w:r>
        <w:r w:rsidR="00F218C9">
          <w:rPr>
            <w:rFonts w:ascii="宋体" w:hAnsi="宋体" w:cs="宋体" w:hint="eastAsia"/>
            <w:sz w:val="24"/>
            <w:szCs w:val="24"/>
          </w:rPr>
          <w:t>1</w:t>
        </w:r>
        <w:r w:rsidR="00F218C9">
          <w:rPr>
            <w:rFonts w:ascii="宋体" w:hAnsi="宋体" w:cs="宋体" w:hint="eastAsia"/>
            <w:sz w:val="24"/>
            <w:szCs w:val="24"/>
          </w:rPr>
          <w:t>：安检机构仪器设备（标准物质）配置表</w:t>
        </w:r>
        <w:r w:rsidR="00F218C9">
          <w:rPr>
            <w:rFonts w:ascii="宋体" w:hAnsi="宋体" w:cs="宋体" w:hint="eastAsia"/>
            <w:sz w:val="24"/>
            <w:szCs w:val="24"/>
          </w:rPr>
          <w:tab/>
        </w:r>
        <w:r>
          <w:rPr>
            <w:rFonts w:ascii="宋体" w:hAnsi="宋体" w:cs="宋体" w:hint="eastAsia"/>
            <w:sz w:val="24"/>
            <w:szCs w:val="24"/>
          </w:rPr>
          <w:fldChar w:fldCharType="begin"/>
        </w:r>
        <w:r w:rsidR="00F218C9">
          <w:rPr>
            <w:rFonts w:ascii="宋体" w:hAnsi="宋体" w:cs="宋体" w:hint="eastAsia"/>
            <w:sz w:val="24"/>
            <w:szCs w:val="24"/>
          </w:rPr>
          <w:instrText xml:space="preserve"> PAGEREF _Toc31337 </w:instrText>
        </w:r>
        <w:r>
          <w:rPr>
            <w:rFonts w:ascii="宋体" w:hAnsi="宋体" w:cs="宋体" w:hint="eastAsia"/>
            <w:sz w:val="24"/>
            <w:szCs w:val="24"/>
          </w:rPr>
          <w:fldChar w:fldCharType="separate"/>
        </w:r>
        <w:r w:rsidR="00F218C9">
          <w:rPr>
            <w:rFonts w:ascii="宋体" w:hAnsi="宋体" w:cs="宋体" w:hint="eastAsia"/>
            <w:sz w:val="24"/>
            <w:szCs w:val="24"/>
          </w:rPr>
          <w:t>59</w:t>
        </w:r>
        <w:r>
          <w:rPr>
            <w:rFonts w:ascii="宋体" w:hAnsi="宋体" w:cs="宋体" w:hint="eastAsia"/>
            <w:sz w:val="24"/>
            <w:szCs w:val="24"/>
          </w:rPr>
          <w:fldChar w:fldCharType="end"/>
        </w:r>
      </w:hyperlink>
    </w:p>
    <w:p w:rsidR="000C4FEF" w:rsidRDefault="000C4FEF">
      <w:pPr>
        <w:pStyle w:val="40"/>
        <w:tabs>
          <w:tab w:val="right" w:leader="dot" w:pos="8680"/>
        </w:tabs>
        <w:spacing w:line="293" w:lineRule="auto"/>
        <w:ind w:firstLineChars="116" w:firstLine="278"/>
        <w:rPr>
          <w:rFonts w:ascii="宋体" w:hAnsi="宋体" w:cs="宋体"/>
          <w:sz w:val="24"/>
          <w:szCs w:val="24"/>
        </w:rPr>
      </w:pPr>
      <w:hyperlink w:anchor="_Toc8122" w:history="1">
        <w:r w:rsidR="00F218C9">
          <w:rPr>
            <w:rFonts w:ascii="宋体" w:hAnsi="宋体" w:cs="宋体" w:hint="eastAsia"/>
            <w:sz w:val="24"/>
            <w:szCs w:val="24"/>
          </w:rPr>
          <w:t>表</w:t>
        </w:r>
        <w:r w:rsidR="00F218C9">
          <w:rPr>
            <w:rFonts w:ascii="宋体" w:hAnsi="宋体" w:cs="宋体" w:hint="eastAsia"/>
            <w:sz w:val="24"/>
            <w:szCs w:val="24"/>
          </w:rPr>
          <w:t>2</w:t>
        </w:r>
        <w:r w:rsidR="00F218C9">
          <w:rPr>
            <w:rFonts w:ascii="宋体" w:hAnsi="宋体" w:cs="宋体" w:hint="eastAsia"/>
            <w:sz w:val="24"/>
            <w:szCs w:val="24"/>
          </w:rPr>
          <w:t>：环检机构仪器设备（标准物质）配置表</w:t>
        </w:r>
        <w:r w:rsidR="00F218C9">
          <w:rPr>
            <w:rFonts w:ascii="宋体" w:hAnsi="宋体" w:cs="宋体" w:hint="eastAsia"/>
            <w:sz w:val="24"/>
            <w:szCs w:val="24"/>
          </w:rPr>
          <w:tab/>
        </w:r>
        <w:r>
          <w:rPr>
            <w:rFonts w:ascii="宋体" w:hAnsi="宋体" w:cs="宋体" w:hint="eastAsia"/>
            <w:sz w:val="24"/>
            <w:szCs w:val="24"/>
          </w:rPr>
          <w:fldChar w:fldCharType="begin"/>
        </w:r>
        <w:r w:rsidR="00F218C9">
          <w:rPr>
            <w:rFonts w:ascii="宋体" w:hAnsi="宋体" w:cs="宋体" w:hint="eastAsia"/>
            <w:sz w:val="24"/>
            <w:szCs w:val="24"/>
          </w:rPr>
          <w:instrText xml:space="preserve"> PAGEREF _Toc8122 </w:instrText>
        </w:r>
        <w:r>
          <w:rPr>
            <w:rFonts w:ascii="宋体" w:hAnsi="宋体" w:cs="宋体" w:hint="eastAsia"/>
            <w:sz w:val="24"/>
            <w:szCs w:val="24"/>
          </w:rPr>
          <w:fldChar w:fldCharType="separate"/>
        </w:r>
        <w:r w:rsidR="00F218C9">
          <w:rPr>
            <w:rFonts w:ascii="宋体" w:hAnsi="宋体" w:cs="宋体" w:hint="eastAsia"/>
            <w:sz w:val="24"/>
            <w:szCs w:val="24"/>
          </w:rPr>
          <w:t>66</w:t>
        </w:r>
        <w:r>
          <w:rPr>
            <w:rFonts w:ascii="宋体" w:hAnsi="宋体" w:cs="宋体" w:hint="eastAsia"/>
            <w:sz w:val="24"/>
            <w:szCs w:val="24"/>
          </w:rPr>
          <w:fldChar w:fldCharType="end"/>
        </w:r>
      </w:hyperlink>
    </w:p>
    <w:p w:rsidR="000C4FEF" w:rsidRDefault="000C4FEF">
      <w:pPr>
        <w:pStyle w:val="21"/>
        <w:tabs>
          <w:tab w:val="clear" w:pos="8778"/>
          <w:tab w:val="right" w:leader="dot" w:pos="8680"/>
        </w:tabs>
        <w:spacing w:line="293" w:lineRule="auto"/>
        <w:ind w:left="0" w:firstLineChars="116" w:firstLine="279"/>
        <w:rPr>
          <w:rFonts w:ascii="宋体" w:hAnsi="宋体" w:cs="宋体"/>
          <w:b/>
          <w:bCs/>
        </w:rPr>
      </w:pPr>
      <w:hyperlink w:anchor="_Toc15255" w:history="1">
        <w:r w:rsidR="00F218C9">
          <w:rPr>
            <w:rFonts w:ascii="宋体" w:hAnsi="宋体" w:cs="宋体" w:hint="eastAsia"/>
            <w:b/>
            <w:bCs/>
          </w:rPr>
          <w:t>10.2</w:t>
        </w:r>
      </w:hyperlink>
      <w:hyperlink w:anchor="_Toc3141" w:history="1">
        <w:r w:rsidR="00F218C9">
          <w:rPr>
            <w:rFonts w:ascii="宋体" w:hAnsi="宋体" w:cs="宋体" w:hint="eastAsia"/>
            <w:b/>
            <w:bCs/>
          </w:rPr>
          <w:t>司法鉴定机构补充要求评审工作相关表格</w:t>
        </w:r>
        <w:r w:rsidR="00F218C9">
          <w:rPr>
            <w:rFonts w:ascii="宋体" w:hAnsi="宋体" w:cs="宋体" w:hint="eastAsia"/>
            <w:b/>
            <w:bCs/>
          </w:rPr>
          <w:tab/>
        </w:r>
        <w:r>
          <w:rPr>
            <w:rFonts w:ascii="宋体" w:hAnsi="宋体" w:cs="宋体" w:hint="eastAsia"/>
            <w:b/>
            <w:bCs/>
          </w:rPr>
          <w:fldChar w:fldCharType="begin"/>
        </w:r>
        <w:r w:rsidR="00F218C9">
          <w:rPr>
            <w:rFonts w:ascii="宋体" w:hAnsi="宋体" w:cs="宋体" w:hint="eastAsia"/>
            <w:b/>
            <w:bCs/>
          </w:rPr>
          <w:instrText xml:space="preserve"> PAGEREF _Toc3141 </w:instrText>
        </w:r>
        <w:r>
          <w:rPr>
            <w:rFonts w:ascii="宋体" w:hAnsi="宋体" w:cs="宋体" w:hint="eastAsia"/>
            <w:b/>
            <w:bCs/>
          </w:rPr>
          <w:fldChar w:fldCharType="separate"/>
        </w:r>
        <w:r w:rsidR="00F218C9">
          <w:rPr>
            <w:rFonts w:ascii="宋体" w:hAnsi="宋体" w:cs="宋体" w:hint="eastAsia"/>
            <w:b/>
            <w:bCs/>
          </w:rPr>
          <w:t>70</w:t>
        </w:r>
        <w:r>
          <w:rPr>
            <w:rFonts w:ascii="宋体" w:hAnsi="宋体" w:cs="宋体" w:hint="eastAsia"/>
            <w:b/>
            <w:bCs/>
          </w:rPr>
          <w:fldChar w:fldCharType="end"/>
        </w:r>
      </w:hyperlink>
    </w:p>
    <w:p w:rsidR="000C4FEF" w:rsidRDefault="00F218C9">
      <w:pPr>
        <w:pStyle w:val="40"/>
        <w:tabs>
          <w:tab w:val="right" w:leader="dot" w:pos="8680"/>
        </w:tabs>
        <w:spacing w:line="293" w:lineRule="auto"/>
        <w:rPr>
          <w:rFonts w:ascii="宋体" w:hAnsi="宋体" w:cs="宋体"/>
          <w:sz w:val="24"/>
          <w:szCs w:val="24"/>
        </w:rPr>
      </w:pPr>
      <w:r>
        <w:rPr>
          <w:rFonts w:ascii="宋体" w:hAnsi="宋体" w:cs="宋体" w:hint="eastAsia"/>
          <w:bCs/>
          <w:kern w:val="0"/>
          <w:sz w:val="24"/>
          <w:szCs w:val="24"/>
        </w:rPr>
        <w:t>附表</w:t>
      </w:r>
      <w:r>
        <w:rPr>
          <w:rFonts w:ascii="宋体" w:hAnsi="宋体" w:cs="宋体" w:hint="eastAsia"/>
          <w:bCs/>
          <w:kern w:val="0"/>
          <w:sz w:val="24"/>
          <w:szCs w:val="24"/>
        </w:rPr>
        <w:t>1</w:t>
      </w:r>
      <w:r>
        <w:rPr>
          <w:rFonts w:ascii="宋体" w:hAnsi="宋体" w:cs="宋体" w:hint="eastAsia"/>
          <w:bCs/>
          <w:kern w:val="0"/>
          <w:sz w:val="24"/>
          <w:szCs w:val="24"/>
        </w:rPr>
        <w:t>：</w:t>
      </w:r>
      <w:hyperlink w:anchor="_Toc2287" w:history="1">
        <w:r>
          <w:rPr>
            <w:rFonts w:ascii="宋体" w:hAnsi="宋体" w:cs="宋体" w:hint="eastAsia"/>
            <w:bCs/>
            <w:kern w:val="0"/>
            <w:sz w:val="24"/>
            <w:szCs w:val="24"/>
          </w:rPr>
          <w:t>现场资质审查记录表</w:t>
        </w:r>
        <w:r>
          <w:rPr>
            <w:rFonts w:ascii="宋体" w:hAnsi="宋体" w:cs="宋体" w:hint="eastAsia"/>
            <w:sz w:val="24"/>
            <w:szCs w:val="24"/>
          </w:rPr>
          <w:tab/>
        </w:r>
        <w:r w:rsidR="000C4FEF">
          <w:rPr>
            <w:rFonts w:ascii="宋体" w:hAnsi="宋体" w:cs="宋体" w:hint="eastAsia"/>
            <w:sz w:val="24"/>
            <w:szCs w:val="24"/>
          </w:rPr>
          <w:fldChar w:fldCharType="begin"/>
        </w:r>
        <w:r>
          <w:rPr>
            <w:rFonts w:ascii="宋体" w:hAnsi="宋体" w:cs="宋体" w:hint="eastAsia"/>
            <w:sz w:val="24"/>
            <w:szCs w:val="24"/>
          </w:rPr>
          <w:instrText xml:space="preserve"> PAGEREF _Toc2287 </w:instrText>
        </w:r>
        <w:r w:rsidR="000C4FEF">
          <w:rPr>
            <w:rFonts w:ascii="宋体" w:hAnsi="宋体" w:cs="宋体" w:hint="eastAsia"/>
            <w:sz w:val="24"/>
            <w:szCs w:val="24"/>
          </w:rPr>
          <w:fldChar w:fldCharType="separate"/>
        </w:r>
        <w:r>
          <w:rPr>
            <w:rFonts w:ascii="宋体" w:hAnsi="宋体" w:cs="宋体" w:hint="eastAsia"/>
            <w:sz w:val="24"/>
            <w:szCs w:val="24"/>
          </w:rPr>
          <w:t>71</w:t>
        </w:r>
        <w:r w:rsidR="000C4FEF">
          <w:rPr>
            <w:rFonts w:ascii="宋体" w:hAnsi="宋体" w:cs="宋体" w:hint="eastAsia"/>
            <w:sz w:val="24"/>
            <w:szCs w:val="24"/>
          </w:rPr>
          <w:fldChar w:fldCharType="end"/>
        </w:r>
      </w:hyperlink>
    </w:p>
    <w:p w:rsidR="000C4FEF" w:rsidRDefault="00F218C9">
      <w:pPr>
        <w:pStyle w:val="31"/>
        <w:tabs>
          <w:tab w:val="right" w:leader="dot" w:pos="8680"/>
        </w:tabs>
        <w:spacing w:line="293" w:lineRule="auto"/>
        <w:ind w:leftChars="299" w:left="837"/>
        <w:rPr>
          <w:rFonts w:ascii="宋体" w:hAnsi="宋体" w:cs="宋体"/>
          <w:i w:val="0"/>
          <w:iCs w:val="0"/>
          <w:sz w:val="24"/>
          <w:szCs w:val="24"/>
        </w:rPr>
      </w:pPr>
      <w:r>
        <w:rPr>
          <w:rFonts w:ascii="宋体" w:hAnsi="宋体" w:cs="宋体" w:hint="eastAsia"/>
          <w:i w:val="0"/>
          <w:iCs w:val="0"/>
          <w:sz w:val="24"/>
          <w:szCs w:val="24"/>
        </w:rPr>
        <w:t>附表</w:t>
      </w:r>
      <w:r>
        <w:rPr>
          <w:rFonts w:ascii="宋体" w:hAnsi="宋体" w:cs="宋体" w:hint="eastAsia"/>
          <w:i w:val="0"/>
          <w:iCs w:val="0"/>
          <w:sz w:val="24"/>
          <w:szCs w:val="24"/>
        </w:rPr>
        <w:t>2</w:t>
      </w:r>
      <w:r>
        <w:rPr>
          <w:rFonts w:ascii="宋体" w:hAnsi="宋体" w:cs="宋体" w:hint="eastAsia"/>
          <w:i w:val="0"/>
          <w:iCs w:val="0"/>
          <w:sz w:val="24"/>
          <w:szCs w:val="24"/>
        </w:rPr>
        <w:t>：</w:t>
      </w:r>
      <w:hyperlink w:anchor="_Toc28981" w:history="1">
        <w:r>
          <w:rPr>
            <w:rFonts w:ascii="宋体" w:hAnsi="宋体" w:cs="宋体" w:hint="eastAsia"/>
            <w:i w:val="0"/>
            <w:iCs w:val="0"/>
            <w:sz w:val="24"/>
            <w:szCs w:val="24"/>
          </w:rPr>
          <w:t>检验检测机构资质认定评审材料封存清单</w:t>
        </w:r>
      </w:hyperlink>
      <w:hyperlink w:anchor="_Toc16592" w:history="1">
        <w:r>
          <w:rPr>
            <w:rFonts w:ascii="宋体" w:hAnsi="宋体" w:cs="宋体" w:hint="eastAsia"/>
            <w:i w:val="0"/>
            <w:iCs w:val="0"/>
            <w:sz w:val="24"/>
            <w:szCs w:val="24"/>
          </w:rPr>
          <w:t>（首次、扩项、复评审）</w:t>
        </w:r>
        <w:r>
          <w:rPr>
            <w:rFonts w:ascii="宋体" w:hAnsi="宋体" w:cs="宋体" w:hint="eastAsia"/>
            <w:i w:val="0"/>
            <w:iCs w:val="0"/>
            <w:sz w:val="24"/>
            <w:szCs w:val="24"/>
          </w:rPr>
          <w:tab/>
        </w:r>
        <w:r w:rsidR="000C4FEF">
          <w:rPr>
            <w:rFonts w:ascii="宋体" w:hAnsi="宋体" w:cs="宋体" w:hint="eastAsia"/>
            <w:i w:val="0"/>
            <w:iCs w:val="0"/>
            <w:sz w:val="24"/>
            <w:szCs w:val="24"/>
          </w:rPr>
          <w:fldChar w:fldCharType="begin"/>
        </w:r>
        <w:r>
          <w:rPr>
            <w:rFonts w:ascii="宋体" w:hAnsi="宋体" w:cs="宋体" w:hint="eastAsia"/>
            <w:i w:val="0"/>
            <w:iCs w:val="0"/>
            <w:sz w:val="24"/>
            <w:szCs w:val="24"/>
          </w:rPr>
          <w:instrText xml:space="preserve"> PAGEREF _Toc16592 </w:instrText>
        </w:r>
        <w:r w:rsidR="000C4FEF">
          <w:rPr>
            <w:rFonts w:ascii="宋体" w:hAnsi="宋体" w:cs="宋体" w:hint="eastAsia"/>
            <w:i w:val="0"/>
            <w:iCs w:val="0"/>
            <w:sz w:val="24"/>
            <w:szCs w:val="24"/>
          </w:rPr>
          <w:fldChar w:fldCharType="separate"/>
        </w:r>
        <w:r>
          <w:rPr>
            <w:rFonts w:ascii="宋体" w:hAnsi="宋体" w:cs="宋体" w:hint="eastAsia"/>
            <w:i w:val="0"/>
            <w:iCs w:val="0"/>
            <w:sz w:val="24"/>
            <w:szCs w:val="24"/>
          </w:rPr>
          <w:t>72</w:t>
        </w:r>
        <w:r w:rsidR="000C4FEF">
          <w:rPr>
            <w:rFonts w:ascii="宋体" w:hAnsi="宋体" w:cs="宋体" w:hint="eastAsia"/>
            <w:i w:val="0"/>
            <w:iCs w:val="0"/>
            <w:sz w:val="24"/>
            <w:szCs w:val="24"/>
          </w:rPr>
          <w:fldChar w:fldCharType="end"/>
        </w:r>
      </w:hyperlink>
    </w:p>
    <w:p w:rsidR="000C4FEF" w:rsidRDefault="000C4FEF">
      <w:pPr>
        <w:pStyle w:val="31"/>
        <w:tabs>
          <w:tab w:val="right" w:leader="dot" w:pos="8680"/>
        </w:tabs>
        <w:spacing w:line="293" w:lineRule="auto"/>
        <w:ind w:left="0" w:firstLineChars="350" w:firstLine="840"/>
        <w:rPr>
          <w:rFonts w:ascii="宋体" w:hAnsi="宋体" w:cs="宋体"/>
          <w:i w:val="0"/>
          <w:iCs w:val="0"/>
          <w:sz w:val="24"/>
          <w:szCs w:val="24"/>
        </w:rPr>
      </w:pPr>
      <w:hyperlink w:anchor="_Toc13565" w:history="1">
        <w:r w:rsidR="00F218C9">
          <w:rPr>
            <w:rFonts w:ascii="宋体" w:hAnsi="宋体" w:cs="宋体" w:hint="eastAsia"/>
            <w:i w:val="0"/>
            <w:iCs w:val="0"/>
            <w:sz w:val="24"/>
            <w:szCs w:val="24"/>
          </w:rPr>
          <w:t>附表</w:t>
        </w:r>
        <w:r w:rsidR="00F218C9">
          <w:rPr>
            <w:rFonts w:ascii="宋体" w:hAnsi="宋体" w:cs="宋体" w:hint="eastAsia"/>
            <w:i w:val="0"/>
            <w:iCs w:val="0"/>
            <w:sz w:val="24"/>
            <w:szCs w:val="24"/>
          </w:rPr>
          <w:t>3</w:t>
        </w:r>
        <w:r w:rsidR="00F218C9">
          <w:rPr>
            <w:rFonts w:ascii="宋体" w:hAnsi="宋体" w:cs="宋体" w:hint="eastAsia"/>
            <w:i w:val="0"/>
            <w:iCs w:val="0"/>
            <w:sz w:val="24"/>
            <w:szCs w:val="24"/>
          </w:rPr>
          <w:t>：</w:t>
        </w:r>
      </w:hyperlink>
      <w:hyperlink w:anchor="_Toc748" w:history="1">
        <w:r w:rsidR="00F218C9">
          <w:rPr>
            <w:rFonts w:ascii="宋体" w:hAnsi="宋体" w:cs="宋体" w:hint="eastAsia"/>
            <w:i w:val="0"/>
            <w:iCs w:val="0"/>
            <w:sz w:val="24"/>
            <w:szCs w:val="24"/>
          </w:rPr>
          <w:t>司法鉴定检测实验室申请资质认定推荐表</w:t>
        </w:r>
        <w:r w:rsidR="00F218C9">
          <w:rPr>
            <w:rFonts w:ascii="宋体" w:hAnsi="宋体" w:cs="宋体" w:hint="eastAsia"/>
            <w:i w:val="0"/>
            <w:iCs w:val="0"/>
            <w:sz w:val="24"/>
            <w:szCs w:val="24"/>
          </w:rPr>
          <w:tab/>
        </w:r>
        <w:r>
          <w:rPr>
            <w:rFonts w:ascii="宋体" w:hAnsi="宋体" w:cs="宋体" w:hint="eastAsia"/>
            <w:i w:val="0"/>
            <w:iCs w:val="0"/>
            <w:sz w:val="24"/>
            <w:szCs w:val="24"/>
          </w:rPr>
          <w:fldChar w:fldCharType="begin"/>
        </w:r>
        <w:r w:rsidR="00F218C9">
          <w:rPr>
            <w:rFonts w:ascii="宋体" w:hAnsi="宋体" w:cs="宋体" w:hint="eastAsia"/>
            <w:i w:val="0"/>
            <w:iCs w:val="0"/>
            <w:sz w:val="24"/>
            <w:szCs w:val="24"/>
          </w:rPr>
          <w:instrText xml:space="preserve"> PAGEREF _Toc748 </w:instrText>
        </w:r>
        <w:r>
          <w:rPr>
            <w:rFonts w:ascii="宋体" w:hAnsi="宋体" w:cs="宋体" w:hint="eastAsia"/>
            <w:i w:val="0"/>
            <w:iCs w:val="0"/>
            <w:sz w:val="24"/>
            <w:szCs w:val="24"/>
          </w:rPr>
          <w:fldChar w:fldCharType="separate"/>
        </w:r>
        <w:r w:rsidR="00F218C9">
          <w:rPr>
            <w:rFonts w:ascii="宋体" w:hAnsi="宋体" w:cs="宋体" w:hint="eastAsia"/>
            <w:i w:val="0"/>
            <w:iCs w:val="0"/>
            <w:sz w:val="24"/>
            <w:szCs w:val="24"/>
          </w:rPr>
          <w:t>73</w:t>
        </w:r>
        <w:r>
          <w:rPr>
            <w:rFonts w:ascii="宋体" w:hAnsi="宋体" w:cs="宋体" w:hint="eastAsia"/>
            <w:i w:val="0"/>
            <w:iCs w:val="0"/>
            <w:sz w:val="24"/>
            <w:szCs w:val="24"/>
          </w:rPr>
          <w:fldChar w:fldCharType="end"/>
        </w:r>
      </w:hyperlink>
    </w:p>
    <w:p w:rsidR="000C4FEF" w:rsidRDefault="000C4FEF">
      <w:pPr>
        <w:pStyle w:val="31"/>
        <w:tabs>
          <w:tab w:val="right" w:leader="dot" w:pos="8680"/>
        </w:tabs>
        <w:spacing w:line="293" w:lineRule="auto"/>
        <w:ind w:left="0" w:firstLineChars="350" w:firstLine="840"/>
        <w:rPr>
          <w:rFonts w:ascii="宋体" w:hAnsi="宋体" w:cs="宋体"/>
          <w:i w:val="0"/>
          <w:iCs w:val="0"/>
          <w:sz w:val="24"/>
          <w:szCs w:val="24"/>
        </w:rPr>
      </w:pPr>
      <w:hyperlink w:anchor="_Toc24430" w:history="1">
        <w:r w:rsidR="00F218C9">
          <w:rPr>
            <w:rFonts w:ascii="宋体" w:hAnsi="宋体" w:cs="宋体" w:hint="eastAsia"/>
            <w:i w:val="0"/>
            <w:iCs w:val="0"/>
            <w:sz w:val="24"/>
            <w:szCs w:val="24"/>
          </w:rPr>
          <w:t>附表</w:t>
        </w:r>
        <w:r w:rsidR="00F218C9">
          <w:rPr>
            <w:rFonts w:ascii="宋体" w:hAnsi="宋体" w:cs="宋体" w:hint="eastAsia"/>
            <w:i w:val="0"/>
            <w:iCs w:val="0"/>
            <w:sz w:val="24"/>
            <w:szCs w:val="24"/>
          </w:rPr>
          <w:t>4</w:t>
        </w:r>
        <w:r w:rsidR="00F218C9">
          <w:rPr>
            <w:rFonts w:ascii="宋体" w:hAnsi="宋体" w:cs="宋体" w:hint="eastAsia"/>
            <w:i w:val="0"/>
            <w:iCs w:val="0"/>
            <w:sz w:val="24"/>
            <w:szCs w:val="24"/>
          </w:rPr>
          <w:t>：</w:t>
        </w:r>
      </w:hyperlink>
      <w:hyperlink w:anchor="_Toc26090" w:history="1">
        <w:r w:rsidR="00F218C9">
          <w:rPr>
            <w:rFonts w:ascii="宋体" w:hAnsi="宋体" w:cs="宋体" w:hint="eastAsia"/>
            <w:bCs/>
            <w:i w:val="0"/>
            <w:iCs w:val="0"/>
            <w:sz w:val="24"/>
            <w:szCs w:val="24"/>
          </w:rPr>
          <w:t>检检测机构资质认定现场评审核查表（司法鉴定）</w:t>
        </w:r>
        <w:r w:rsidR="00F218C9">
          <w:rPr>
            <w:rFonts w:ascii="宋体" w:hAnsi="宋体" w:cs="宋体" w:hint="eastAsia"/>
            <w:i w:val="0"/>
            <w:iCs w:val="0"/>
            <w:sz w:val="24"/>
            <w:szCs w:val="24"/>
          </w:rPr>
          <w:tab/>
        </w:r>
        <w:r>
          <w:rPr>
            <w:rFonts w:ascii="宋体" w:hAnsi="宋体" w:cs="宋体" w:hint="eastAsia"/>
            <w:i w:val="0"/>
            <w:iCs w:val="0"/>
            <w:sz w:val="24"/>
            <w:szCs w:val="24"/>
          </w:rPr>
          <w:fldChar w:fldCharType="begin"/>
        </w:r>
        <w:r w:rsidR="00F218C9">
          <w:rPr>
            <w:rFonts w:ascii="宋体" w:hAnsi="宋体" w:cs="宋体" w:hint="eastAsia"/>
            <w:i w:val="0"/>
            <w:iCs w:val="0"/>
            <w:sz w:val="24"/>
            <w:szCs w:val="24"/>
          </w:rPr>
          <w:instrText xml:space="preserve"> PAGEREF _Toc26090 </w:instrText>
        </w:r>
        <w:r>
          <w:rPr>
            <w:rFonts w:ascii="宋体" w:hAnsi="宋体" w:cs="宋体" w:hint="eastAsia"/>
            <w:i w:val="0"/>
            <w:iCs w:val="0"/>
            <w:sz w:val="24"/>
            <w:szCs w:val="24"/>
          </w:rPr>
          <w:fldChar w:fldCharType="separate"/>
        </w:r>
        <w:r w:rsidR="00F218C9">
          <w:rPr>
            <w:rFonts w:ascii="宋体" w:hAnsi="宋体" w:cs="宋体" w:hint="eastAsia"/>
            <w:i w:val="0"/>
            <w:iCs w:val="0"/>
            <w:sz w:val="24"/>
            <w:szCs w:val="24"/>
          </w:rPr>
          <w:t>74</w:t>
        </w:r>
        <w:r>
          <w:rPr>
            <w:rFonts w:ascii="宋体" w:hAnsi="宋体" w:cs="宋体" w:hint="eastAsia"/>
            <w:i w:val="0"/>
            <w:iCs w:val="0"/>
            <w:sz w:val="24"/>
            <w:szCs w:val="24"/>
          </w:rPr>
          <w:fldChar w:fldCharType="end"/>
        </w:r>
      </w:hyperlink>
    </w:p>
    <w:p w:rsidR="000C4FEF" w:rsidRDefault="000C4FEF">
      <w:pPr>
        <w:pStyle w:val="21"/>
        <w:tabs>
          <w:tab w:val="clear" w:pos="8778"/>
          <w:tab w:val="right" w:leader="dot" w:pos="8680"/>
        </w:tabs>
        <w:spacing w:line="293" w:lineRule="auto"/>
        <w:ind w:left="0" w:firstLineChars="116" w:firstLine="279"/>
        <w:rPr>
          <w:rFonts w:ascii="宋体" w:hAnsi="宋体" w:cs="宋体"/>
          <w:b/>
          <w:bCs/>
        </w:rPr>
      </w:pPr>
      <w:hyperlink w:anchor="_Toc29084" w:history="1">
        <w:r w:rsidR="00F218C9">
          <w:rPr>
            <w:rFonts w:ascii="宋体" w:hAnsi="宋体" w:cs="宋体" w:hint="eastAsia"/>
            <w:b/>
            <w:bCs/>
          </w:rPr>
          <w:t>10.3</w:t>
        </w:r>
      </w:hyperlink>
      <w:hyperlink w:anchor="_Toc22403" w:history="1">
        <w:r w:rsidR="00F218C9">
          <w:rPr>
            <w:rFonts w:ascii="宋体" w:hAnsi="宋体" w:cs="宋体" w:hint="eastAsia"/>
            <w:b/>
            <w:bCs/>
            <w:kern w:val="0"/>
            <w:lang/>
          </w:rPr>
          <w:t>刑事技术机构补充要求评审工作相关表格</w:t>
        </w:r>
        <w:r w:rsidR="00F218C9">
          <w:rPr>
            <w:rFonts w:ascii="宋体" w:hAnsi="宋体" w:cs="宋体" w:hint="eastAsia"/>
            <w:b/>
            <w:bCs/>
          </w:rPr>
          <w:tab/>
        </w:r>
        <w:r>
          <w:rPr>
            <w:rFonts w:ascii="宋体" w:hAnsi="宋体" w:cs="宋体" w:hint="eastAsia"/>
            <w:b/>
            <w:bCs/>
          </w:rPr>
          <w:fldChar w:fldCharType="begin"/>
        </w:r>
        <w:r w:rsidR="00F218C9">
          <w:rPr>
            <w:rFonts w:ascii="宋体" w:hAnsi="宋体" w:cs="宋体" w:hint="eastAsia"/>
            <w:b/>
            <w:bCs/>
          </w:rPr>
          <w:instrText xml:space="preserve"> PAGEREF _Toc22403 </w:instrText>
        </w:r>
        <w:r>
          <w:rPr>
            <w:rFonts w:ascii="宋体" w:hAnsi="宋体" w:cs="宋体" w:hint="eastAsia"/>
            <w:b/>
            <w:bCs/>
          </w:rPr>
          <w:fldChar w:fldCharType="separate"/>
        </w:r>
        <w:r w:rsidR="00F218C9">
          <w:rPr>
            <w:rFonts w:ascii="宋体" w:hAnsi="宋体" w:cs="宋体" w:hint="eastAsia"/>
            <w:b/>
            <w:bCs/>
          </w:rPr>
          <w:t>79</w:t>
        </w:r>
        <w:r>
          <w:rPr>
            <w:rFonts w:ascii="宋体" w:hAnsi="宋体" w:cs="宋体" w:hint="eastAsia"/>
            <w:b/>
            <w:bCs/>
          </w:rPr>
          <w:fldChar w:fldCharType="end"/>
        </w:r>
      </w:hyperlink>
    </w:p>
    <w:p w:rsidR="000C4FEF" w:rsidRDefault="00F218C9">
      <w:pPr>
        <w:pStyle w:val="31"/>
        <w:tabs>
          <w:tab w:val="right" w:leader="dot" w:pos="8680"/>
        </w:tabs>
        <w:spacing w:line="293" w:lineRule="auto"/>
        <w:ind w:firstLineChars="116" w:firstLine="278"/>
        <w:rPr>
          <w:rFonts w:ascii="宋体" w:hAnsi="宋体" w:cs="宋体"/>
          <w:i w:val="0"/>
          <w:iCs w:val="0"/>
          <w:sz w:val="24"/>
          <w:szCs w:val="24"/>
        </w:rPr>
      </w:pPr>
      <w:r>
        <w:rPr>
          <w:rFonts w:ascii="宋体" w:hAnsi="宋体" w:cs="宋体" w:hint="eastAsia"/>
          <w:i w:val="0"/>
          <w:iCs w:val="0"/>
          <w:sz w:val="24"/>
          <w:szCs w:val="24"/>
        </w:rPr>
        <w:t>附表</w:t>
      </w:r>
      <w:r>
        <w:rPr>
          <w:rFonts w:ascii="宋体" w:hAnsi="宋体" w:cs="宋体" w:hint="eastAsia"/>
          <w:i w:val="0"/>
          <w:iCs w:val="0"/>
          <w:sz w:val="24"/>
          <w:szCs w:val="24"/>
        </w:rPr>
        <w:t>1</w:t>
      </w:r>
      <w:hyperlink w:anchor="_Toc6026" w:history="1">
        <w:r>
          <w:rPr>
            <w:rFonts w:ascii="宋体" w:hAnsi="宋体" w:cs="宋体" w:hint="eastAsia"/>
            <w:bCs/>
            <w:i w:val="0"/>
            <w:iCs w:val="0"/>
            <w:kern w:val="0"/>
            <w:sz w:val="24"/>
            <w:szCs w:val="24"/>
          </w:rPr>
          <w:t>检验检测机构资质认定</w:t>
        </w:r>
        <w:r>
          <w:rPr>
            <w:rFonts w:ascii="宋体" w:hAnsi="宋体" w:cs="宋体" w:hint="eastAsia"/>
            <w:bCs/>
            <w:i w:val="0"/>
            <w:iCs w:val="0"/>
            <w:kern w:val="0"/>
            <w:sz w:val="24"/>
            <w:szCs w:val="24"/>
          </w:rPr>
          <w:t>现场评审核查表</w:t>
        </w:r>
        <w:r>
          <w:rPr>
            <w:rFonts w:ascii="宋体" w:hAnsi="宋体" w:cs="宋体" w:hint="eastAsia"/>
            <w:bCs/>
            <w:i w:val="0"/>
            <w:iCs w:val="0"/>
            <w:kern w:val="0"/>
            <w:sz w:val="24"/>
            <w:szCs w:val="24"/>
          </w:rPr>
          <w:t>（</w:t>
        </w:r>
        <w:r>
          <w:rPr>
            <w:rFonts w:ascii="宋体" w:hAnsi="宋体" w:cs="宋体" w:hint="eastAsia"/>
            <w:bCs/>
            <w:i w:val="0"/>
            <w:iCs w:val="0"/>
            <w:kern w:val="0"/>
            <w:sz w:val="24"/>
            <w:szCs w:val="24"/>
          </w:rPr>
          <w:t>刑事技术</w:t>
        </w:r>
        <w:r>
          <w:rPr>
            <w:rFonts w:ascii="宋体" w:hAnsi="宋体" w:cs="宋体" w:hint="eastAsia"/>
            <w:bCs/>
            <w:i w:val="0"/>
            <w:iCs w:val="0"/>
            <w:kern w:val="0"/>
            <w:sz w:val="24"/>
            <w:szCs w:val="24"/>
          </w:rPr>
          <w:t>）</w:t>
        </w:r>
        <w:r>
          <w:rPr>
            <w:rFonts w:ascii="宋体" w:hAnsi="宋体" w:cs="宋体" w:hint="eastAsia"/>
            <w:i w:val="0"/>
            <w:iCs w:val="0"/>
            <w:sz w:val="24"/>
            <w:szCs w:val="24"/>
          </w:rPr>
          <w:tab/>
        </w:r>
        <w:r w:rsidR="000C4FEF">
          <w:rPr>
            <w:rFonts w:ascii="宋体" w:hAnsi="宋体" w:cs="宋体" w:hint="eastAsia"/>
            <w:i w:val="0"/>
            <w:iCs w:val="0"/>
            <w:sz w:val="24"/>
            <w:szCs w:val="24"/>
          </w:rPr>
          <w:fldChar w:fldCharType="begin"/>
        </w:r>
        <w:r>
          <w:rPr>
            <w:rFonts w:ascii="宋体" w:hAnsi="宋体" w:cs="宋体" w:hint="eastAsia"/>
            <w:i w:val="0"/>
            <w:iCs w:val="0"/>
            <w:sz w:val="24"/>
            <w:szCs w:val="24"/>
          </w:rPr>
          <w:instrText xml:space="preserve"> PAGEREF _Toc6026 </w:instrText>
        </w:r>
        <w:r w:rsidR="000C4FEF">
          <w:rPr>
            <w:rFonts w:ascii="宋体" w:hAnsi="宋体" w:cs="宋体" w:hint="eastAsia"/>
            <w:i w:val="0"/>
            <w:iCs w:val="0"/>
            <w:sz w:val="24"/>
            <w:szCs w:val="24"/>
          </w:rPr>
          <w:fldChar w:fldCharType="separate"/>
        </w:r>
        <w:r>
          <w:rPr>
            <w:rFonts w:ascii="宋体" w:hAnsi="宋体" w:cs="宋体" w:hint="eastAsia"/>
            <w:i w:val="0"/>
            <w:iCs w:val="0"/>
            <w:sz w:val="24"/>
            <w:szCs w:val="24"/>
          </w:rPr>
          <w:t>80</w:t>
        </w:r>
        <w:r w:rsidR="000C4FEF">
          <w:rPr>
            <w:rFonts w:ascii="宋体" w:hAnsi="宋体" w:cs="宋体" w:hint="eastAsia"/>
            <w:i w:val="0"/>
            <w:iCs w:val="0"/>
            <w:sz w:val="24"/>
            <w:szCs w:val="24"/>
          </w:rPr>
          <w:fldChar w:fldCharType="end"/>
        </w:r>
      </w:hyperlink>
    </w:p>
    <w:p w:rsidR="000C4FEF" w:rsidRDefault="000C4FEF">
      <w:pPr>
        <w:pStyle w:val="31"/>
        <w:tabs>
          <w:tab w:val="right" w:leader="dot" w:pos="8680"/>
        </w:tabs>
        <w:spacing w:line="293" w:lineRule="auto"/>
        <w:ind w:left="0" w:firstLineChars="350" w:firstLine="840"/>
        <w:rPr>
          <w:rFonts w:ascii="宋体" w:hAnsi="宋体" w:cs="宋体"/>
          <w:i w:val="0"/>
          <w:iCs w:val="0"/>
          <w:sz w:val="24"/>
          <w:szCs w:val="24"/>
        </w:rPr>
      </w:pPr>
      <w:hyperlink w:anchor="_Toc7211" w:history="1">
        <w:r w:rsidR="00F218C9">
          <w:rPr>
            <w:rFonts w:ascii="宋体" w:hAnsi="宋体" w:cs="宋体" w:hint="eastAsia"/>
            <w:i w:val="0"/>
            <w:iCs w:val="0"/>
            <w:sz w:val="24"/>
            <w:szCs w:val="24"/>
          </w:rPr>
          <w:t>附表</w:t>
        </w:r>
        <w:r w:rsidR="00F218C9">
          <w:rPr>
            <w:rFonts w:ascii="宋体" w:hAnsi="宋体" w:cs="宋体" w:hint="eastAsia"/>
            <w:i w:val="0"/>
            <w:iCs w:val="0"/>
            <w:sz w:val="24"/>
            <w:szCs w:val="24"/>
          </w:rPr>
          <w:t>2</w:t>
        </w:r>
        <w:r w:rsidR="00F218C9">
          <w:rPr>
            <w:rFonts w:ascii="宋体" w:hAnsi="宋体" w:cs="宋体" w:hint="eastAsia"/>
            <w:i w:val="0"/>
            <w:iCs w:val="0"/>
            <w:sz w:val="24"/>
            <w:szCs w:val="24"/>
          </w:rPr>
          <w:t>（评审报告表</w:t>
        </w:r>
        <w:r w:rsidR="00F218C9">
          <w:rPr>
            <w:rFonts w:ascii="宋体" w:hAnsi="宋体" w:cs="宋体" w:hint="eastAsia"/>
            <w:i w:val="0"/>
            <w:iCs w:val="0"/>
            <w:sz w:val="24"/>
            <w:szCs w:val="24"/>
          </w:rPr>
          <w:t>8</w:t>
        </w:r>
        <w:r w:rsidR="00F218C9">
          <w:rPr>
            <w:rFonts w:ascii="宋体" w:hAnsi="宋体" w:cs="宋体" w:hint="eastAsia"/>
            <w:i w:val="0"/>
            <w:iCs w:val="0"/>
            <w:sz w:val="24"/>
            <w:szCs w:val="24"/>
          </w:rPr>
          <w:t>）</w:t>
        </w:r>
      </w:hyperlink>
      <w:hyperlink w:anchor="_Toc12884" w:history="1">
        <w:r w:rsidR="00F218C9">
          <w:rPr>
            <w:rFonts w:ascii="宋体" w:hAnsi="宋体" w:cs="宋体" w:hint="eastAsia"/>
            <w:bCs/>
            <w:i w:val="0"/>
            <w:iCs w:val="0"/>
            <w:kern w:val="0"/>
            <w:sz w:val="24"/>
            <w:szCs w:val="24"/>
          </w:rPr>
          <w:t>现场资质审查记录表</w:t>
        </w:r>
        <w:r w:rsidR="00F218C9">
          <w:rPr>
            <w:rFonts w:ascii="宋体" w:hAnsi="宋体" w:cs="宋体" w:hint="eastAsia"/>
            <w:i w:val="0"/>
            <w:iCs w:val="0"/>
            <w:sz w:val="24"/>
            <w:szCs w:val="24"/>
          </w:rPr>
          <w:tab/>
        </w:r>
        <w:r>
          <w:rPr>
            <w:rFonts w:ascii="宋体" w:hAnsi="宋体" w:cs="宋体" w:hint="eastAsia"/>
            <w:i w:val="0"/>
            <w:iCs w:val="0"/>
            <w:sz w:val="24"/>
            <w:szCs w:val="24"/>
          </w:rPr>
          <w:fldChar w:fldCharType="begin"/>
        </w:r>
        <w:r w:rsidR="00F218C9">
          <w:rPr>
            <w:rFonts w:ascii="宋体" w:hAnsi="宋体" w:cs="宋体" w:hint="eastAsia"/>
            <w:i w:val="0"/>
            <w:iCs w:val="0"/>
            <w:sz w:val="24"/>
            <w:szCs w:val="24"/>
          </w:rPr>
          <w:instrText xml:space="preserve"> PAGEREF _Toc12884 </w:instrText>
        </w:r>
        <w:r>
          <w:rPr>
            <w:rFonts w:ascii="宋体" w:hAnsi="宋体" w:cs="宋体" w:hint="eastAsia"/>
            <w:i w:val="0"/>
            <w:iCs w:val="0"/>
            <w:sz w:val="24"/>
            <w:szCs w:val="24"/>
          </w:rPr>
          <w:fldChar w:fldCharType="separate"/>
        </w:r>
        <w:r w:rsidR="00F218C9">
          <w:rPr>
            <w:rFonts w:ascii="宋体" w:hAnsi="宋体" w:cs="宋体" w:hint="eastAsia"/>
            <w:i w:val="0"/>
            <w:iCs w:val="0"/>
            <w:sz w:val="24"/>
            <w:szCs w:val="24"/>
          </w:rPr>
          <w:t>85</w:t>
        </w:r>
        <w:r>
          <w:rPr>
            <w:rFonts w:ascii="宋体" w:hAnsi="宋体" w:cs="宋体" w:hint="eastAsia"/>
            <w:i w:val="0"/>
            <w:iCs w:val="0"/>
            <w:sz w:val="24"/>
            <w:szCs w:val="24"/>
          </w:rPr>
          <w:fldChar w:fldCharType="end"/>
        </w:r>
      </w:hyperlink>
    </w:p>
    <w:p w:rsidR="000C4FEF" w:rsidRDefault="000C4FEF">
      <w:pPr>
        <w:pStyle w:val="31"/>
        <w:tabs>
          <w:tab w:val="right" w:leader="dot" w:pos="8680"/>
        </w:tabs>
        <w:spacing w:line="293" w:lineRule="auto"/>
        <w:ind w:leftChars="300" w:left="840"/>
        <w:rPr>
          <w:rFonts w:ascii="宋体" w:hAnsi="宋体" w:cs="宋体"/>
          <w:i w:val="0"/>
          <w:iCs w:val="0"/>
          <w:sz w:val="24"/>
          <w:szCs w:val="24"/>
        </w:rPr>
      </w:pPr>
      <w:hyperlink w:anchor="_Toc27943" w:history="1">
        <w:r w:rsidR="00F218C9">
          <w:rPr>
            <w:rFonts w:ascii="宋体" w:hAnsi="宋体" w:cs="宋体" w:hint="eastAsia"/>
            <w:i w:val="0"/>
            <w:iCs w:val="0"/>
            <w:sz w:val="24"/>
            <w:szCs w:val="24"/>
          </w:rPr>
          <w:t>附表</w:t>
        </w:r>
        <w:r w:rsidR="00F218C9">
          <w:rPr>
            <w:rFonts w:ascii="宋体" w:hAnsi="宋体" w:cs="宋体" w:hint="eastAsia"/>
            <w:i w:val="0"/>
            <w:iCs w:val="0"/>
            <w:sz w:val="24"/>
            <w:szCs w:val="24"/>
          </w:rPr>
          <w:t>3</w:t>
        </w:r>
        <w:r w:rsidR="00F218C9">
          <w:rPr>
            <w:rFonts w:ascii="宋体" w:hAnsi="宋体" w:cs="宋体" w:hint="eastAsia"/>
            <w:i w:val="0"/>
            <w:iCs w:val="0"/>
            <w:sz w:val="24"/>
            <w:szCs w:val="24"/>
          </w:rPr>
          <w:t>（评审报告附件</w:t>
        </w:r>
        <w:r w:rsidR="00F218C9">
          <w:rPr>
            <w:rFonts w:ascii="宋体" w:hAnsi="宋体" w:cs="宋体" w:hint="eastAsia"/>
            <w:i w:val="0"/>
            <w:iCs w:val="0"/>
            <w:sz w:val="24"/>
            <w:szCs w:val="24"/>
          </w:rPr>
          <w:t>2</w:t>
        </w:r>
        <w:r w:rsidR="00F218C9">
          <w:rPr>
            <w:rFonts w:ascii="宋体" w:hAnsi="宋体" w:cs="宋体" w:hint="eastAsia"/>
            <w:i w:val="0"/>
            <w:iCs w:val="0"/>
            <w:sz w:val="24"/>
            <w:szCs w:val="24"/>
          </w:rPr>
          <w:t>）：</w:t>
        </w:r>
      </w:hyperlink>
      <w:hyperlink w:anchor="_Toc18551" w:history="1">
        <w:r w:rsidR="00F218C9">
          <w:rPr>
            <w:rFonts w:ascii="宋体" w:hAnsi="宋体" w:cs="宋体" w:hint="eastAsia"/>
            <w:bCs/>
            <w:i w:val="0"/>
            <w:iCs w:val="0"/>
            <w:kern w:val="0"/>
            <w:sz w:val="24"/>
            <w:szCs w:val="24"/>
          </w:rPr>
          <w:t>检验检测机构资质认定评审材料封存清单</w:t>
        </w:r>
      </w:hyperlink>
      <w:hyperlink w:anchor="_Toc18463" w:history="1">
        <w:r w:rsidR="00F218C9">
          <w:rPr>
            <w:rFonts w:ascii="宋体" w:hAnsi="宋体" w:cs="宋体" w:hint="eastAsia"/>
            <w:bCs/>
            <w:i w:val="0"/>
            <w:iCs w:val="0"/>
            <w:kern w:val="0"/>
            <w:sz w:val="24"/>
            <w:szCs w:val="24"/>
          </w:rPr>
          <w:t>（首次、扩项、复评审）</w:t>
        </w:r>
        <w:r w:rsidR="00F218C9">
          <w:rPr>
            <w:rFonts w:ascii="宋体" w:hAnsi="宋体" w:cs="宋体" w:hint="eastAsia"/>
            <w:i w:val="0"/>
            <w:iCs w:val="0"/>
            <w:sz w:val="24"/>
            <w:szCs w:val="24"/>
          </w:rPr>
          <w:tab/>
        </w:r>
        <w:r>
          <w:rPr>
            <w:rFonts w:ascii="宋体" w:hAnsi="宋体" w:cs="宋体" w:hint="eastAsia"/>
            <w:i w:val="0"/>
            <w:iCs w:val="0"/>
            <w:sz w:val="24"/>
            <w:szCs w:val="24"/>
          </w:rPr>
          <w:fldChar w:fldCharType="begin"/>
        </w:r>
        <w:r w:rsidR="00F218C9">
          <w:rPr>
            <w:rFonts w:ascii="宋体" w:hAnsi="宋体" w:cs="宋体" w:hint="eastAsia"/>
            <w:i w:val="0"/>
            <w:iCs w:val="0"/>
            <w:sz w:val="24"/>
            <w:szCs w:val="24"/>
          </w:rPr>
          <w:instrText xml:space="preserve"> PAGEREF _Toc18463 </w:instrText>
        </w:r>
        <w:r>
          <w:rPr>
            <w:rFonts w:ascii="宋体" w:hAnsi="宋体" w:cs="宋体" w:hint="eastAsia"/>
            <w:i w:val="0"/>
            <w:iCs w:val="0"/>
            <w:sz w:val="24"/>
            <w:szCs w:val="24"/>
          </w:rPr>
          <w:fldChar w:fldCharType="separate"/>
        </w:r>
        <w:r w:rsidR="00F218C9">
          <w:rPr>
            <w:rFonts w:ascii="宋体" w:hAnsi="宋体" w:cs="宋体" w:hint="eastAsia"/>
            <w:i w:val="0"/>
            <w:iCs w:val="0"/>
            <w:sz w:val="24"/>
            <w:szCs w:val="24"/>
          </w:rPr>
          <w:t>86</w:t>
        </w:r>
        <w:r>
          <w:rPr>
            <w:rFonts w:ascii="宋体" w:hAnsi="宋体" w:cs="宋体" w:hint="eastAsia"/>
            <w:i w:val="0"/>
            <w:iCs w:val="0"/>
            <w:sz w:val="24"/>
            <w:szCs w:val="24"/>
          </w:rPr>
          <w:fldChar w:fldCharType="end"/>
        </w:r>
      </w:hyperlink>
    </w:p>
    <w:p w:rsidR="000C4FEF" w:rsidRDefault="000C4FEF">
      <w:pPr>
        <w:pStyle w:val="31"/>
        <w:tabs>
          <w:tab w:val="right" w:leader="dot" w:pos="8680"/>
        </w:tabs>
        <w:spacing w:line="293" w:lineRule="auto"/>
        <w:ind w:left="0" w:firstLineChars="350" w:firstLine="840"/>
        <w:rPr>
          <w:rFonts w:ascii="宋体" w:hAnsi="宋体" w:cs="宋体"/>
          <w:i w:val="0"/>
          <w:iCs w:val="0"/>
          <w:sz w:val="24"/>
          <w:szCs w:val="24"/>
        </w:rPr>
      </w:pPr>
      <w:hyperlink w:anchor="_Toc13715" w:history="1">
        <w:r w:rsidR="00F218C9">
          <w:rPr>
            <w:rFonts w:ascii="宋体" w:hAnsi="宋体" w:cs="宋体" w:hint="eastAsia"/>
            <w:i w:val="0"/>
            <w:iCs w:val="0"/>
            <w:sz w:val="24"/>
            <w:szCs w:val="24"/>
          </w:rPr>
          <w:t>附表</w:t>
        </w:r>
        <w:r w:rsidR="00F218C9">
          <w:rPr>
            <w:rFonts w:ascii="宋体" w:hAnsi="宋体" w:cs="宋体" w:hint="eastAsia"/>
            <w:i w:val="0"/>
            <w:iCs w:val="0"/>
            <w:sz w:val="24"/>
            <w:szCs w:val="24"/>
          </w:rPr>
          <w:t>4</w:t>
        </w:r>
      </w:hyperlink>
      <w:hyperlink w:anchor="_Toc1122" w:history="1">
        <w:r w:rsidR="00F218C9">
          <w:rPr>
            <w:rFonts w:ascii="宋体" w:hAnsi="宋体" w:cs="宋体" w:hint="eastAsia"/>
            <w:i w:val="0"/>
            <w:iCs w:val="0"/>
            <w:sz w:val="24"/>
            <w:szCs w:val="24"/>
          </w:rPr>
          <w:t>广东省公安刑事技术机构省级资质认定申请资料审查意见</w:t>
        </w:r>
        <w:r w:rsidR="00F218C9">
          <w:rPr>
            <w:rFonts w:ascii="宋体" w:hAnsi="宋体" w:cs="宋体" w:hint="eastAsia"/>
            <w:i w:val="0"/>
            <w:iCs w:val="0"/>
            <w:sz w:val="24"/>
            <w:szCs w:val="24"/>
          </w:rPr>
          <w:tab/>
        </w:r>
        <w:r>
          <w:rPr>
            <w:rFonts w:ascii="宋体" w:hAnsi="宋体" w:cs="宋体" w:hint="eastAsia"/>
            <w:i w:val="0"/>
            <w:iCs w:val="0"/>
            <w:sz w:val="24"/>
            <w:szCs w:val="24"/>
          </w:rPr>
          <w:fldChar w:fldCharType="begin"/>
        </w:r>
        <w:r w:rsidR="00F218C9">
          <w:rPr>
            <w:rFonts w:ascii="宋体" w:hAnsi="宋体" w:cs="宋体" w:hint="eastAsia"/>
            <w:i w:val="0"/>
            <w:iCs w:val="0"/>
            <w:sz w:val="24"/>
            <w:szCs w:val="24"/>
          </w:rPr>
          <w:instrText xml:space="preserve"> PAGEREF _Toc1122 </w:instrText>
        </w:r>
        <w:r>
          <w:rPr>
            <w:rFonts w:ascii="宋体" w:hAnsi="宋体" w:cs="宋体" w:hint="eastAsia"/>
            <w:i w:val="0"/>
            <w:iCs w:val="0"/>
            <w:sz w:val="24"/>
            <w:szCs w:val="24"/>
          </w:rPr>
          <w:fldChar w:fldCharType="separate"/>
        </w:r>
        <w:r w:rsidR="00F218C9">
          <w:rPr>
            <w:rFonts w:ascii="宋体" w:hAnsi="宋体" w:cs="宋体" w:hint="eastAsia"/>
            <w:i w:val="0"/>
            <w:iCs w:val="0"/>
            <w:sz w:val="24"/>
            <w:szCs w:val="24"/>
          </w:rPr>
          <w:t>87</w:t>
        </w:r>
        <w:r>
          <w:rPr>
            <w:rFonts w:ascii="宋体" w:hAnsi="宋体" w:cs="宋体" w:hint="eastAsia"/>
            <w:i w:val="0"/>
            <w:iCs w:val="0"/>
            <w:sz w:val="24"/>
            <w:szCs w:val="24"/>
          </w:rPr>
          <w:fldChar w:fldCharType="end"/>
        </w:r>
      </w:hyperlink>
    </w:p>
    <w:p w:rsidR="000C4FEF" w:rsidRDefault="000C4FEF">
      <w:pPr>
        <w:pStyle w:val="31"/>
        <w:tabs>
          <w:tab w:val="right" w:leader="dot" w:pos="8680"/>
        </w:tabs>
        <w:spacing w:line="293" w:lineRule="auto"/>
        <w:ind w:left="0" w:firstLineChars="466" w:firstLine="1118"/>
        <w:rPr>
          <w:rFonts w:ascii="宋体" w:hAnsi="宋体" w:cs="宋体"/>
          <w:i w:val="0"/>
          <w:iCs w:val="0"/>
          <w:sz w:val="24"/>
          <w:szCs w:val="24"/>
        </w:rPr>
      </w:pPr>
      <w:hyperlink w:anchor="_Toc32037" w:history="1">
        <w:r w:rsidR="00F218C9">
          <w:rPr>
            <w:rFonts w:ascii="宋体" w:hAnsi="宋体" w:cs="宋体" w:hint="eastAsia"/>
            <w:i w:val="0"/>
            <w:iCs w:val="0"/>
            <w:sz w:val="24"/>
            <w:szCs w:val="24"/>
          </w:rPr>
          <w:t>附件</w:t>
        </w:r>
        <w:r w:rsidR="00F218C9">
          <w:rPr>
            <w:rFonts w:ascii="宋体" w:hAnsi="宋体" w:cs="宋体" w:hint="eastAsia"/>
            <w:i w:val="0"/>
            <w:iCs w:val="0"/>
            <w:sz w:val="24"/>
            <w:szCs w:val="24"/>
          </w:rPr>
          <w:t>1</w:t>
        </w:r>
      </w:hyperlink>
      <w:hyperlink w:anchor="_Toc9021" w:history="1">
        <w:r w:rsidR="00F218C9">
          <w:rPr>
            <w:rFonts w:ascii="宋体" w:hAnsi="宋体" w:cs="宋体" w:hint="eastAsia"/>
            <w:i w:val="0"/>
            <w:iCs w:val="0"/>
            <w:sz w:val="24"/>
            <w:szCs w:val="24"/>
          </w:rPr>
          <w:t>鉴</w:t>
        </w:r>
        <w:r w:rsidR="00F218C9">
          <w:rPr>
            <w:rFonts w:ascii="宋体" w:hAnsi="宋体" w:cs="宋体" w:hint="eastAsia"/>
            <w:i w:val="0"/>
            <w:iCs w:val="0"/>
            <w:sz w:val="24"/>
            <w:szCs w:val="24"/>
          </w:rPr>
          <w:t xml:space="preserve">  </w:t>
        </w:r>
        <w:r w:rsidR="00F218C9">
          <w:rPr>
            <w:rFonts w:ascii="宋体" w:hAnsi="宋体" w:cs="宋体" w:hint="eastAsia"/>
            <w:i w:val="0"/>
            <w:iCs w:val="0"/>
            <w:sz w:val="24"/>
            <w:szCs w:val="24"/>
          </w:rPr>
          <w:t>定</w:t>
        </w:r>
        <w:r w:rsidR="00F218C9">
          <w:rPr>
            <w:rFonts w:ascii="宋体" w:hAnsi="宋体" w:cs="宋体" w:hint="eastAsia"/>
            <w:i w:val="0"/>
            <w:iCs w:val="0"/>
            <w:sz w:val="24"/>
            <w:szCs w:val="24"/>
          </w:rPr>
          <w:t xml:space="preserve">  </w:t>
        </w:r>
        <w:r w:rsidR="00F218C9">
          <w:rPr>
            <w:rFonts w:ascii="宋体" w:hAnsi="宋体" w:cs="宋体" w:hint="eastAsia"/>
            <w:i w:val="0"/>
            <w:iCs w:val="0"/>
            <w:sz w:val="24"/>
            <w:szCs w:val="24"/>
          </w:rPr>
          <w:t>文</w:t>
        </w:r>
        <w:r w:rsidR="00F218C9">
          <w:rPr>
            <w:rFonts w:ascii="宋体" w:hAnsi="宋体" w:cs="宋体" w:hint="eastAsia"/>
            <w:i w:val="0"/>
            <w:iCs w:val="0"/>
            <w:sz w:val="24"/>
            <w:szCs w:val="24"/>
          </w:rPr>
          <w:t xml:space="preserve">  </w:t>
        </w:r>
        <w:r w:rsidR="00F218C9">
          <w:rPr>
            <w:rFonts w:ascii="宋体" w:hAnsi="宋体" w:cs="宋体" w:hint="eastAsia"/>
            <w:i w:val="0"/>
            <w:iCs w:val="0"/>
            <w:sz w:val="24"/>
            <w:szCs w:val="24"/>
          </w:rPr>
          <w:t>书</w:t>
        </w:r>
        <w:r w:rsidR="00F218C9">
          <w:rPr>
            <w:rFonts w:ascii="宋体" w:hAnsi="宋体" w:cs="宋体" w:hint="eastAsia"/>
            <w:i w:val="0"/>
            <w:iCs w:val="0"/>
            <w:sz w:val="24"/>
            <w:szCs w:val="24"/>
          </w:rPr>
          <w:tab/>
        </w:r>
        <w:r>
          <w:rPr>
            <w:rFonts w:ascii="宋体" w:hAnsi="宋体" w:cs="宋体" w:hint="eastAsia"/>
            <w:i w:val="0"/>
            <w:iCs w:val="0"/>
            <w:sz w:val="24"/>
            <w:szCs w:val="24"/>
          </w:rPr>
          <w:fldChar w:fldCharType="begin"/>
        </w:r>
        <w:r w:rsidR="00F218C9">
          <w:rPr>
            <w:rFonts w:ascii="宋体" w:hAnsi="宋体" w:cs="宋体" w:hint="eastAsia"/>
            <w:i w:val="0"/>
            <w:iCs w:val="0"/>
            <w:sz w:val="24"/>
            <w:szCs w:val="24"/>
          </w:rPr>
          <w:instrText xml:space="preserve"> PAGEREF _Toc9021 </w:instrText>
        </w:r>
        <w:r>
          <w:rPr>
            <w:rFonts w:ascii="宋体" w:hAnsi="宋体" w:cs="宋体" w:hint="eastAsia"/>
            <w:i w:val="0"/>
            <w:iCs w:val="0"/>
            <w:sz w:val="24"/>
            <w:szCs w:val="24"/>
          </w:rPr>
          <w:fldChar w:fldCharType="separate"/>
        </w:r>
        <w:r w:rsidR="00F218C9">
          <w:rPr>
            <w:rFonts w:ascii="宋体" w:hAnsi="宋体" w:cs="宋体" w:hint="eastAsia"/>
            <w:i w:val="0"/>
            <w:iCs w:val="0"/>
            <w:sz w:val="24"/>
            <w:szCs w:val="24"/>
          </w:rPr>
          <w:t>88</w:t>
        </w:r>
        <w:r>
          <w:rPr>
            <w:rFonts w:ascii="宋体" w:hAnsi="宋体" w:cs="宋体" w:hint="eastAsia"/>
            <w:i w:val="0"/>
            <w:iCs w:val="0"/>
            <w:sz w:val="24"/>
            <w:szCs w:val="24"/>
          </w:rPr>
          <w:fldChar w:fldCharType="end"/>
        </w:r>
      </w:hyperlink>
    </w:p>
    <w:p w:rsidR="000C4FEF" w:rsidRDefault="000C4FEF">
      <w:pPr>
        <w:pStyle w:val="31"/>
        <w:tabs>
          <w:tab w:val="right" w:leader="dot" w:pos="8680"/>
        </w:tabs>
        <w:spacing w:line="293" w:lineRule="auto"/>
        <w:ind w:left="0" w:firstLineChars="466" w:firstLine="1118"/>
        <w:rPr>
          <w:rFonts w:ascii="宋体" w:hAnsi="宋体" w:cs="宋体"/>
          <w:i w:val="0"/>
          <w:iCs w:val="0"/>
          <w:sz w:val="24"/>
          <w:szCs w:val="24"/>
        </w:rPr>
      </w:pPr>
      <w:hyperlink w:anchor="_Toc32765" w:history="1">
        <w:r w:rsidR="00F218C9">
          <w:rPr>
            <w:rFonts w:ascii="宋体" w:hAnsi="宋体" w:cs="宋体" w:hint="eastAsia"/>
            <w:i w:val="0"/>
            <w:iCs w:val="0"/>
            <w:kern w:val="0"/>
            <w:sz w:val="24"/>
            <w:szCs w:val="24"/>
          </w:rPr>
          <w:t>附件</w:t>
        </w:r>
        <w:r w:rsidR="00F218C9">
          <w:rPr>
            <w:rFonts w:ascii="宋体" w:hAnsi="宋体" w:cs="宋体" w:hint="eastAsia"/>
            <w:i w:val="0"/>
            <w:iCs w:val="0"/>
            <w:kern w:val="0"/>
            <w:sz w:val="24"/>
            <w:szCs w:val="24"/>
          </w:rPr>
          <w:t>2</w:t>
        </w:r>
      </w:hyperlink>
      <w:hyperlink w:anchor="_Toc4737" w:history="1">
        <w:r w:rsidR="00F218C9">
          <w:rPr>
            <w:rFonts w:ascii="宋体" w:hAnsi="宋体" w:cs="宋体" w:hint="eastAsia"/>
            <w:i w:val="0"/>
            <w:iCs w:val="0"/>
            <w:kern w:val="0"/>
            <w:sz w:val="24"/>
            <w:szCs w:val="24"/>
          </w:rPr>
          <w:t>鉴定书</w:t>
        </w:r>
        <w:r w:rsidR="00F218C9">
          <w:rPr>
            <w:rFonts w:ascii="宋体" w:hAnsi="宋体" w:cs="宋体" w:hint="eastAsia"/>
            <w:i w:val="0"/>
            <w:iCs w:val="0"/>
            <w:sz w:val="24"/>
            <w:szCs w:val="24"/>
          </w:rPr>
          <w:tab/>
        </w:r>
        <w:r>
          <w:rPr>
            <w:rFonts w:ascii="宋体" w:hAnsi="宋体" w:cs="宋体" w:hint="eastAsia"/>
            <w:i w:val="0"/>
            <w:iCs w:val="0"/>
            <w:sz w:val="24"/>
            <w:szCs w:val="24"/>
          </w:rPr>
          <w:fldChar w:fldCharType="begin"/>
        </w:r>
        <w:r w:rsidR="00F218C9">
          <w:rPr>
            <w:rFonts w:ascii="宋体" w:hAnsi="宋体" w:cs="宋体" w:hint="eastAsia"/>
            <w:i w:val="0"/>
            <w:iCs w:val="0"/>
            <w:sz w:val="24"/>
            <w:szCs w:val="24"/>
          </w:rPr>
          <w:instrText xml:space="preserve"> PAGEREF _Toc4737 </w:instrText>
        </w:r>
        <w:r>
          <w:rPr>
            <w:rFonts w:ascii="宋体" w:hAnsi="宋体" w:cs="宋体" w:hint="eastAsia"/>
            <w:i w:val="0"/>
            <w:iCs w:val="0"/>
            <w:sz w:val="24"/>
            <w:szCs w:val="24"/>
          </w:rPr>
          <w:fldChar w:fldCharType="separate"/>
        </w:r>
        <w:r w:rsidR="00F218C9">
          <w:rPr>
            <w:rFonts w:ascii="宋体" w:hAnsi="宋体" w:cs="宋体" w:hint="eastAsia"/>
            <w:i w:val="0"/>
            <w:iCs w:val="0"/>
            <w:sz w:val="24"/>
            <w:szCs w:val="24"/>
          </w:rPr>
          <w:t>90</w:t>
        </w:r>
        <w:r>
          <w:rPr>
            <w:rFonts w:ascii="宋体" w:hAnsi="宋体" w:cs="宋体" w:hint="eastAsia"/>
            <w:i w:val="0"/>
            <w:iCs w:val="0"/>
            <w:sz w:val="24"/>
            <w:szCs w:val="24"/>
          </w:rPr>
          <w:fldChar w:fldCharType="end"/>
        </w:r>
      </w:hyperlink>
    </w:p>
    <w:p w:rsidR="000C4FEF" w:rsidRDefault="000C4FEF">
      <w:pPr>
        <w:pStyle w:val="31"/>
        <w:tabs>
          <w:tab w:val="right" w:leader="dot" w:pos="8680"/>
        </w:tabs>
        <w:spacing w:line="293" w:lineRule="auto"/>
        <w:ind w:left="0" w:firstLineChars="466" w:firstLine="1118"/>
        <w:rPr>
          <w:rFonts w:ascii="宋体" w:hAnsi="宋体" w:cs="宋体"/>
          <w:i w:val="0"/>
          <w:iCs w:val="0"/>
          <w:sz w:val="24"/>
          <w:szCs w:val="24"/>
        </w:rPr>
      </w:pPr>
      <w:hyperlink w:anchor="_Toc10769" w:history="1">
        <w:r w:rsidR="00F218C9">
          <w:rPr>
            <w:rFonts w:ascii="宋体" w:hAnsi="宋体" w:cs="宋体" w:hint="eastAsia"/>
            <w:i w:val="0"/>
            <w:iCs w:val="0"/>
            <w:sz w:val="24"/>
            <w:szCs w:val="24"/>
          </w:rPr>
          <w:t>附件</w:t>
        </w:r>
        <w:r w:rsidR="00F218C9">
          <w:rPr>
            <w:rFonts w:ascii="宋体" w:hAnsi="宋体" w:cs="宋体" w:hint="eastAsia"/>
            <w:i w:val="0"/>
            <w:iCs w:val="0"/>
            <w:sz w:val="24"/>
            <w:szCs w:val="24"/>
          </w:rPr>
          <w:t>3</w:t>
        </w:r>
      </w:hyperlink>
      <w:hyperlink w:anchor="_Toc4281" w:history="1">
        <w:r w:rsidR="00F218C9">
          <w:rPr>
            <w:rFonts w:ascii="宋体" w:hAnsi="宋体" w:cs="宋体" w:hint="eastAsia"/>
            <w:i w:val="0"/>
            <w:iCs w:val="0"/>
            <w:kern w:val="0"/>
            <w:sz w:val="24"/>
            <w:szCs w:val="24"/>
          </w:rPr>
          <w:t>检验报告</w:t>
        </w:r>
        <w:r w:rsidR="00F218C9">
          <w:rPr>
            <w:rFonts w:ascii="宋体" w:hAnsi="宋体" w:cs="宋体" w:hint="eastAsia"/>
            <w:i w:val="0"/>
            <w:iCs w:val="0"/>
            <w:sz w:val="24"/>
            <w:szCs w:val="24"/>
          </w:rPr>
          <w:tab/>
        </w:r>
        <w:r>
          <w:rPr>
            <w:rFonts w:ascii="宋体" w:hAnsi="宋体" w:cs="宋体" w:hint="eastAsia"/>
            <w:i w:val="0"/>
            <w:iCs w:val="0"/>
            <w:sz w:val="24"/>
            <w:szCs w:val="24"/>
          </w:rPr>
          <w:fldChar w:fldCharType="begin"/>
        </w:r>
        <w:r w:rsidR="00F218C9">
          <w:rPr>
            <w:rFonts w:ascii="宋体" w:hAnsi="宋体" w:cs="宋体" w:hint="eastAsia"/>
            <w:i w:val="0"/>
            <w:iCs w:val="0"/>
            <w:sz w:val="24"/>
            <w:szCs w:val="24"/>
          </w:rPr>
          <w:instrText xml:space="preserve"> PAGEREF _Toc4281 </w:instrText>
        </w:r>
        <w:r>
          <w:rPr>
            <w:rFonts w:ascii="宋体" w:hAnsi="宋体" w:cs="宋体" w:hint="eastAsia"/>
            <w:i w:val="0"/>
            <w:iCs w:val="0"/>
            <w:sz w:val="24"/>
            <w:szCs w:val="24"/>
          </w:rPr>
          <w:fldChar w:fldCharType="separate"/>
        </w:r>
        <w:r w:rsidR="00F218C9">
          <w:rPr>
            <w:rFonts w:ascii="宋体" w:hAnsi="宋体" w:cs="宋体" w:hint="eastAsia"/>
            <w:i w:val="0"/>
            <w:iCs w:val="0"/>
            <w:sz w:val="24"/>
            <w:szCs w:val="24"/>
          </w:rPr>
          <w:t>93</w:t>
        </w:r>
        <w:r>
          <w:rPr>
            <w:rFonts w:ascii="宋体" w:hAnsi="宋体" w:cs="宋体" w:hint="eastAsia"/>
            <w:i w:val="0"/>
            <w:iCs w:val="0"/>
            <w:sz w:val="24"/>
            <w:szCs w:val="24"/>
          </w:rPr>
          <w:fldChar w:fldCharType="end"/>
        </w:r>
      </w:hyperlink>
    </w:p>
    <w:p w:rsidR="000C4FEF" w:rsidRDefault="000C4FEF">
      <w:pPr>
        <w:pStyle w:val="31"/>
        <w:tabs>
          <w:tab w:val="right" w:leader="dot" w:pos="8680"/>
        </w:tabs>
        <w:spacing w:line="293" w:lineRule="auto"/>
        <w:ind w:left="0" w:firstLineChars="466" w:firstLine="1118"/>
        <w:rPr>
          <w:rFonts w:ascii="宋体" w:hAnsi="宋体" w:cs="宋体"/>
          <w:i w:val="0"/>
          <w:iCs w:val="0"/>
          <w:sz w:val="24"/>
          <w:szCs w:val="24"/>
        </w:rPr>
      </w:pPr>
      <w:hyperlink w:anchor="_Toc18855" w:history="1">
        <w:r w:rsidR="00F218C9">
          <w:rPr>
            <w:rFonts w:ascii="宋体" w:hAnsi="宋体" w:cs="宋体" w:hint="eastAsia"/>
            <w:i w:val="0"/>
            <w:iCs w:val="0"/>
            <w:sz w:val="24"/>
            <w:szCs w:val="24"/>
          </w:rPr>
          <w:t>附件</w:t>
        </w:r>
        <w:r w:rsidR="00F218C9">
          <w:rPr>
            <w:rFonts w:ascii="宋体" w:hAnsi="宋体" w:cs="宋体" w:hint="eastAsia"/>
            <w:i w:val="0"/>
            <w:iCs w:val="0"/>
            <w:sz w:val="24"/>
            <w:szCs w:val="24"/>
          </w:rPr>
          <w:t>4</w:t>
        </w:r>
      </w:hyperlink>
      <w:hyperlink w:anchor="_Toc31671" w:history="1">
        <w:r w:rsidR="00F218C9">
          <w:rPr>
            <w:rFonts w:ascii="宋体" w:hAnsi="宋体" w:cs="宋体" w:hint="eastAsia"/>
            <w:i w:val="0"/>
            <w:iCs w:val="0"/>
            <w:sz w:val="24"/>
            <w:szCs w:val="24"/>
          </w:rPr>
          <w:t>不予受理鉴定告知书（存根）</w:t>
        </w:r>
        <w:r w:rsidR="00F218C9">
          <w:rPr>
            <w:rFonts w:ascii="宋体" w:hAnsi="宋体" w:cs="宋体" w:hint="eastAsia"/>
            <w:i w:val="0"/>
            <w:iCs w:val="0"/>
            <w:sz w:val="24"/>
            <w:szCs w:val="24"/>
          </w:rPr>
          <w:tab/>
        </w:r>
        <w:r>
          <w:rPr>
            <w:rFonts w:ascii="宋体" w:hAnsi="宋体" w:cs="宋体" w:hint="eastAsia"/>
            <w:i w:val="0"/>
            <w:iCs w:val="0"/>
            <w:sz w:val="24"/>
            <w:szCs w:val="24"/>
          </w:rPr>
          <w:fldChar w:fldCharType="begin"/>
        </w:r>
        <w:r w:rsidR="00F218C9">
          <w:rPr>
            <w:rFonts w:ascii="宋体" w:hAnsi="宋体" w:cs="宋体" w:hint="eastAsia"/>
            <w:i w:val="0"/>
            <w:iCs w:val="0"/>
            <w:sz w:val="24"/>
            <w:szCs w:val="24"/>
          </w:rPr>
          <w:instrText xml:space="preserve"> PAGEREF _Toc31671 </w:instrText>
        </w:r>
        <w:r>
          <w:rPr>
            <w:rFonts w:ascii="宋体" w:hAnsi="宋体" w:cs="宋体" w:hint="eastAsia"/>
            <w:i w:val="0"/>
            <w:iCs w:val="0"/>
            <w:sz w:val="24"/>
            <w:szCs w:val="24"/>
          </w:rPr>
          <w:fldChar w:fldCharType="separate"/>
        </w:r>
        <w:r w:rsidR="00F218C9">
          <w:rPr>
            <w:rFonts w:ascii="宋体" w:hAnsi="宋体" w:cs="宋体" w:hint="eastAsia"/>
            <w:i w:val="0"/>
            <w:iCs w:val="0"/>
            <w:sz w:val="24"/>
            <w:szCs w:val="24"/>
          </w:rPr>
          <w:t>94</w:t>
        </w:r>
        <w:r>
          <w:rPr>
            <w:rFonts w:ascii="宋体" w:hAnsi="宋体" w:cs="宋体" w:hint="eastAsia"/>
            <w:i w:val="0"/>
            <w:iCs w:val="0"/>
            <w:sz w:val="24"/>
            <w:szCs w:val="24"/>
          </w:rPr>
          <w:fldChar w:fldCharType="end"/>
        </w:r>
      </w:hyperlink>
    </w:p>
    <w:p w:rsidR="000C4FEF" w:rsidRDefault="000C4FEF">
      <w:pPr>
        <w:pStyle w:val="31"/>
        <w:tabs>
          <w:tab w:val="right" w:leader="dot" w:pos="8680"/>
        </w:tabs>
        <w:spacing w:line="293" w:lineRule="auto"/>
        <w:ind w:left="0" w:firstLineChars="765" w:firstLine="1836"/>
        <w:rPr>
          <w:rFonts w:ascii="宋体" w:hAnsi="宋体" w:cs="宋体"/>
          <w:i w:val="0"/>
          <w:iCs w:val="0"/>
          <w:sz w:val="24"/>
          <w:szCs w:val="24"/>
        </w:rPr>
      </w:pPr>
      <w:hyperlink w:anchor="_Toc24814" w:history="1">
        <w:r w:rsidR="00F218C9">
          <w:rPr>
            <w:rFonts w:ascii="宋体" w:hAnsi="宋体" w:cs="宋体" w:hint="eastAsia"/>
            <w:i w:val="0"/>
            <w:iCs w:val="0"/>
            <w:sz w:val="24"/>
            <w:szCs w:val="24"/>
          </w:rPr>
          <w:t>中止鉴定告知书（存根）</w:t>
        </w:r>
        <w:r w:rsidR="00F218C9">
          <w:rPr>
            <w:rFonts w:ascii="宋体" w:hAnsi="宋体" w:cs="宋体" w:hint="eastAsia"/>
            <w:i w:val="0"/>
            <w:iCs w:val="0"/>
            <w:sz w:val="24"/>
            <w:szCs w:val="24"/>
          </w:rPr>
          <w:tab/>
        </w:r>
        <w:r>
          <w:rPr>
            <w:rFonts w:ascii="宋体" w:hAnsi="宋体" w:cs="宋体" w:hint="eastAsia"/>
            <w:i w:val="0"/>
            <w:iCs w:val="0"/>
            <w:sz w:val="24"/>
            <w:szCs w:val="24"/>
          </w:rPr>
          <w:fldChar w:fldCharType="begin"/>
        </w:r>
        <w:r w:rsidR="00F218C9">
          <w:rPr>
            <w:rFonts w:ascii="宋体" w:hAnsi="宋体" w:cs="宋体" w:hint="eastAsia"/>
            <w:i w:val="0"/>
            <w:iCs w:val="0"/>
            <w:sz w:val="24"/>
            <w:szCs w:val="24"/>
          </w:rPr>
          <w:instrText xml:space="preserve"> PAGEREF _Toc24814 </w:instrText>
        </w:r>
        <w:r>
          <w:rPr>
            <w:rFonts w:ascii="宋体" w:hAnsi="宋体" w:cs="宋体" w:hint="eastAsia"/>
            <w:i w:val="0"/>
            <w:iCs w:val="0"/>
            <w:sz w:val="24"/>
            <w:szCs w:val="24"/>
          </w:rPr>
          <w:fldChar w:fldCharType="separate"/>
        </w:r>
        <w:r w:rsidR="00F218C9">
          <w:rPr>
            <w:rFonts w:ascii="宋体" w:hAnsi="宋体" w:cs="宋体" w:hint="eastAsia"/>
            <w:i w:val="0"/>
            <w:iCs w:val="0"/>
            <w:sz w:val="24"/>
            <w:szCs w:val="24"/>
          </w:rPr>
          <w:t>95</w:t>
        </w:r>
        <w:r>
          <w:rPr>
            <w:rFonts w:ascii="宋体" w:hAnsi="宋体" w:cs="宋体" w:hint="eastAsia"/>
            <w:i w:val="0"/>
            <w:iCs w:val="0"/>
            <w:sz w:val="24"/>
            <w:szCs w:val="24"/>
          </w:rPr>
          <w:fldChar w:fldCharType="end"/>
        </w:r>
      </w:hyperlink>
    </w:p>
    <w:p w:rsidR="000C4FEF" w:rsidRDefault="000C4FEF">
      <w:pPr>
        <w:pStyle w:val="21"/>
        <w:tabs>
          <w:tab w:val="clear" w:pos="8778"/>
          <w:tab w:val="right" w:leader="dot" w:pos="8680"/>
        </w:tabs>
        <w:spacing w:line="293" w:lineRule="auto"/>
        <w:ind w:left="0" w:firstLineChars="116" w:firstLine="279"/>
        <w:rPr>
          <w:rFonts w:ascii="宋体" w:hAnsi="宋体" w:cs="宋体"/>
          <w:b/>
          <w:bCs/>
        </w:rPr>
      </w:pPr>
      <w:hyperlink w:anchor="_Toc19027" w:history="1">
        <w:r w:rsidR="00F218C9">
          <w:rPr>
            <w:rFonts w:ascii="宋体" w:hAnsi="宋体" w:cs="宋体" w:hint="eastAsia"/>
            <w:b/>
            <w:bCs/>
          </w:rPr>
          <w:t>10.4</w:t>
        </w:r>
      </w:hyperlink>
      <w:hyperlink w:anchor="_Toc17394" w:history="1">
        <w:r w:rsidR="00F218C9">
          <w:rPr>
            <w:rFonts w:ascii="宋体" w:hAnsi="宋体" w:cs="宋体" w:hint="eastAsia"/>
            <w:b/>
            <w:bCs/>
          </w:rPr>
          <w:t>食品检验机构补充要求评审</w:t>
        </w:r>
        <w:r w:rsidR="00F218C9">
          <w:rPr>
            <w:rFonts w:ascii="宋体" w:hAnsi="宋体" w:cs="宋体" w:hint="eastAsia"/>
            <w:b/>
            <w:bCs/>
          </w:rPr>
          <w:t>工作相关表格</w:t>
        </w:r>
        <w:r w:rsidR="00F218C9">
          <w:rPr>
            <w:rFonts w:ascii="宋体" w:hAnsi="宋体" w:cs="宋体" w:hint="eastAsia"/>
            <w:b/>
            <w:bCs/>
          </w:rPr>
          <w:tab/>
        </w:r>
        <w:r>
          <w:rPr>
            <w:rFonts w:ascii="宋体" w:hAnsi="宋体" w:cs="宋体" w:hint="eastAsia"/>
            <w:b/>
            <w:bCs/>
          </w:rPr>
          <w:fldChar w:fldCharType="begin"/>
        </w:r>
        <w:r w:rsidR="00F218C9">
          <w:rPr>
            <w:rFonts w:ascii="宋体" w:hAnsi="宋体" w:cs="宋体" w:hint="eastAsia"/>
            <w:b/>
            <w:bCs/>
          </w:rPr>
          <w:instrText xml:space="preserve"> PAGEREF _Toc17394 </w:instrText>
        </w:r>
        <w:r>
          <w:rPr>
            <w:rFonts w:ascii="宋体" w:hAnsi="宋体" w:cs="宋体" w:hint="eastAsia"/>
            <w:b/>
            <w:bCs/>
          </w:rPr>
          <w:fldChar w:fldCharType="separate"/>
        </w:r>
        <w:r w:rsidR="00F218C9">
          <w:rPr>
            <w:rFonts w:ascii="宋体" w:hAnsi="宋体" w:cs="宋体" w:hint="eastAsia"/>
            <w:b/>
            <w:bCs/>
          </w:rPr>
          <w:t>96</w:t>
        </w:r>
        <w:r>
          <w:rPr>
            <w:rFonts w:ascii="宋体" w:hAnsi="宋体" w:cs="宋体" w:hint="eastAsia"/>
            <w:b/>
            <w:bCs/>
          </w:rPr>
          <w:fldChar w:fldCharType="end"/>
        </w:r>
      </w:hyperlink>
    </w:p>
    <w:p w:rsidR="000C4FEF" w:rsidRDefault="000C4FEF">
      <w:pPr>
        <w:pStyle w:val="31"/>
        <w:tabs>
          <w:tab w:val="right" w:leader="dot" w:pos="8680"/>
        </w:tabs>
        <w:spacing w:line="293" w:lineRule="auto"/>
        <w:ind w:left="0" w:firstLineChars="350" w:firstLine="840"/>
        <w:rPr>
          <w:rFonts w:ascii="宋体" w:hAnsi="宋体" w:cs="宋体"/>
          <w:i w:val="0"/>
          <w:iCs w:val="0"/>
          <w:sz w:val="24"/>
          <w:szCs w:val="24"/>
        </w:rPr>
      </w:pPr>
      <w:hyperlink w:anchor="_Toc29406" w:history="1">
        <w:r w:rsidR="00F218C9">
          <w:rPr>
            <w:rFonts w:ascii="宋体" w:hAnsi="宋体" w:cs="宋体" w:hint="eastAsia"/>
            <w:bCs/>
            <w:i w:val="0"/>
            <w:iCs w:val="0"/>
            <w:sz w:val="24"/>
            <w:szCs w:val="24"/>
          </w:rPr>
          <w:t>附表</w:t>
        </w:r>
      </w:hyperlink>
      <w:r w:rsidR="00F218C9">
        <w:rPr>
          <w:rFonts w:ascii="宋体" w:hAnsi="宋体" w:cs="宋体" w:hint="eastAsia"/>
          <w:i w:val="0"/>
          <w:iCs w:val="0"/>
          <w:sz w:val="24"/>
          <w:szCs w:val="24"/>
        </w:rPr>
        <w:t>：</w:t>
      </w:r>
      <w:hyperlink w:anchor="_Toc6962" w:history="1">
        <w:r w:rsidR="00F218C9">
          <w:rPr>
            <w:rFonts w:ascii="宋体" w:hAnsi="宋体" w:cs="宋体" w:hint="eastAsia"/>
            <w:bCs/>
            <w:i w:val="0"/>
            <w:iCs w:val="0"/>
            <w:sz w:val="24"/>
            <w:szCs w:val="24"/>
          </w:rPr>
          <w:t>检验检测机构资质认定</w:t>
        </w:r>
        <w:r w:rsidR="00F218C9">
          <w:rPr>
            <w:rFonts w:ascii="宋体" w:hAnsi="宋体" w:cs="宋体" w:hint="eastAsia"/>
            <w:bCs/>
            <w:i w:val="0"/>
            <w:iCs w:val="0"/>
            <w:sz w:val="24"/>
            <w:szCs w:val="24"/>
          </w:rPr>
          <w:t>现场评审核查表</w:t>
        </w:r>
        <w:r w:rsidR="00F218C9">
          <w:rPr>
            <w:rFonts w:ascii="宋体" w:hAnsi="宋体" w:cs="宋体" w:hint="eastAsia"/>
            <w:bCs/>
            <w:i w:val="0"/>
            <w:iCs w:val="0"/>
            <w:sz w:val="24"/>
            <w:szCs w:val="24"/>
          </w:rPr>
          <w:t>（</w:t>
        </w:r>
        <w:r w:rsidR="00F218C9">
          <w:rPr>
            <w:rFonts w:ascii="宋体" w:hAnsi="宋体" w:cs="宋体" w:hint="eastAsia"/>
            <w:bCs/>
            <w:i w:val="0"/>
            <w:iCs w:val="0"/>
            <w:sz w:val="24"/>
            <w:szCs w:val="24"/>
          </w:rPr>
          <w:t>食品</w:t>
        </w:r>
        <w:r w:rsidR="00F218C9">
          <w:rPr>
            <w:rFonts w:ascii="宋体" w:hAnsi="宋体" w:cs="宋体" w:hint="eastAsia"/>
            <w:bCs/>
            <w:i w:val="0"/>
            <w:iCs w:val="0"/>
            <w:sz w:val="24"/>
            <w:szCs w:val="24"/>
          </w:rPr>
          <w:t>）</w:t>
        </w:r>
        <w:r w:rsidR="00F218C9">
          <w:rPr>
            <w:rFonts w:ascii="宋体" w:hAnsi="宋体" w:cs="宋体" w:hint="eastAsia"/>
            <w:i w:val="0"/>
            <w:iCs w:val="0"/>
            <w:sz w:val="24"/>
            <w:szCs w:val="24"/>
          </w:rPr>
          <w:tab/>
        </w:r>
        <w:r>
          <w:rPr>
            <w:rFonts w:ascii="宋体" w:hAnsi="宋体" w:cs="宋体" w:hint="eastAsia"/>
            <w:i w:val="0"/>
            <w:iCs w:val="0"/>
            <w:sz w:val="24"/>
            <w:szCs w:val="24"/>
          </w:rPr>
          <w:fldChar w:fldCharType="begin"/>
        </w:r>
        <w:r w:rsidR="00F218C9">
          <w:rPr>
            <w:rFonts w:ascii="宋体" w:hAnsi="宋体" w:cs="宋体" w:hint="eastAsia"/>
            <w:i w:val="0"/>
            <w:iCs w:val="0"/>
            <w:sz w:val="24"/>
            <w:szCs w:val="24"/>
          </w:rPr>
          <w:instrText xml:space="preserve"> PAGEREF _Toc6962 </w:instrText>
        </w:r>
        <w:r>
          <w:rPr>
            <w:rFonts w:ascii="宋体" w:hAnsi="宋体" w:cs="宋体" w:hint="eastAsia"/>
            <w:i w:val="0"/>
            <w:iCs w:val="0"/>
            <w:sz w:val="24"/>
            <w:szCs w:val="24"/>
          </w:rPr>
          <w:fldChar w:fldCharType="separate"/>
        </w:r>
        <w:r w:rsidR="00F218C9">
          <w:rPr>
            <w:rFonts w:ascii="宋体" w:hAnsi="宋体" w:cs="宋体" w:hint="eastAsia"/>
            <w:i w:val="0"/>
            <w:iCs w:val="0"/>
            <w:sz w:val="24"/>
            <w:szCs w:val="24"/>
          </w:rPr>
          <w:t>97</w:t>
        </w:r>
        <w:r>
          <w:rPr>
            <w:rFonts w:ascii="宋体" w:hAnsi="宋体" w:cs="宋体" w:hint="eastAsia"/>
            <w:i w:val="0"/>
            <w:iCs w:val="0"/>
            <w:sz w:val="24"/>
            <w:szCs w:val="24"/>
          </w:rPr>
          <w:fldChar w:fldCharType="end"/>
        </w:r>
      </w:hyperlink>
    </w:p>
    <w:p w:rsidR="000C4FEF" w:rsidRDefault="000C4FEF">
      <w:pPr>
        <w:pStyle w:val="21"/>
        <w:tabs>
          <w:tab w:val="clear" w:pos="8778"/>
          <w:tab w:val="right" w:leader="dot" w:pos="8680"/>
        </w:tabs>
        <w:spacing w:line="293" w:lineRule="auto"/>
        <w:ind w:left="0" w:firstLineChars="116" w:firstLine="279"/>
        <w:rPr>
          <w:rFonts w:ascii="宋体" w:hAnsi="宋体" w:cs="宋体"/>
          <w:b/>
          <w:bCs/>
        </w:rPr>
      </w:pPr>
      <w:hyperlink w:anchor="_Toc10649" w:history="1">
        <w:r w:rsidR="00F218C9">
          <w:rPr>
            <w:rFonts w:ascii="宋体" w:hAnsi="宋体" w:cs="宋体" w:hint="eastAsia"/>
            <w:b/>
            <w:bCs/>
          </w:rPr>
          <w:t>10.5</w:t>
        </w:r>
      </w:hyperlink>
      <w:hyperlink w:anchor="_Toc13356" w:history="1">
        <w:r w:rsidR="00F218C9">
          <w:rPr>
            <w:rFonts w:ascii="宋体" w:hAnsi="宋体" w:cs="宋体" w:hint="eastAsia"/>
            <w:b/>
            <w:bCs/>
          </w:rPr>
          <w:t>环境检测机构</w:t>
        </w:r>
        <w:r w:rsidR="00F218C9">
          <w:rPr>
            <w:rFonts w:ascii="宋体" w:hAnsi="宋体" w:cs="宋体" w:hint="eastAsia"/>
            <w:b/>
            <w:bCs/>
          </w:rPr>
          <w:t>补充要求评审工作相关表格</w:t>
        </w:r>
        <w:r w:rsidR="00F218C9">
          <w:rPr>
            <w:rFonts w:ascii="宋体" w:hAnsi="宋体" w:cs="宋体" w:hint="eastAsia"/>
            <w:b/>
            <w:bCs/>
          </w:rPr>
          <w:tab/>
        </w:r>
        <w:r>
          <w:rPr>
            <w:rFonts w:ascii="宋体" w:hAnsi="宋体" w:cs="宋体" w:hint="eastAsia"/>
            <w:b/>
            <w:bCs/>
          </w:rPr>
          <w:fldChar w:fldCharType="begin"/>
        </w:r>
        <w:r w:rsidR="00F218C9">
          <w:rPr>
            <w:rFonts w:ascii="宋体" w:hAnsi="宋体" w:cs="宋体" w:hint="eastAsia"/>
            <w:b/>
            <w:bCs/>
          </w:rPr>
          <w:instrText xml:space="preserve"> PAGEREF _Toc13356 </w:instrText>
        </w:r>
        <w:r>
          <w:rPr>
            <w:rFonts w:ascii="宋体" w:hAnsi="宋体" w:cs="宋体" w:hint="eastAsia"/>
            <w:b/>
            <w:bCs/>
          </w:rPr>
          <w:fldChar w:fldCharType="separate"/>
        </w:r>
        <w:r w:rsidR="00F218C9">
          <w:rPr>
            <w:rFonts w:ascii="宋体" w:hAnsi="宋体" w:cs="宋体" w:hint="eastAsia"/>
            <w:b/>
            <w:bCs/>
          </w:rPr>
          <w:t>102</w:t>
        </w:r>
        <w:r>
          <w:rPr>
            <w:rFonts w:ascii="宋体" w:hAnsi="宋体" w:cs="宋体" w:hint="eastAsia"/>
            <w:b/>
            <w:bCs/>
          </w:rPr>
          <w:fldChar w:fldCharType="end"/>
        </w:r>
      </w:hyperlink>
    </w:p>
    <w:p w:rsidR="000C4FEF" w:rsidRDefault="000C4FEF">
      <w:pPr>
        <w:pStyle w:val="31"/>
        <w:tabs>
          <w:tab w:val="right" w:leader="dot" w:pos="8680"/>
        </w:tabs>
        <w:spacing w:line="293" w:lineRule="auto"/>
        <w:ind w:left="0" w:firstLineChars="350" w:firstLine="840"/>
        <w:rPr>
          <w:rFonts w:ascii="宋体" w:hAnsi="宋体" w:cs="宋体"/>
          <w:i w:val="0"/>
          <w:iCs w:val="0"/>
          <w:sz w:val="24"/>
          <w:szCs w:val="24"/>
        </w:rPr>
      </w:pPr>
      <w:hyperlink w:anchor="_Toc20295" w:history="1">
        <w:r w:rsidR="00F218C9">
          <w:rPr>
            <w:rFonts w:ascii="宋体" w:hAnsi="宋体" w:cs="宋体" w:hint="eastAsia"/>
            <w:i w:val="0"/>
            <w:iCs w:val="0"/>
            <w:sz w:val="24"/>
            <w:szCs w:val="24"/>
          </w:rPr>
          <w:t>附</w:t>
        </w:r>
        <w:r w:rsidR="00F218C9">
          <w:rPr>
            <w:rFonts w:ascii="宋体" w:hAnsi="宋体" w:cs="宋体" w:hint="eastAsia"/>
            <w:i w:val="0"/>
            <w:iCs w:val="0"/>
            <w:sz w:val="24"/>
            <w:szCs w:val="24"/>
          </w:rPr>
          <w:t>表</w:t>
        </w:r>
        <w:r w:rsidR="00F218C9">
          <w:rPr>
            <w:rFonts w:ascii="宋体" w:hAnsi="宋体" w:cs="宋体" w:hint="eastAsia"/>
            <w:i w:val="0"/>
            <w:iCs w:val="0"/>
            <w:sz w:val="24"/>
            <w:szCs w:val="24"/>
          </w:rPr>
          <w:t>：</w:t>
        </w:r>
      </w:hyperlink>
      <w:hyperlink w:anchor="_Toc30954" w:history="1">
        <w:r w:rsidR="00F218C9">
          <w:rPr>
            <w:rFonts w:ascii="宋体" w:hAnsi="宋体" w:cs="宋体" w:hint="eastAsia"/>
            <w:bCs/>
            <w:i w:val="0"/>
            <w:iCs w:val="0"/>
            <w:sz w:val="24"/>
            <w:szCs w:val="24"/>
          </w:rPr>
          <w:t>检验检测机构资质认定现场评审核查表（环境）</w:t>
        </w:r>
        <w:r w:rsidR="00F218C9">
          <w:rPr>
            <w:rFonts w:ascii="宋体" w:hAnsi="宋体" w:cs="宋体" w:hint="eastAsia"/>
            <w:i w:val="0"/>
            <w:iCs w:val="0"/>
            <w:sz w:val="24"/>
            <w:szCs w:val="24"/>
          </w:rPr>
          <w:tab/>
        </w:r>
        <w:r>
          <w:rPr>
            <w:rFonts w:ascii="宋体" w:hAnsi="宋体" w:cs="宋体" w:hint="eastAsia"/>
            <w:i w:val="0"/>
            <w:iCs w:val="0"/>
            <w:sz w:val="24"/>
            <w:szCs w:val="24"/>
          </w:rPr>
          <w:fldChar w:fldCharType="begin"/>
        </w:r>
        <w:r w:rsidR="00F218C9">
          <w:rPr>
            <w:rFonts w:ascii="宋体" w:hAnsi="宋体" w:cs="宋体" w:hint="eastAsia"/>
            <w:i w:val="0"/>
            <w:iCs w:val="0"/>
            <w:sz w:val="24"/>
            <w:szCs w:val="24"/>
          </w:rPr>
          <w:instrText xml:space="preserve"> PAGEREF _Toc30954 </w:instrText>
        </w:r>
        <w:r>
          <w:rPr>
            <w:rFonts w:ascii="宋体" w:hAnsi="宋体" w:cs="宋体" w:hint="eastAsia"/>
            <w:i w:val="0"/>
            <w:iCs w:val="0"/>
            <w:sz w:val="24"/>
            <w:szCs w:val="24"/>
          </w:rPr>
          <w:fldChar w:fldCharType="separate"/>
        </w:r>
        <w:r w:rsidR="00F218C9">
          <w:rPr>
            <w:rFonts w:ascii="宋体" w:hAnsi="宋体" w:cs="宋体" w:hint="eastAsia"/>
            <w:i w:val="0"/>
            <w:iCs w:val="0"/>
            <w:sz w:val="24"/>
            <w:szCs w:val="24"/>
          </w:rPr>
          <w:t>103</w:t>
        </w:r>
        <w:r>
          <w:rPr>
            <w:rFonts w:ascii="宋体" w:hAnsi="宋体" w:cs="宋体" w:hint="eastAsia"/>
            <w:i w:val="0"/>
            <w:iCs w:val="0"/>
            <w:sz w:val="24"/>
            <w:szCs w:val="24"/>
          </w:rPr>
          <w:fldChar w:fldCharType="end"/>
        </w:r>
      </w:hyperlink>
    </w:p>
    <w:p w:rsidR="000C4FEF" w:rsidRDefault="000C4FEF">
      <w:pPr>
        <w:pStyle w:val="21"/>
        <w:tabs>
          <w:tab w:val="clear" w:pos="8778"/>
          <w:tab w:val="right" w:leader="dot" w:pos="8680"/>
        </w:tabs>
        <w:spacing w:line="293" w:lineRule="auto"/>
        <w:ind w:left="0" w:firstLineChars="116" w:firstLine="279"/>
        <w:rPr>
          <w:rFonts w:ascii="宋体" w:hAnsi="宋体" w:cs="宋体"/>
        </w:rPr>
      </w:pPr>
      <w:hyperlink w:anchor="_Toc18647" w:history="1">
        <w:r w:rsidR="00F218C9">
          <w:rPr>
            <w:rFonts w:ascii="宋体" w:hAnsi="宋体" w:cs="宋体" w:hint="eastAsia"/>
            <w:b/>
            <w:bCs/>
          </w:rPr>
          <w:t>10.6</w:t>
        </w:r>
      </w:hyperlink>
      <w:hyperlink w:anchor="_Toc31106" w:history="1">
        <w:r w:rsidR="00F218C9">
          <w:rPr>
            <w:rFonts w:ascii="宋体" w:hAnsi="宋体" w:cs="宋体" w:hint="eastAsia"/>
            <w:b/>
            <w:bCs/>
          </w:rPr>
          <w:t>人防工程防护设备补充要求评审</w:t>
        </w:r>
        <w:r w:rsidR="00F218C9">
          <w:rPr>
            <w:rFonts w:ascii="宋体" w:hAnsi="宋体" w:cs="宋体" w:hint="eastAsia"/>
            <w:b/>
            <w:bCs/>
          </w:rPr>
          <w:t>工作</w:t>
        </w:r>
      </w:hyperlink>
      <w:hyperlink w:anchor="_Toc12636" w:history="1">
        <w:r w:rsidR="00F218C9">
          <w:rPr>
            <w:rFonts w:ascii="宋体" w:hAnsi="宋体" w:cs="宋体" w:hint="eastAsia"/>
            <w:b/>
            <w:bCs/>
          </w:rPr>
          <w:t>相关表格</w:t>
        </w:r>
        <w:r w:rsidR="00F218C9">
          <w:rPr>
            <w:rFonts w:ascii="宋体" w:hAnsi="宋体" w:cs="宋体" w:hint="eastAsia"/>
            <w:b/>
            <w:bCs/>
          </w:rPr>
          <w:tab/>
        </w:r>
        <w:r>
          <w:rPr>
            <w:rFonts w:ascii="宋体" w:hAnsi="宋体" w:cs="宋体" w:hint="eastAsia"/>
            <w:b/>
            <w:bCs/>
          </w:rPr>
          <w:fldChar w:fldCharType="begin"/>
        </w:r>
        <w:r w:rsidR="00F218C9">
          <w:rPr>
            <w:rFonts w:ascii="宋体" w:hAnsi="宋体" w:cs="宋体" w:hint="eastAsia"/>
            <w:b/>
            <w:bCs/>
          </w:rPr>
          <w:instrText xml:space="preserve"> PAGEREF _Toc12636 </w:instrText>
        </w:r>
        <w:r>
          <w:rPr>
            <w:rFonts w:ascii="宋体" w:hAnsi="宋体" w:cs="宋体" w:hint="eastAsia"/>
            <w:b/>
            <w:bCs/>
          </w:rPr>
          <w:fldChar w:fldCharType="separate"/>
        </w:r>
        <w:r w:rsidR="00F218C9">
          <w:rPr>
            <w:rFonts w:ascii="宋体" w:hAnsi="宋体" w:cs="宋体" w:hint="eastAsia"/>
            <w:b/>
            <w:bCs/>
          </w:rPr>
          <w:t>108</w:t>
        </w:r>
        <w:r>
          <w:rPr>
            <w:rFonts w:ascii="宋体" w:hAnsi="宋体" w:cs="宋体" w:hint="eastAsia"/>
            <w:b/>
            <w:bCs/>
          </w:rPr>
          <w:fldChar w:fldCharType="end"/>
        </w:r>
      </w:hyperlink>
    </w:p>
    <w:p w:rsidR="000C4FEF" w:rsidRDefault="000C4FEF">
      <w:pPr>
        <w:pStyle w:val="31"/>
        <w:tabs>
          <w:tab w:val="right" w:leader="dot" w:pos="8680"/>
        </w:tabs>
        <w:spacing w:line="293" w:lineRule="auto"/>
        <w:ind w:left="0" w:firstLineChars="350" w:firstLine="840"/>
        <w:rPr>
          <w:rFonts w:ascii="宋体" w:hAnsi="宋体" w:cs="宋体"/>
          <w:i w:val="0"/>
          <w:iCs w:val="0"/>
          <w:sz w:val="24"/>
          <w:szCs w:val="24"/>
        </w:rPr>
      </w:pPr>
      <w:hyperlink w:anchor="_Toc27304" w:history="1">
        <w:r w:rsidR="00F218C9">
          <w:rPr>
            <w:rFonts w:ascii="宋体" w:hAnsi="宋体" w:cs="宋体" w:hint="eastAsia"/>
            <w:i w:val="0"/>
            <w:iCs w:val="0"/>
            <w:sz w:val="24"/>
            <w:szCs w:val="24"/>
          </w:rPr>
          <w:t>10.6</w:t>
        </w:r>
      </w:hyperlink>
      <w:hyperlink w:anchor="_Toc8423" w:history="1">
        <w:r w:rsidR="00F218C9">
          <w:rPr>
            <w:rFonts w:ascii="宋体" w:hAnsi="宋体" w:cs="宋体" w:hint="eastAsia"/>
            <w:bCs/>
            <w:i w:val="0"/>
            <w:iCs w:val="0"/>
            <w:sz w:val="24"/>
            <w:szCs w:val="24"/>
          </w:rPr>
          <w:t>检验检测机构资质认定现场评审核查表（人防工程防护设备）</w:t>
        </w:r>
        <w:r w:rsidR="00F218C9">
          <w:rPr>
            <w:rFonts w:ascii="宋体" w:hAnsi="宋体" w:cs="宋体" w:hint="eastAsia"/>
            <w:i w:val="0"/>
            <w:iCs w:val="0"/>
            <w:sz w:val="24"/>
            <w:szCs w:val="24"/>
          </w:rPr>
          <w:tab/>
        </w:r>
        <w:r>
          <w:rPr>
            <w:rFonts w:ascii="宋体" w:hAnsi="宋体" w:cs="宋体" w:hint="eastAsia"/>
            <w:i w:val="0"/>
            <w:iCs w:val="0"/>
            <w:sz w:val="24"/>
            <w:szCs w:val="24"/>
          </w:rPr>
          <w:fldChar w:fldCharType="begin"/>
        </w:r>
        <w:r w:rsidR="00F218C9">
          <w:rPr>
            <w:rFonts w:ascii="宋体" w:hAnsi="宋体" w:cs="宋体" w:hint="eastAsia"/>
            <w:i w:val="0"/>
            <w:iCs w:val="0"/>
            <w:sz w:val="24"/>
            <w:szCs w:val="24"/>
          </w:rPr>
          <w:instrText xml:space="preserve"> PAGEREF _Toc8423 </w:instrText>
        </w:r>
        <w:r>
          <w:rPr>
            <w:rFonts w:ascii="宋体" w:hAnsi="宋体" w:cs="宋体" w:hint="eastAsia"/>
            <w:i w:val="0"/>
            <w:iCs w:val="0"/>
            <w:sz w:val="24"/>
            <w:szCs w:val="24"/>
          </w:rPr>
          <w:fldChar w:fldCharType="separate"/>
        </w:r>
        <w:r w:rsidR="00F218C9">
          <w:rPr>
            <w:rFonts w:ascii="宋体" w:hAnsi="宋体" w:cs="宋体" w:hint="eastAsia"/>
            <w:i w:val="0"/>
            <w:iCs w:val="0"/>
            <w:sz w:val="24"/>
            <w:szCs w:val="24"/>
          </w:rPr>
          <w:t>109</w:t>
        </w:r>
        <w:r>
          <w:rPr>
            <w:rFonts w:ascii="宋体" w:hAnsi="宋体" w:cs="宋体" w:hint="eastAsia"/>
            <w:i w:val="0"/>
            <w:iCs w:val="0"/>
            <w:sz w:val="24"/>
            <w:szCs w:val="24"/>
          </w:rPr>
          <w:fldChar w:fldCharType="end"/>
        </w:r>
      </w:hyperlink>
    </w:p>
    <w:p w:rsidR="000C4FEF" w:rsidRDefault="000C4FEF">
      <w:pPr>
        <w:pStyle w:val="21"/>
        <w:tabs>
          <w:tab w:val="clear" w:pos="8778"/>
          <w:tab w:val="right" w:leader="dot" w:pos="8680"/>
        </w:tabs>
        <w:spacing w:line="293" w:lineRule="auto"/>
        <w:ind w:left="0" w:firstLineChars="116" w:firstLine="279"/>
        <w:rPr>
          <w:rFonts w:ascii="宋体" w:hAnsi="宋体" w:cs="宋体"/>
          <w:b/>
          <w:bCs/>
        </w:rPr>
      </w:pPr>
      <w:hyperlink w:anchor="_Toc2480" w:history="1">
        <w:r w:rsidR="00F218C9">
          <w:rPr>
            <w:rFonts w:ascii="宋体" w:hAnsi="宋体" w:cs="宋体" w:hint="eastAsia"/>
            <w:b/>
            <w:bCs/>
          </w:rPr>
          <w:t>10.7</w:t>
        </w:r>
      </w:hyperlink>
      <w:hyperlink w:anchor="_Toc22263" w:history="1">
        <w:r w:rsidR="00F218C9">
          <w:rPr>
            <w:rFonts w:ascii="宋体" w:hAnsi="宋体" w:cs="宋体" w:hint="eastAsia"/>
            <w:b/>
            <w:bCs/>
          </w:rPr>
          <w:t>医疗器械</w:t>
        </w:r>
        <w:r w:rsidR="00F218C9">
          <w:rPr>
            <w:rFonts w:ascii="宋体" w:hAnsi="宋体" w:cs="宋体" w:hint="eastAsia"/>
            <w:b/>
            <w:bCs/>
          </w:rPr>
          <w:t>补充要求评审</w:t>
        </w:r>
        <w:r w:rsidR="00F218C9">
          <w:rPr>
            <w:rFonts w:ascii="宋体" w:hAnsi="宋体" w:cs="宋体" w:hint="eastAsia"/>
            <w:b/>
            <w:bCs/>
          </w:rPr>
          <w:t>工作相关表格</w:t>
        </w:r>
        <w:r w:rsidR="00F218C9">
          <w:rPr>
            <w:rFonts w:ascii="宋体" w:hAnsi="宋体" w:cs="宋体" w:hint="eastAsia"/>
            <w:b/>
            <w:bCs/>
          </w:rPr>
          <w:tab/>
        </w:r>
        <w:r>
          <w:rPr>
            <w:rFonts w:ascii="宋体" w:hAnsi="宋体" w:cs="宋体" w:hint="eastAsia"/>
            <w:b/>
            <w:bCs/>
          </w:rPr>
          <w:fldChar w:fldCharType="begin"/>
        </w:r>
        <w:r w:rsidR="00F218C9">
          <w:rPr>
            <w:rFonts w:ascii="宋体" w:hAnsi="宋体" w:cs="宋体" w:hint="eastAsia"/>
            <w:b/>
            <w:bCs/>
          </w:rPr>
          <w:instrText xml:space="preserve"> PAGEREF _Toc22263 </w:instrText>
        </w:r>
        <w:r>
          <w:rPr>
            <w:rFonts w:ascii="宋体" w:hAnsi="宋体" w:cs="宋体" w:hint="eastAsia"/>
            <w:b/>
            <w:bCs/>
          </w:rPr>
          <w:fldChar w:fldCharType="separate"/>
        </w:r>
        <w:r w:rsidR="00F218C9">
          <w:rPr>
            <w:rFonts w:ascii="宋体" w:hAnsi="宋体" w:cs="宋体" w:hint="eastAsia"/>
            <w:b/>
            <w:bCs/>
          </w:rPr>
          <w:t>111</w:t>
        </w:r>
        <w:r>
          <w:rPr>
            <w:rFonts w:ascii="宋体" w:hAnsi="宋体" w:cs="宋体" w:hint="eastAsia"/>
            <w:b/>
            <w:bCs/>
          </w:rPr>
          <w:fldChar w:fldCharType="end"/>
        </w:r>
      </w:hyperlink>
    </w:p>
    <w:p w:rsidR="000C4FEF" w:rsidRDefault="000C4FEF">
      <w:pPr>
        <w:pStyle w:val="31"/>
        <w:tabs>
          <w:tab w:val="right" w:leader="dot" w:pos="8680"/>
        </w:tabs>
        <w:spacing w:line="293" w:lineRule="auto"/>
        <w:ind w:left="0" w:firstLineChars="350" w:firstLine="840"/>
        <w:rPr>
          <w:rFonts w:ascii="宋体" w:hAnsi="宋体" w:cs="宋体"/>
          <w:i w:val="0"/>
          <w:iCs w:val="0"/>
          <w:sz w:val="24"/>
          <w:szCs w:val="24"/>
        </w:rPr>
      </w:pPr>
      <w:hyperlink w:anchor="_Toc6573" w:history="1">
        <w:r w:rsidR="00F218C9">
          <w:rPr>
            <w:rFonts w:ascii="宋体" w:hAnsi="宋体" w:cs="宋体" w:hint="eastAsia"/>
            <w:i w:val="0"/>
            <w:iCs w:val="0"/>
            <w:sz w:val="24"/>
            <w:szCs w:val="24"/>
          </w:rPr>
          <w:t>10.7</w:t>
        </w:r>
      </w:hyperlink>
      <w:hyperlink w:anchor="_Toc19865" w:history="1">
        <w:r w:rsidR="00F218C9">
          <w:rPr>
            <w:rFonts w:ascii="宋体" w:hAnsi="宋体" w:cs="宋体" w:hint="eastAsia"/>
            <w:bCs/>
            <w:i w:val="0"/>
            <w:iCs w:val="0"/>
            <w:sz w:val="24"/>
            <w:szCs w:val="24"/>
          </w:rPr>
          <w:t>检验检测机构资质认定现场评审核查表（医疗器械）</w:t>
        </w:r>
        <w:r w:rsidR="00F218C9">
          <w:rPr>
            <w:rFonts w:ascii="宋体" w:hAnsi="宋体" w:cs="宋体" w:hint="eastAsia"/>
            <w:i w:val="0"/>
            <w:iCs w:val="0"/>
            <w:sz w:val="24"/>
            <w:szCs w:val="24"/>
          </w:rPr>
          <w:tab/>
        </w:r>
        <w:r>
          <w:rPr>
            <w:rFonts w:ascii="宋体" w:hAnsi="宋体" w:cs="宋体" w:hint="eastAsia"/>
            <w:i w:val="0"/>
            <w:iCs w:val="0"/>
            <w:sz w:val="24"/>
            <w:szCs w:val="24"/>
          </w:rPr>
          <w:fldChar w:fldCharType="begin"/>
        </w:r>
        <w:r w:rsidR="00F218C9">
          <w:rPr>
            <w:rFonts w:ascii="宋体" w:hAnsi="宋体" w:cs="宋体" w:hint="eastAsia"/>
            <w:i w:val="0"/>
            <w:iCs w:val="0"/>
            <w:sz w:val="24"/>
            <w:szCs w:val="24"/>
          </w:rPr>
          <w:instrText xml:space="preserve"> PAGEREF _Toc19865 </w:instrText>
        </w:r>
        <w:r>
          <w:rPr>
            <w:rFonts w:ascii="宋体" w:hAnsi="宋体" w:cs="宋体" w:hint="eastAsia"/>
            <w:i w:val="0"/>
            <w:iCs w:val="0"/>
            <w:sz w:val="24"/>
            <w:szCs w:val="24"/>
          </w:rPr>
          <w:fldChar w:fldCharType="separate"/>
        </w:r>
        <w:r w:rsidR="00F218C9">
          <w:rPr>
            <w:rFonts w:ascii="宋体" w:hAnsi="宋体" w:cs="宋体" w:hint="eastAsia"/>
            <w:i w:val="0"/>
            <w:iCs w:val="0"/>
            <w:sz w:val="24"/>
            <w:szCs w:val="24"/>
          </w:rPr>
          <w:t>112</w:t>
        </w:r>
        <w:r>
          <w:rPr>
            <w:rFonts w:ascii="宋体" w:hAnsi="宋体" w:cs="宋体" w:hint="eastAsia"/>
            <w:i w:val="0"/>
            <w:iCs w:val="0"/>
            <w:sz w:val="24"/>
            <w:szCs w:val="24"/>
          </w:rPr>
          <w:fldChar w:fldCharType="end"/>
        </w:r>
      </w:hyperlink>
      <w:bookmarkStart w:id="39" w:name="_GoBack"/>
      <w:bookmarkEnd w:id="39"/>
    </w:p>
    <w:p w:rsidR="000C4FEF" w:rsidRDefault="000C4FEF">
      <w:pPr>
        <w:pStyle w:val="a1"/>
        <w:spacing w:line="293" w:lineRule="auto"/>
        <w:sectPr w:rsidR="000C4FEF">
          <w:headerReference w:type="default" r:id="rId15"/>
          <w:footerReference w:type="default" r:id="rId16"/>
          <w:pgSz w:w="11907" w:h="16839"/>
          <w:pgMar w:top="1361" w:right="1923" w:bottom="1304" w:left="1304" w:header="567" w:footer="680" w:gutter="0"/>
          <w:pgNumType w:fmt="upperRoman" w:start="1"/>
          <w:cols w:space="720"/>
        </w:sectPr>
      </w:pPr>
      <w:r>
        <w:rPr>
          <w:rFonts w:ascii="宋体" w:hAnsi="宋体" w:cs="宋体" w:hint="eastAsia"/>
          <w:sz w:val="24"/>
        </w:rPr>
        <w:lastRenderedPageBreak/>
        <w:fldChar w:fldCharType="end"/>
      </w:r>
    </w:p>
    <w:p w:rsidR="000C4FEF" w:rsidRDefault="000C4FEF">
      <w:pPr>
        <w:pStyle w:val="a1"/>
      </w:pPr>
    </w:p>
    <w:p w:rsidR="000C4FEF" w:rsidRDefault="00F218C9">
      <w:pPr>
        <w:ind w:firstLineChars="643" w:firstLine="3097"/>
        <w:outlineLvl w:val="1"/>
        <w:rPr>
          <w:b/>
          <w:color w:val="000000" w:themeColor="text1"/>
          <w:spacing w:val="20"/>
          <w:sz w:val="44"/>
          <w:szCs w:val="44"/>
        </w:rPr>
      </w:pPr>
      <w:bookmarkStart w:id="40" w:name="_Toc6908"/>
      <w:bookmarkStart w:id="41" w:name="_Toc3843"/>
      <w:bookmarkStart w:id="42" w:name="_Toc2233"/>
      <w:bookmarkStart w:id="43" w:name="_Toc24329"/>
      <w:bookmarkStart w:id="44" w:name="_Toc14654"/>
      <w:bookmarkStart w:id="45" w:name="_Toc25350"/>
      <w:bookmarkStart w:id="46" w:name="_Toc27397"/>
      <w:bookmarkStart w:id="47" w:name="_Toc30330"/>
      <w:bookmarkStart w:id="48" w:name="_Toc16942"/>
      <w:bookmarkStart w:id="49" w:name="_Toc26754"/>
      <w:bookmarkStart w:id="50" w:name="_Toc2308"/>
      <w:bookmarkStart w:id="51" w:name="_Toc1201"/>
      <w:bookmarkStart w:id="52" w:name="_Toc15323"/>
      <w:r>
        <w:rPr>
          <w:rFonts w:hint="eastAsia"/>
          <w:b/>
          <w:color w:val="000000" w:themeColor="text1"/>
          <w:spacing w:val="20"/>
          <w:sz w:val="44"/>
          <w:szCs w:val="44"/>
        </w:rPr>
        <w:t>公正性声明</w:t>
      </w:r>
      <w:bookmarkEnd w:id="40"/>
      <w:bookmarkEnd w:id="41"/>
      <w:bookmarkEnd w:id="42"/>
      <w:bookmarkEnd w:id="43"/>
      <w:bookmarkEnd w:id="44"/>
      <w:bookmarkEnd w:id="45"/>
      <w:bookmarkEnd w:id="46"/>
      <w:bookmarkEnd w:id="47"/>
      <w:bookmarkEnd w:id="48"/>
      <w:bookmarkEnd w:id="49"/>
      <w:bookmarkEnd w:id="50"/>
      <w:bookmarkEnd w:id="51"/>
      <w:bookmarkEnd w:id="52"/>
    </w:p>
    <w:p w:rsidR="000C4FEF" w:rsidRDefault="000C4FEF">
      <w:pPr>
        <w:jc w:val="center"/>
        <w:rPr>
          <w:b/>
          <w:color w:val="000000" w:themeColor="text1"/>
          <w:sz w:val="36"/>
          <w:szCs w:val="36"/>
        </w:rPr>
      </w:pPr>
    </w:p>
    <w:p w:rsidR="000C4FEF" w:rsidRDefault="00F218C9">
      <w:pPr>
        <w:spacing w:line="360" w:lineRule="auto"/>
        <w:ind w:firstLineChars="200" w:firstLine="640"/>
        <w:rPr>
          <w:color w:val="000000" w:themeColor="text1"/>
          <w:sz w:val="32"/>
          <w:szCs w:val="32"/>
        </w:rPr>
      </w:pPr>
      <w:r>
        <w:rPr>
          <w:rFonts w:hint="eastAsia"/>
          <w:color w:val="000000" w:themeColor="text1"/>
          <w:sz w:val="32"/>
          <w:szCs w:val="32"/>
        </w:rPr>
        <w:t>按照《检验检测机构资质认定管理办法》的要求，我机构承诺：在从事检验检测活动中，检验检测机构及其人员独立于其出具的检验检测数据、结果所涉及的利益相关各方，不受任何可能干扰技术判断等因素的影响，严格遵守国家相关法律法规的规定，遵循客观独立、公平公正、诚实信用原则，恪守职业道德，承担社会责任，保证我机构基本条件和技术能力能够持续符合资质认定条件的要求，并确保出具的检验检测数据、结果的真实、客观、准确。</w:t>
      </w:r>
    </w:p>
    <w:p w:rsidR="000C4FEF" w:rsidRDefault="000C4FEF">
      <w:pPr>
        <w:spacing w:line="360" w:lineRule="auto"/>
        <w:ind w:firstLineChars="200" w:firstLine="640"/>
        <w:rPr>
          <w:color w:val="000000" w:themeColor="text1"/>
          <w:sz w:val="32"/>
          <w:szCs w:val="32"/>
        </w:rPr>
      </w:pPr>
    </w:p>
    <w:p w:rsidR="000C4FEF" w:rsidRDefault="000C4FEF">
      <w:pPr>
        <w:spacing w:line="360" w:lineRule="auto"/>
        <w:ind w:firstLineChars="200" w:firstLine="640"/>
        <w:rPr>
          <w:color w:val="000000" w:themeColor="text1"/>
          <w:sz w:val="32"/>
          <w:szCs w:val="32"/>
        </w:rPr>
      </w:pPr>
    </w:p>
    <w:p w:rsidR="000C4FEF" w:rsidRDefault="00F218C9">
      <w:pPr>
        <w:spacing w:line="360" w:lineRule="auto"/>
        <w:ind w:firstLineChars="200" w:firstLine="640"/>
        <w:rPr>
          <w:color w:val="000000" w:themeColor="text1"/>
          <w:sz w:val="32"/>
          <w:szCs w:val="32"/>
        </w:rPr>
      </w:pPr>
      <w:r>
        <w:rPr>
          <w:rFonts w:hint="eastAsia"/>
          <w:color w:val="000000" w:themeColor="text1"/>
          <w:sz w:val="32"/>
          <w:szCs w:val="32"/>
        </w:rPr>
        <w:t xml:space="preserve">     </w:t>
      </w:r>
      <w:r>
        <w:rPr>
          <w:color w:val="000000" w:themeColor="text1"/>
          <w:sz w:val="32"/>
          <w:szCs w:val="32"/>
        </w:rPr>
        <w:t>法定代表人</w:t>
      </w:r>
      <w:r>
        <w:rPr>
          <w:color w:val="000000" w:themeColor="text1"/>
          <w:sz w:val="32"/>
          <w:szCs w:val="32"/>
        </w:rPr>
        <w:t>/</w:t>
      </w:r>
      <w:r>
        <w:rPr>
          <w:color w:val="000000" w:themeColor="text1"/>
          <w:sz w:val="32"/>
          <w:szCs w:val="32"/>
        </w:rPr>
        <w:t>被授权人</w:t>
      </w:r>
      <w:r>
        <w:rPr>
          <w:rFonts w:hint="eastAsia"/>
          <w:color w:val="000000" w:themeColor="text1"/>
          <w:sz w:val="32"/>
          <w:szCs w:val="32"/>
        </w:rPr>
        <w:t>（</w:t>
      </w:r>
      <w:r>
        <w:rPr>
          <w:rFonts w:hint="eastAsia"/>
          <w:color w:val="000000" w:themeColor="text1"/>
          <w:sz w:val="32"/>
          <w:szCs w:val="32"/>
        </w:rPr>
        <w:t>姓名</w:t>
      </w:r>
      <w:r>
        <w:rPr>
          <w:rFonts w:hint="eastAsia"/>
          <w:color w:val="000000" w:themeColor="text1"/>
          <w:sz w:val="32"/>
          <w:szCs w:val="32"/>
        </w:rPr>
        <w:t>）</w:t>
      </w:r>
      <w:r>
        <w:rPr>
          <w:rFonts w:hint="eastAsia"/>
          <w:color w:val="000000" w:themeColor="text1"/>
          <w:sz w:val="32"/>
          <w:szCs w:val="32"/>
        </w:rPr>
        <w:t>：</w:t>
      </w:r>
      <w:r>
        <w:rPr>
          <w:rFonts w:hint="eastAsia"/>
          <w:color w:val="000000" w:themeColor="text1"/>
          <w:sz w:val="32"/>
          <w:szCs w:val="32"/>
          <w:u w:val="single"/>
        </w:rPr>
        <w:t xml:space="preserve"> </w:t>
      </w:r>
      <w:r>
        <w:rPr>
          <w:rFonts w:hint="eastAsia"/>
          <w:color w:val="000000" w:themeColor="text1"/>
          <w:sz w:val="32"/>
          <w:szCs w:val="32"/>
          <w:u w:val="single"/>
        </w:rPr>
        <w:t xml:space="preserve">           </w:t>
      </w:r>
    </w:p>
    <w:p w:rsidR="000C4FEF" w:rsidRDefault="00F218C9">
      <w:pPr>
        <w:spacing w:line="360" w:lineRule="auto"/>
        <w:ind w:firstLineChars="450" w:firstLine="1440"/>
        <w:rPr>
          <w:color w:val="000000" w:themeColor="text1"/>
          <w:sz w:val="32"/>
          <w:szCs w:val="32"/>
        </w:rPr>
      </w:pPr>
      <w:r>
        <w:rPr>
          <w:color w:val="000000" w:themeColor="text1"/>
          <w:sz w:val="32"/>
          <w:szCs w:val="32"/>
        </w:rPr>
        <w:t>法定代表人</w:t>
      </w:r>
      <w:r>
        <w:rPr>
          <w:color w:val="000000" w:themeColor="text1"/>
          <w:sz w:val="32"/>
          <w:szCs w:val="32"/>
        </w:rPr>
        <w:t>/</w:t>
      </w:r>
      <w:r>
        <w:rPr>
          <w:color w:val="000000" w:themeColor="text1"/>
          <w:sz w:val="32"/>
          <w:szCs w:val="32"/>
        </w:rPr>
        <w:t>被授权人</w:t>
      </w:r>
      <w:r>
        <w:rPr>
          <w:rFonts w:hint="eastAsia"/>
          <w:color w:val="000000" w:themeColor="text1"/>
          <w:sz w:val="32"/>
          <w:szCs w:val="32"/>
        </w:rPr>
        <w:t>（签名）：</w:t>
      </w:r>
      <w:r>
        <w:rPr>
          <w:rFonts w:hint="eastAsia"/>
          <w:color w:val="000000" w:themeColor="text1"/>
          <w:sz w:val="32"/>
          <w:szCs w:val="32"/>
          <w:u w:val="single"/>
        </w:rPr>
        <w:t xml:space="preserve">            </w:t>
      </w:r>
    </w:p>
    <w:p w:rsidR="000C4FEF" w:rsidRDefault="00F218C9">
      <w:pPr>
        <w:spacing w:line="360" w:lineRule="auto"/>
        <w:ind w:firstLineChars="1500" w:firstLine="4800"/>
        <w:rPr>
          <w:color w:val="000000" w:themeColor="text1"/>
          <w:sz w:val="32"/>
          <w:szCs w:val="32"/>
        </w:rPr>
      </w:pPr>
      <w:r>
        <w:rPr>
          <w:rFonts w:hint="eastAsia"/>
          <w:color w:val="000000" w:themeColor="text1"/>
          <w:sz w:val="32"/>
          <w:szCs w:val="32"/>
        </w:rPr>
        <w:t>（加盖公章）</w:t>
      </w:r>
    </w:p>
    <w:p w:rsidR="000C4FEF" w:rsidRDefault="00F218C9">
      <w:pPr>
        <w:spacing w:line="360" w:lineRule="auto"/>
        <w:ind w:firstLineChars="200" w:firstLine="640"/>
        <w:rPr>
          <w:color w:val="000000" w:themeColor="text1"/>
          <w:sz w:val="32"/>
          <w:szCs w:val="32"/>
        </w:rPr>
      </w:pPr>
      <w:r>
        <w:rPr>
          <w:rFonts w:hint="eastAsia"/>
          <w:color w:val="000000" w:themeColor="text1"/>
          <w:sz w:val="32"/>
          <w:szCs w:val="32"/>
        </w:rPr>
        <w:t xml:space="preserve">                         </w:t>
      </w:r>
      <w:r>
        <w:rPr>
          <w:rFonts w:hint="eastAsia"/>
          <w:color w:val="000000" w:themeColor="text1"/>
          <w:sz w:val="32"/>
          <w:szCs w:val="32"/>
        </w:rPr>
        <w:t>年</w:t>
      </w:r>
      <w:r>
        <w:rPr>
          <w:rFonts w:hint="eastAsia"/>
          <w:color w:val="000000" w:themeColor="text1"/>
          <w:sz w:val="32"/>
          <w:szCs w:val="32"/>
        </w:rPr>
        <w:t xml:space="preserve">    </w:t>
      </w:r>
      <w:r>
        <w:rPr>
          <w:rFonts w:hint="eastAsia"/>
          <w:color w:val="000000" w:themeColor="text1"/>
          <w:sz w:val="32"/>
          <w:szCs w:val="32"/>
        </w:rPr>
        <w:t>月</w:t>
      </w:r>
      <w:r>
        <w:rPr>
          <w:rFonts w:hint="eastAsia"/>
          <w:color w:val="000000" w:themeColor="text1"/>
          <w:sz w:val="32"/>
          <w:szCs w:val="32"/>
        </w:rPr>
        <w:t xml:space="preserve">    </w:t>
      </w:r>
      <w:r>
        <w:rPr>
          <w:rFonts w:hint="eastAsia"/>
          <w:color w:val="000000" w:themeColor="text1"/>
          <w:sz w:val="32"/>
          <w:szCs w:val="32"/>
        </w:rPr>
        <w:t>日</w:t>
      </w:r>
    </w:p>
    <w:p w:rsidR="000C4FEF" w:rsidRDefault="000C4FEF">
      <w:pPr>
        <w:ind w:firstLineChars="200" w:firstLine="640"/>
        <w:rPr>
          <w:color w:val="000000" w:themeColor="text1"/>
          <w:sz w:val="32"/>
          <w:szCs w:val="32"/>
        </w:rPr>
      </w:pPr>
    </w:p>
    <w:p w:rsidR="000C4FEF" w:rsidRDefault="000C4FEF">
      <w:pPr>
        <w:pStyle w:val="a1"/>
        <w:jc w:val="both"/>
        <w:rPr>
          <w:rFonts w:ascii="方正小标宋简体" w:eastAsia="方正小标宋简体"/>
          <w:b/>
          <w:bCs/>
          <w:color w:val="000000" w:themeColor="text1"/>
          <w:sz w:val="32"/>
          <w:szCs w:val="32"/>
        </w:rPr>
      </w:pPr>
    </w:p>
    <w:p w:rsidR="000C4FEF" w:rsidRDefault="000C4FEF">
      <w:pPr>
        <w:snapToGrid w:val="0"/>
        <w:jc w:val="center"/>
        <w:rPr>
          <w:rFonts w:ascii="方正小标宋简体" w:eastAsia="方正小标宋简体"/>
          <w:b/>
          <w:bCs/>
          <w:color w:val="000000" w:themeColor="text1"/>
          <w:sz w:val="32"/>
          <w:szCs w:val="32"/>
        </w:rPr>
      </w:pPr>
    </w:p>
    <w:p w:rsidR="000C4FEF" w:rsidRDefault="000C4FEF">
      <w:pPr>
        <w:snapToGrid w:val="0"/>
        <w:jc w:val="center"/>
        <w:rPr>
          <w:rFonts w:ascii="方正小标宋简体" w:eastAsia="方正小标宋简体"/>
          <w:b/>
          <w:bCs/>
          <w:color w:val="000000" w:themeColor="text1"/>
          <w:sz w:val="32"/>
          <w:szCs w:val="32"/>
        </w:rPr>
      </w:pPr>
    </w:p>
    <w:p w:rsidR="000C4FEF" w:rsidRDefault="00F218C9">
      <w:pPr>
        <w:snapToGrid w:val="0"/>
        <w:rPr>
          <w:color w:val="000000" w:themeColor="text1"/>
        </w:rPr>
      </w:pPr>
      <w:r>
        <w:rPr>
          <w:rFonts w:ascii="宋体" w:hAnsi="宋体" w:cs="宋体" w:hint="eastAsia"/>
          <w:color w:val="000000" w:themeColor="text1"/>
          <w:sz w:val="18"/>
          <w:szCs w:val="18"/>
        </w:rPr>
        <w:t>注：①</w:t>
      </w:r>
      <w:r>
        <w:rPr>
          <w:rFonts w:ascii="宋体" w:hAnsi="宋体" w:cs="宋体" w:hint="eastAsia"/>
          <w:color w:val="000000" w:themeColor="text1"/>
          <w:sz w:val="18"/>
          <w:szCs w:val="18"/>
        </w:rPr>
        <w:t>打印法定代表人</w:t>
      </w:r>
      <w:r>
        <w:rPr>
          <w:rFonts w:ascii="宋体" w:hAnsi="宋体" w:cs="宋体" w:hint="eastAsia"/>
          <w:color w:val="000000" w:themeColor="text1"/>
          <w:sz w:val="18"/>
          <w:szCs w:val="18"/>
        </w:rPr>
        <w:t>或被授权人</w:t>
      </w:r>
      <w:r>
        <w:rPr>
          <w:rFonts w:ascii="宋体" w:hAnsi="宋体" w:cs="宋体" w:hint="eastAsia"/>
          <w:color w:val="000000" w:themeColor="text1"/>
          <w:sz w:val="18"/>
          <w:szCs w:val="18"/>
        </w:rPr>
        <w:t>姓名并签字</w:t>
      </w:r>
      <w:r>
        <w:rPr>
          <w:rFonts w:ascii="宋体" w:hAnsi="宋体" w:cs="宋体" w:hint="eastAsia"/>
          <w:color w:val="000000" w:themeColor="text1"/>
          <w:sz w:val="18"/>
          <w:szCs w:val="18"/>
        </w:rPr>
        <w:t>加盖公章；</w:t>
      </w:r>
      <w:r>
        <w:rPr>
          <w:rFonts w:ascii="宋体" w:hAnsi="宋体" w:cs="宋体"/>
          <w:color w:val="000000" w:themeColor="text1"/>
          <w:sz w:val="18"/>
          <w:szCs w:val="18"/>
        </w:rPr>
        <w:t>②</w:t>
      </w:r>
      <w:r>
        <w:rPr>
          <w:rFonts w:ascii="宋体" w:hAnsi="宋体" w:cs="宋体"/>
          <w:color w:val="000000" w:themeColor="text1"/>
          <w:sz w:val="18"/>
          <w:szCs w:val="18"/>
        </w:rPr>
        <w:t>非法定代表人签字的需出具法人授权书。</w:t>
      </w:r>
    </w:p>
    <w:p w:rsidR="000C4FEF" w:rsidRDefault="000C4FEF">
      <w:pPr>
        <w:rPr>
          <w:color w:val="000000" w:themeColor="text1"/>
          <w:lang w:val="zh-CN"/>
        </w:rPr>
      </w:pPr>
    </w:p>
    <w:p w:rsidR="000C4FEF" w:rsidRDefault="000C4FEF">
      <w:pPr>
        <w:pStyle w:val="a1"/>
        <w:rPr>
          <w:color w:val="000000" w:themeColor="text1"/>
          <w:lang w:val="zh-CN"/>
        </w:rPr>
      </w:pPr>
    </w:p>
    <w:p w:rsidR="000C4FEF" w:rsidRDefault="000C4FEF">
      <w:pPr>
        <w:pStyle w:val="a1"/>
        <w:rPr>
          <w:color w:val="000000" w:themeColor="text1"/>
          <w:lang w:val="zh-CN"/>
        </w:rPr>
      </w:pPr>
    </w:p>
    <w:p w:rsidR="000C4FEF" w:rsidRDefault="00F218C9">
      <w:pPr>
        <w:rPr>
          <w:color w:val="000000" w:themeColor="text1"/>
          <w:lang w:val="zh-CN"/>
        </w:rPr>
      </w:pPr>
      <w:r>
        <w:rPr>
          <w:color w:val="000000" w:themeColor="text1"/>
          <w:lang w:val="zh-CN"/>
        </w:rPr>
        <w:br w:type="page"/>
      </w:r>
    </w:p>
    <w:p w:rsidR="000C4FEF" w:rsidRDefault="000C4FEF">
      <w:pPr>
        <w:pStyle w:val="a1"/>
        <w:jc w:val="both"/>
        <w:rPr>
          <w:color w:val="000000" w:themeColor="text1"/>
          <w:lang w:val="zh-CN"/>
        </w:rPr>
      </w:pPr>
    </w:p>
    <w:p w:rsidR="000C4FEF" w:rsidRDefault="000C4FEF">
      <w:pPr>
        <w:pStyle w:val="a1"/>
        <w:rPr>
          <w:color w:val="000000" w:themeColor="text1"/>
          <w:lang w:val="zh-CN"/>
        </w:rPr>
      </w:pPr>
    </w:p>
    <w:p w:rsidR="000C4FEF" w:rsidRDefault="000C4FEF">
      <w:pPr>
        <w:pStyle w:val="a1"/>
        <w:rPr>
          <w:color w:val="000000" w:themeColor="text1"/>
          <w:lang w:val="zh-CN"/>
        </w:rPr>
      </w:pPr>
    </w:p>
    <w:p w:rsidR="000C4FEF" w:rsidRDefault="00F218C9">
      <w:pPr>
        <w:snapToGrid w:val="0"/>
        <w:jc w:val="center"/>
        <w:rPr>
          <w:rFonts w:ascii="仿宋" w:eastAsia="仿宋" w:hAnsi="仿宋"/>
          <w:color w:val="000000" w:themeColor="text1"/>
          <w:kern w:val="0"/>
          <w:sz w:val="20"/>
        </w:rPr>
      </w:pPr>
      <w:r>
        <w:rPr>
          <w:rFonts w:ascii="仿宋" w:eastAsia="仿宋" w:hAnsi="仿宋" w:hint="eastAsia"/>
          <w:noProof/>
          <w:color w:val="000000" w:themeColor="text1"/>
          <w:kern w:val="0"/>
          <w:sz w:val="20"/>
        </w:rPr>
        <w:drawing>
          <wp:inline distT="0" distB="0" distL="114300" distR="114300">
            <wp:extent cx="1390015" cy="980440"/>
            <wp:effectExtent l="0" t="0" r="6985" b="10160"/>
            <wp:docPr id="9" name="Picture 1" descr="CM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CMA-01"/>
                    <pic:cNvPicPr>
                      <a:picLocks noChangeAspect="1"/>
                    </pic:cNvPicPr>
                  </pic:nvPicPr>
                  <pic:blipFill>
                    <a:blip r:embed="rId17" cstate="print"/>
                    <a:stretch>
                      <a:fillRect/>
                    </a:stretch>
                  </pic:blipFill>
                  <pic:spPr>
                    <a:xfrm>
                      <a:off x="0" y="0"/>
                      <a:ext cx="1390015" cy="980440"/>
                    </a:xfrm>
                    <a:prstGeom prst="rect">
                      <a:avLst/>
                    </a:prstGeom>
                    <a:noFill/>
                    <a:ln w="9525">
                      <a:noFill/>
                    </a:ln>
                  </pic:spPr>
                </pic:pic>
              </a:graphicData>
            </a:graphic>
          </wp:inline>
        </w:drawing>
      </w:r>
    </w:p>
    <w:p w:rsidR="000C4FEF" w:rsidRDefault="000C4FEF">
      <w:pPr>
        <w:snapToGrid w:val="0"/>
        <w:jc w:val="center"/>
        <w:rPr>
          <w:rFonts w:ascii="仿宋" w:eastAsia="仿宋" w:hAnsi="仿宋"/>
          <w:b/>
          <w:bCs/>
          <w:color w:val="000000" w:themeColor="text1"/>
          <w:sz w:val="24"/>
        </w:rPr>
      </w:pPr>
    </w:p>
    <w:p w:rsidR="000C4FEF" w:rsidRDefault="00F218C9">
      <w:pPr>
        <w:snapToGrid w:val="0"/>
        <w:jc w:val="center"/>
        <w:rPr>
          <w:rFonts w:ascii="仿宋" w:eastAsia="仿宋" w:hAnsi="仿宋"/>
          <w:b/>
          <w:bCs/>
          <w:color w:val="000000" w:themeColor="text1"/>
          <w:sz w:val="24"/>
        </w:rPr>
      </w:pPr>
      <w:r>
        <w:rPr>
          <w:rFonts w:ascii="仿宋" w:eastAsia="仿宋" w:hAnsi="仿宋" w:hint="eastAsia"/>
          <w:b/>
          <w:bCs/>
          <w:color w:val="000000" w:themeColor="text1"/>
          <w:sz w:val="24"/>
        </w:rPr>
        <w:t xml:space="preserve"> </w:t>
      </w:r>
    </w:p>
    <w:p w:rsidR="000C4FEF" w:rsidRDefault="000C4FEF">
      <w:pPr>
        <w:snapToGrid w:val="0"/>
        <w:jc w:val="center"/>
        <w:rPr>
          <w:rFonts w:ascii="新宋体" w:eastAsia="新宋体" w:hAnsi="新宋体"/>
          <w:b/>
          <w:bCs/>
          <w:color w:val="000000" w:themeColor="text1"/>
          <w:sz w:val="72"/>
          <w:szCs w:val="72"/>
        </w:rPr>
      </w:pPr>
    </w:p>
    <w:p w:rsidR="000C4FEF" w:rsidRDefault="00F218C9">
      <w:pPr>
        <w:snapToGrid w:val="0"/>
        <w:jc w:val="center"/>
        <w:outlineLvl w:val="1"/>
        <w:rPr>
          <w:rFonts w:ascii="新宋体" w:eastAsia="新宋体" w:hAnsi="新宋体"/>
          <w:b/>
          <w:bCs/>
          <w:color w:val="000000" w:themeColor="text1"/>
          <w:sz w:val="72"/>
          <w:szCs w:val="72"/>
        </w:rPr>
      </w:pPr>
      <w:bookmarkStart w:id="53" w:name="_Toc16612"/>
      <w:bookmarkStart w:id="54" w:name="_Toc2875"/>
      <w:bookmarkStart w:id="55" w:name="_Toc23034"/>
      <w:bookmarkStart w:id="56" w:name="_Toc5423"/>
      <w:bookmarkStart w:id="57" w:name="_Toc17401"/>
      <w:bookmarkStart w:id="58" w:name="_Toc3706"/>
      <w:bookmarkStart w:id="59" w:name="_Toc13549"/>
      <w:bookmarkStart w:id="60" w:name="_Toc15145"/>
      <w:bookmarkStart w:id="61" w:name="_Toc21694"/>
      <w:bookmarkStart w:id="62" w:name="_Toc20926"/>
      <w:bookmarkStart w:id="63" w:name="_Toc2284"/>
      <w:bookmarkStart w:id="64" w:name="_Toc32438"/>
      <w:bookmarkStart w:id="65" w:name="_Toc2466"/>
      <w:r>
        <w:rPr>
          <w:rFonts w:ascii="新宋体" w:eastAsia="新宋体" w:hAnsi="新宋体" w:hint="eastAsia"/>
          <w:b/>
          <w:bCs/>
          <w:color w:val="000000" w:themeColor="text1"/>
          <w:sz w:val="72"/>
          <w:szCs w:val="72"/>
        </w:rPr>
        <w:t>检验检测机构资质认定</w:t>
      </w:r>
      <w:bookmarkEnd w:id="53"/>
      <w:bookmarkEnd w:id="54"/>
      <w:bookmarkEnd w:id="55"/>
      <w:bookmarkEnd w:id="56"/>
      <w:bookmarkEnd w:id="57"/>
      <w:bookmarkEnd w:id="58"/>
      <w:bookmarkEnd w:id="59"/>
      <w:bookmarkEnd w:id="60"/>
      <w:bookmarkEnd w:id="61"/>
      <w:bookmarkEnd w:id="62"/>
      <w:bookmarkEnd w:id="63"/>
      <w:bookmarkEnd w:id="64"/>
      <w:bookmarkEnd w:id="65"/>
    </w:p>
    <w:p w:rsidR="000C4FEF" w:rsidRDefault="00F218C9">
      <w:pPr>
        <w:snapToGrid w:val="0"/>
        <w:outlineLvl w:val="1"/>
        <w:rPr>
          <w:rFonts w:ascii="新宋体" w:eastAsia="新宋体" w:hAnsi="新宋体"/>
          <w:color w:val="000000" w:themeColor="text1"/>
        </w:rPr>
      </w:pPr>
      <w:r>
        <w:rPr>
          <w:rFonts w:ascii="新宋体" w:eastAsia="新宋体" w:hAnsi="新宋体" w:hint="eastAsia"/>
          <w:color w:val="000000" w:themeColor="text1"/>
        </w:rPr>
        <w:t xml:space="preserve">        </w:t>
      </w:r>
      <w:bookmarkStart w:id="66" w:name="_Toc19794"/>
      <w:bookmarkStart w:id="67" w:name="_Toc4600"/>
      <w:bookmarkStart w:id="68" w:name="_Toc25064"/>
      <w:bookmarkStart w:id="69" w:name="_Toc18926"/>
      <w:bookmarkStart w:id="70" w:name="_Toc14091"/>
      <w:bookmarkStart w:id="71" w:name="_Toc12044"/>
      <w:bookmarkStart w:id="72" w:name="_Toc3804"/>
      <w:bookmarkStart w:id="73" w:name="_Toc31522"/>
      <w:bookmarkStart w:id="74" w:name="_Toc16835"/>
      <w:bookmarkStart w:id="75" w:name="_Toc12225"/>
      <w:bookmarkStart w:id="76" w:name="_Toc13252"/>
      <w:bookmarkStart w:id="77" w:name="_Toc8977"/>
      <w:bookmarkStart w:id="78" w:name="_Toc16041"/>
      <w:r>
        <w:rPr>
          <w:rFonts w:ascii="新宋体" w:eastAsia="新宋体" w:hAnsi="新宋体" w:hint="eastAsia"/>
          <w:b/>
          <w:bCs/>
          <w:color w:val="000000" w:themeColor="text1"/>
          <w:sz w:val="72"/>
          <w:szCs w:val="72"/>
        </w:rPr>
        <w:t>现场评审工作用表</w:t>
      </w:r>
      <w:bookmarkEnd w:id="66"/>
      <w:bookmarkEnd w:id="67"/>
      <w:bookmarkEnd w:id="68"/>
      <w:bookmarkEnd w:id="69"/>
      <w:bookmarkEnd w:id="70"/>
      <w:bookmarkEnd w:id="71"/>
      <w:bookmarkEnd w:id="72"/>
      <w:bookmarkEnd w:id="73"/>
      <w:bookmarkEnd w:id="74"/>
      <w:bookmarkEnd w:id="75"/>
      <w:bookmarkEnd w:id="76"/>
      <w:bookmarkEnd w:id="77"/>
      <w:bookmarkEnd w:id="78"/>
    </w:p>
    <w:p w:rsidR="000C4FEF" w:rsidRDefault="000C4FEF">
      <w:pPr>
        <w:snapToGrid w:val="0"/>
        <w:rPr>
          <w:rFonts w:ascii="新宋体" w:eastAsia="新宋体" w:hAnsi="新宋体"/>
          <w:color w:val="000000" w:themeColor="text1"/>
        </w:rPr>
      </w:pPr>
    </w:p>
    <w:p w:rsidR="000C4FEF" w:rsidRDefault="000C4FEF">
      <w:pPr>
        <w:snapToGrid w:val="0"/>
        <w:rPr>
          <w:rFonts w:ascii="新宋体" w:eastAsia="新宋体" w:hAnsi="新宋体"/>
          <w:color w:val="000000" w:themeColor="text1"/>
          <w:sz w:val="36"/>
        </w:rPr>
      </w:pPr>
    </w:p>
    <w:p w:rsidR="000C4FEF" w:rsidRDefault="000C4FEF">
      <w:pPr>
        <w:snapToGrid w:val="0"/>
        <w:rPr>
          <w:rFonts w:ascii="新宋体" w:eastAsia="新宋体" w:hAnsi="新宋体"/>
          <w:color w:val="000000" w:themeColor="text1"/>
          <w:sz w:val="36"/>
        </w:rPr>
      </w:pPr>
    </w:p>
    <w:p w:rsidR="000C4FEF" w:rsidRDefault="000C4FEF">
      <w:pPr>
        <w:snapToGrid w:val="0"/>
        <w:rPr>
          <w:rFonts w:ascii="新宋体" w:eastAsia="新宋体" w:hAnsi="新宋体"/>
          <w:color w:val="000000" w:themeColor="text1"/>
          <w:sz w:val="36"/>
        </w:rPr>
      </w:pPr>
    </w:p>
    <w:p w:rsidR="000C4FEF" w:rsidRDefault="00F218C9" w:rsidP="00827260">
      <w:pPr>
        <w:snapToGrid w:val="0"/>
        <w:ind w:firstLineChars="354" w:firstLine="1133"/>
        <w:rPr>
          <w:rFonts w:ascii="新宋体" w:eastAsia="新宋体" w:hAnsi="新宋体"/>
          <w:color w:val="000000" w:themeColor="text1"/>
          <w:sz w:val="32"/>
          <w:szCs w:val="32"/>
          <w:u w:val="single"/>
        </w:rPr>
      </w:pPr>
      <w:r>
        <w:rPr>
          <w:rFonts w:ascii="新宋体" w:eastAsia="新宋体" w:hAnsi="新宋体" w:hint="eastAsia"/>
          <w:color w:val="000000" w:themeColor="text1"/>
          <w:sz w:val="32"/>
          <w:szCs w:val="32"/>
        </w:rPr>
        <w:t>检验检测机构名称：</w:t>
      </w:r>
      <w:r>
        <w:rPr>
          <w:rFonts w:ascii="新宋体" w:eastAsia="新宋体" w:hAnsi="新宋体" w:hint="eastAsia"/>
          <w:color w:val="000000" w:themeColor="text1"/>
          <w:sz w:val="32"/>
          <w:szCs w:val="32"/>
          <w:u w:val="single"/>
        </w:rPr>
        <w:t xml:space="preserve">                           </w:t>
      </w:r>
    </w:p>
    <w:p w:rsidR="000C4FEF" w:rsidRDefault="000C4FEF" w:rsidP="00827260">
      <w:pPr>
        <w:snapToGrid w:val="0"/>
        <w:ind w:firstLineChars="354" w:firstLine="1133"/>
        <w:rPr>
          <w:rFonts w:ascii="新宋体" w:eastAsia="新宋体" w:hAnsi="新宋体"/>
          <w:color w:val="000000" w:themeColor="text1"/>
          <w:sz w:val="32"/>
          <w:szCs w:val="32"/>
        </w:rPr>
      </w:pPr>
    </w:p>
    <w:p w:rsidR="000C4FEF" w:rsidRDefault="000C4FEF" w:rsidP="00827260">
      <w:pPr>
        <w:snapToGrid w:val="0"/>
        <w:ind w:firstLineChars="354" w:firstLine="1133"/>
        <w:rPr>
          <w:rFonts w:ascii="新宋体" w:eastAsia="新宋体" w:hAnsi="新宋体"/>
          <w:color w:val="000000" w:themeColor="text1"/>
          <w:sz w:val="32"/>
          <w:szCs w:val="32"/>
        </w:rPr>
      </w:pPr>
    </w:p>
    <w:p w:rsidR="000C4FEF" w:rsidRDefault="00F218C9" w:rsidP="00827260">
      <w:pPr>
        <w:snapToGrid w:val="0"/>
        <w:ind w:firstLineChars="354" w:firstLine="1133"/>
        <w:rPr>
          <w:rFonts w:ascii="新宋体" w:eastAsia="新宋体" w:hAnsi="新宋体"/>
          <w:color w:val="000000" w:themeColor="text1"/>
          <w:sz w:val="32"/>
          <w:szCs w:val="32"/>
          <w:u w:val="single"/>
        </w:rPr>
      </w:pPr>
      <w:r>
        <w:rPr>
          <w:rFonts w:ascii="新宋体" w:eastAsia="新宋体" w:hAnsi="新宋体" w:hint="eastAsia"/>
          <w:color w:val="000000" w:themeColor="text1"/>
          <w:sz w:val="32"/>
          <w:szCs w:val="32"/>
        </w:rPr>
        <w:t>评审时间：</w:t>
      </w:r>
      <w:r>
        <w:rPr>
          <w:rFonts w:ascii="新宋体" w:eastAsia="新宋体" w:hAnsi="新宋体" w:hint="eastAsia"/>
          <w:color w:val="000000" w:themeColor="text1"/>
          <w:sz w:val="32"/>
          <w:szCs w:val="32"/>
          <w:u w:val="single"/>
        </w:rPr>
        <w:t xml:space="preserve">              </w:t>
      </w:r>
      <w:r>
        <w:rPr>
          <w:rFonts w:ascii="新宋体" w:eastAsia="新宋体" w:hAnsi="新宋体" w:hint="eastAsia"/>
          <w:color w:val="000000" w:themeColor="text1"/>
          <w:sz w:val="32"/>
          <w:szCs w:val="32"/>
          <w:u w:val="single"/>
        </w:rPr>
        <w:t>年</w:t>
      </w:r>
      <w:r>
        <w:rPr>
          <w:rFonts w:ascii="新宋体" w:eastAsia="新宋体" w:hAnsi="新宋体" w:hint="eastAsia"/>
          <w:color w:val="000000" w:themeColor="text1"/>
          <w:sz w:val="32"/>
          <w:szCs w:val="32"/>
          <w:u w:val="single"/>
        </w:rPr>
        <w:t xml:space="preserve">     </w:t>
      </w:r>
      <w:r>
        <w:rPr>
          <w:rFonts w:ascii="新宋体" w:eastAsia="新宋体" w:hAnsi="新宋体" w:hint="eastAsia"/>
          <w:color w:val="000000" w:themeColor="text1"/>
          <w:sz w:val="32"/>
          <w:szCs w:val="32"/>
          <w:u w:val="single"/>
        </w:rPr>
        <w:t>月</w:t>
      </w:r>
      <w:r>
        <w:rPr>
          <w:rFonts w:ascii="新宋体" w:eastAsia="新宋体" w:hAnsi="新宋体" w:hint="eastAsia"/>
          <w:color w:val="000000" w:themeColor="text1"/>
          <w:sz w:val="32"/>
          <w:szCs w:val="32"/>
          <w:u w:val="single"/>
        </w:rPr>
        <w:t xml:space="preserve">     </w:t>
      </w:r>
      <w:r>
        <w:rPr>
          <w:rFonts w:ascii="新宋体" w:eastAsia="新宋体" w:hAnsi="新宋体" w:hint="eastAsia"/>
          <w:color w:val="000000" w:themeColor="text1"/>
          <w:sz w:val="32"/>
          <w:szCs w:val="32"/>
          <w:u w:val="single"/>
        </w:rPr>
        <w:t>日</w:t>
      </w:r>
      <w:r>
        <w:rPr>
          <w:rFonts w:ascii="新宋体" w:eastAsia="新宋体" w:hAnsi="新宋体" w:hint="eastAsia"/>
          <w:color w:val="000000" w:themeColor="text1"/>
          <w:sz w:val="32"/>
          <w:szCs w:val="32"/>
          <w:u w:val="single"/>
        </w:rPr>
        <w:t xml:space="preserve">     </w:t>
      </w:r>
    </w:p>
    <w:p w:rsidR="000C4FEF" w:rsidRDefault="000C4FEF" w:rsidP="00827260">
      <w:pPr>
        <w:snapToGrid w:val="0"/>
        <w:ind w:firstLineChars="354" w:firstLine="1133"/>
        <w:rPr>
          <w:rFonts w:ascii="新宋体" w:eastAsia="新宋体" w:hAnsi="新宋体"/>
          <w:color w:val="000000" w:themeColor="text1"/>
          <w:sz w:val="32"/>
          <w:szCs w:val="32"/>
        </w:rPr>
      </w:pPr>
    </w:p>
    <w:p w:rsidR="000C4FEF" w:rsidRDefault="000C4FEF" w:rsidP="00827260">
      <w:pPr>
        <w:snapToGrid w:val="0"/>
        <w:ind w:firstLineChars="354" w:firstLine="1133"/>
        <w:rPr>
          <w:rFonts w:ascii="新宋体" w:eastAsia="新宋体" w:hAnsi="新宋体"/>
          <w:color w:val="000000" w:themeColor="text1"/>
          <w:sz w:val="32"/>
          <w:szCs w:val="32"/>
        </w:rPr>
      </w:pPr>
    </w:p>
    <w:p w:rsidR="000C4FEF" w:rsidRDefault="00F218C9" w:rsidP="00827260">
      <w:pPr>
        <w:snapToGrid w:val="0"/>
        <w:ind w:firstLineChars="354" w:firstLine="1133"/>
        <w:rPr>
          <w:rFonts w:ascii="新宋体" w:eastAsia="新宋体" w:hAnsi="新宋体"/>
          <w:color w:val="000000" w:themeColor="text1"/>
          <w:sz w:val="32"/>
          <w:szCs w:val="32"/>
        </w:rPr>
      </w:pPr>
      <w:r>
        <w:rPr>
          <w:rFonts w:ascii="新宋体" w:eastAsia="新宋体" w:hAnsi="新宋体" w:hint="eastAsia"/>
          <w:color w:val="000000" w:themeColor="text1"/>
          <w:sz w:val="32"/>
          <w:szCs w:val="32"/>
        </w:rPr>
        <w:t>评审组长（签名）：</w:t>
      </w:r>
      <w:r>
        <w:rPr>
          <w:rFonts w:ascii="新宋体" w:eastAsia="新宋体" w:hAnsi="新宋体" w:hint="eastAsia"/>
          <w:color w:val="000000" w:themeColor="text1"/>
          <w:sz w:val="32"/>
          <w:szCs w:val="32"/>
          <w:u w:val="single"/>
        </w:rPr>
        <w:t xml:space="preserve">                            </w:t>
      </w:r>
    </w:p>
    <w:p w:rsidR="000C4FEF" w:rsidRDefault="000C4FEF">
      <w:pPr>
        <w:snapToGrid w:val="0"/>
        <w:rPr>
          <w:rFonts w:ascii="新宋体" w:eastAsia="新宋体" w:hAnsi="新宋体"/>
          <w:color w:val="000000" w:themeColor="text1"/>
        </w:rPr>
      </w:pPr>
    </w:p>
    <w:p w:rsidR="000C4FEF" w:rsidRDefault="000C4FEF">
      <w:pPr>
        <w:snapToGrid w:val="0"/>
        <w:jc w:val="center"/>
        <w:rPr>
          <w:rFonts w:ascii="新宋体" w:eastAsia="新宋体" w:hAnsi="新宋体"/>
          <w:color w:val="000000" w:themeColor="text1"/>
          <w:sz w:val="32"/>
          <w:szCs w:val="32"/>
        </w:rPr>
      </w:pPr>
    </w:p>
    <w:p w:rsidR="000C4FEF" w:rsidRDefault="000C4FEF">
      <w:pPr>
        <w:snapToGrid w:val="0"/>
        <w:jc w:val="center"/>
        <w:rPr>
          <w:rFonts w:ascii="新宋体" w:eastAsia="新宋体" w:hAnsi="新宋体"/>
          <w:color w:val="000000" w:themeColor="text1"/>
          <w:sz w:val="32"/>
          <w:szCs w:val="32"/>
        </w:rPr>
      </w:pPr>
    </w:p>
    <w:p w:rsidR="000C4FEF" w:rsidRDefault="000C4FEF">
      <w:pPr>
        <w:snapToGrid w:val="0"/>
        <w:jc w:val="center"/>
        <w:rPr>
          <w:rFonts w:ascii="新宋体" w:eastAsia="新宋体" w:hAnsi="新宋体"/>
          <w:color w:val="000000" w:themeColor="text1"/>
          <w:sz w:val="32"/>
          <w:szCs w:val="32"/>
        </w:rPr>
      </w:pPr>
    </w:p>
    <w:p w:rsidR="000C4FEF" w:rsidRDefault="00F218C9">
      <w:pPr>
        <w:snapToGrid w:val="0"/>
        <w:jc w:val="center"/>
        <w:rPr>
          <w:rFonts w:ascii="新宋体" w:eastAsia="新宋体" w:hAnsi="新宋体"/>
          <w:color w:val="000000" w:themeColor="text1"/>
          <w:sz w:val="32"/>
          <w:szCs w:val="32"/>
        </w:rPr>
      </w:pPr>
      <w:r>
        <w:rPr>
          <w:rFonts w:ascii="新宋体" w:eastAsia="新宋体" w:hAnsi="新宋体" w:hint="eastAsia"/>
          <w:color w:val="000000" w:themeColor="text1"/>
          <w:sz w:val="32"/>
          <w:szCs w:val="32"/>
        </w:rPr>
        <w:t>广东省市场监督管理局编制</w:t>
      </w:r>
    </w:p>
    <w:p w:rsidR="000C4FEF" w:rsidRDefault="00F218C9">
      <w:pPr>
        <w:snapToGrid w:val="0"/>
        <w:ind w:firstLine="645"/>
        <w:rPr>
          <w:rFonts w:ascii="新宋体" w:eastAsia="新宋体" w:hAnsi="新宋体"/>
          <w:color w:val="000000" w:themeColor="text1"/>
          <w:sz w:val="32"/>
          <w:szCs w:val="32"/>
        </w:rPr>
      </w:pPr>
      <w:r>
        <w:rPr>
          <w:rFonts w:ascii="新宋体" w:eastAsia="新宋体" w:hAnsi="新宋体" w:hint="eastAsia"/>
          <w:color w:val="000000" w:themeColor="text1"/>
          <w:sz w:val="32"/>
          <w:szCs w:val="32"/>
        </w:rPr>
        <w:t xml:space="preserve">                </w:t>
      </w:r>
    </w:p>
    <w:p w:rsidR="000C4FEF" w:rsidRDefault="000C4FEF">
      <w:pPr>
        <w:autoSpaceDE w:val="0"/>
        <w:autoSpaceDN w:val="0"/>
        <w:adjustRightInd w:val="0"/>
        <w:snapToGrid w:val="0"/>
        <w:spacing w:line="300" w:lineRule="auto"/>
        <w:rPr>
          <w:rFonts w:ascii="新宋体" w:eastAsia="新宋体" w:hAnsi="新宋体"/>
          <w:color w:val="000000" w:themeColor="text1"/>
          <w:sz w:val="32"/>
          <w:szCs w:val="32"/>
        </w:rPr>
      </w:pPr>
    </w:p>
    <w:p w:rsidR="000C4FEF" w:rsidRDefault="000C4FEF">
      <w:pPr>
        <w:autoSpaceDE w:val="0"/>
        <w:autoSpaceDN w:val="0"/>
        <w:adjustRightInd w:val="0"/>
        <w:snapToGrid w:val="0"/>
        <w:spacing w:line="300" w:lineRule="auto"/>
        <w:rPr>
          <w:rFonts w:ascii="新宋体" w:eastAsia="新宋体" w:hAnsi="新宋体"/>
          <w:color w:val="000000" w:themeColor="text1"/>
        </w:rPr>
      </w:pPr>
    </w:p>
    <w:p w:rsidR="000C4FEF" w:rsidRDefault="000C4FEF">
      <w:pPr>
        <w:autoSpaceDE w:val="0"/>
        <w:autoSpaceDN w:val="0"/>
        <w:adjustRightInd w:val="0"/>
        <w:snapToGrid w:val="0"/>
        <w:spacing w:line="300" w:lineRule="auto"/>
        <w:rPr>
          <w:rFonts w:ascii="新宋体" w:eastAsia="新宋体" w:hAnsi="新宋体"/>
          <w:color w:val="000000" w:themeColor="text1"/>
        </w:rPr>
      </w:pPr>
    </w:p>
    <w:p w:rsidR="000C4FEF" w:rsidRDefault="000C4FEF">
      <w:pPr>
        <w:autoSpaceDE w:val="0"/>
        <w:autoSpaceDN w:val="0"/>
        <w:adjustRightInd w:val="0"/>
        <w:snapToGrid w:val="0"/>
        <w:spacing w:line="300" w:lineRule="auto"/>
        <w:rPr>
          <w:rFonts w:ascii="新宋体" w:eastAsia="新宋体" w:hAnsi="新宋体"/>
          <w:color w:val="000000" w:themeColor="text1"/>
        </w:rPr>
      </w:pPr>
    </w:p>
    <w:p w:rsidR="000C4FEF" w:rsidRDefault="00F218C9">
      <w:pPr>
        <w:snapToGrid w:val="0"/>
        <w:ind w:firstLine="645"/>
        <w:rPr>
          <w:rFonts w:ascii="新宋体" w:eastAsia="新宋体" w:hAnsi="新宋体"/>
          <w:b/>
          <w:color w:val="000000" w:themeColor="text1"/>
          <w:sz w:val="36"/>
          <w:szCs w:val="36"/>
        </w:rPr>
      </w:pPr>
      <w:r>
        <w:rPr>
          <w:rFonts w:ascii="新宋体" w:eastAsia="新宋体" w:hAnsi="新宋体" w:hint="eastAsia"/>
          <w:color w:val="000000" w:themeColor="text1"/>
          <w:sz w:val="32"/>
          <w:szCs w:val="32"/>
        </w:rPr>
        <w:t xml:space="preserve">                </w:t>
      </w:r>
      <w:r>
        <w:rPr>
          <w:rFonts w:ascii="新宋体" w:eastAsia="新宋体" w:hAnsi="新宋体" w:hint="eastAsia"/>
          <w:b/>
          <w:color w:val="000000" w:themeColor="text1"/>
          <w:sz w:val="36"/>
          <w:szCs w:val="36"/>
        </w:rPr>
        <w:t>目</w:t>
      </w:r>
      <w:r>
        <w:rPr>
          <w:rFonts w:ascii="新宋体" w:eastAsia="新宋体" w:hAnsi="新宋体" w:hint="eastAsia"/>
          <w:b/>
          <w:color w:val="000000" w:themeColor="text1"/>
          <w:sz w:val="36"/>
          <w:szCs w:val="36"/>
        </w:rPr>
        <w:t xml:space="preserve">  </w:t>
      </w:r>
      <w:r>
        <w:rPr>
          <w:rFonts w:ascii="新宋体" w:eastAsia="新宋体" w:hAnsi="新宋体" w:hint="eastAsia"/>
          <w:b/>
          <w:color w:val="000000" w:themeColor="text1"/>
          <w:sz w:val="36"/>
          <w:szCs w:val="36"/>
        </w:rPr>
        <w:t>录</w:t>
      </w:r>
    </w:p>
    <w:p w:rsidR="000C4FEF" w:rsidRDefault="000C4FEF">
      <w:pPr>
        <w:snapToGrid w:val="0"/>
        <w:ind w:firstLineChars="200" w:firstLine="560"/>
        <w:rPr>
          <w:rFonts w:ascii="新宋体" w:eastAsia="新宋体" w:hAnsi="新宋体"/>
          <w:color w:val="000000" w:themeColor="text1"/>
          <w:szCs w:val="28"/>
        </w:rPr>
      </w:pPr>
    </w:p>
    <w:p w:rsidR="000C4FEF" w:rsidRDefault="000C4FEF">
      <w:pPr>
        <w:snapToGrid w:val="0"/>
        <w:ind w:firstLineChars="200" w:firstLine="560"/>
        <w:rPr>
          <w:rFonts w:ascii="新宋体" w:eastAsia="新宋体" w:hAnsi="新宋体"/>
          <w:color w:val="000000" w:themeColor="text1"/>
          <w:szCs w:val="28"/>
        </w:rPr>
      </w:pPr>
    </w:p>
    <w:p w:rsidR="000C4FEF" w:rsidRDefault="00F218C9">
      <w:pPr>
        <w:snapToGrid w:val="0"/>
        <w:spacing w:line="480" w:lineRule="auto"/>
        <w:ind w:firstLineChars="200" w:firstLine="480"/>
        <w:rPr>
          <w:rFonts w:ascii="仿宋" w:eastAsia="仿宋" w:hAnsi="仿宋"/>
          <w:color w:val="000000" w:themeColor="text1"/>
          <w:sz w:val="24"/>
          <w:szCs w:val="24"/>
        </w:rPr>
      </w:pPr>
      <w:r>
        <w:rPr>
          <w:rFonts w:ascii="仿宋" w:eastAsia="仿宋" w:hAnsi="仿宋" w:hint="eastAsia"/>
          <w:color w:val="000000" w:themeColor="text1"/>
          <w:sz w:val="24"/>
          <w:szCs w:val="24"/>
        </w:rPr>
        <w:t xml:space="preserve">1 </w:t>
      </w:r>
      <w:r>
        <w:rPr>
          <w:rFonts w:ascii="仿宋" w:eastAsia="仿宋" w:hAnsi="仿宋" w:hint="eastAsia"/>
          <w:color w:val="000000" w:themeColor="text1"/>
          <w:sz w:val="24"/>
          <w:szCs w:val="24"/>
        </w:rPr>
        <w:t>评审组公正性声明</w:t>
      </w:r>
      <w:r>
        <w:rPr>
          <w:rFonts w:ascii="仿宋" w:eastAsia="仿宋" w:hAnsi="仿宋" w:hint="eastAsia"/>
          <w:color w:val="000000" w:themeColor="text1"/>
          <w:sz w:val="24"/>
          <w:szCs w:val="24"/>
        </w:rPr>
        <w:t xml:space="preserve">                                 </w:t>
      </w:r>
      <w:r>
        <w:rPr>
          <w:rFonts w:ascii="仿宋" w:eastAsia="仿宋" w:hAnsi="仿宋" w:hint="eastAsia"/>
          <w:color w:val="000000" w:themeColor="text1"/>
          <w:sz w:val="24"/>
          <w:szCs w:val="24"/>
        </w:rPr>
        <w:t>共</w:t>
      </w:r>
      <w:r>
        <w:rPr>
          <w:rFonts w:ascii="仿宋" w:eastAsia="仿宋" w:hAnsi="仿宋" w:hint="eastAsia"/>
          <w:color w:val="000000" w:themeColor="text1"/>
          <w:sz w:val="24"/>
          <w:szCs w:val="24"/>
        </w:rPr>
        <w:t xml:space="preserve">   </w:t>
      </w:r>
      <w:r>
        <w:rPr>
          <w:rFonts w:ascii="仿宋" w:eastAsia="仿宋" w:hAnsi="仿宋" w:hint="eastAsia"/>
          <w:color w:val="000000" w:themeColor="text1"/>
          <w:sz w:val="24"/>
          <w:szCs w:val="24"/>
        </w:rPr>
        <w:t>页</w:t>
      </w:r>
    </w:p>
    <w:p w:rsidR="000C4FEF" w:rsidRDefault="00F218C9">
      <w:pPr>
        <w:snapToGrid w:val="0"/>
        <w:spacing w:line="480" w:lineRule="auto"/>
        <w:ind w:firstLineChars="200" w:firstLine="480"/>
        <w:rPr>
          <w:rFonts w:ascii="仿宋" w:eastAsia="仿宋" w:hAnsi="仿宋"/>
          <w:color w:val="000000" w:themeColor="text1"/>
          <w:sz w:val="24"/>
          <w:szCs w:val="24"/>
        </w:rPr>
      </w:pPr>
      <w:r>
        <w:rPr>
          <w:rFonts w:ascii="仿宋" w:eastAsia="仿宋" w:hAnsi="仿宋" w:hint="eastAsia"/>
          <w:color w:val="000000" w:themeColor="text1"/>
          <w:sz w:val="24"/>
          <w:szCs w:val="24"/>
        </w:rPr>
        <w:t xml:space="preserve">2 </w:t>
      </w:r>
      <w:r>
        <w:rPr>
          <w:rFonts w:ascii="仿宋" w:eastAsia="仿宋" w:hAnsi="仿宋" w:hint="eastAsia"/>
          <w:color w:val="000000" w:themeColor="text1"/>
          <w:sz w:val="24"/>
          <w:szCs w:val="24"/>
        </w:rPr>
        <w:t>检验检测机构资质认定现场评审日程表</w:t>
      </w:r>
      <w:r>
        <w:rPr>
          <w:rFonts w:ascii="仿宋" w:eastAsia="仿宋" w:hAnsi="仿宋" w:hint="eastAsia"/>
          <w:color w:val="000000" w:themeColor="text1"/>
          <w:sz w:val="24"/>
          <w:szCs w:val="24"/>
        </w:rPr>
        <w:t xml:space="preserve">               </w:t>
      </w:r>
      <w:r>
        <w:rPr>
          <w:rFonts w:ascii="仿宋" w:eastAsia="仿宋" w:hAnsi="仿宋" w:hint="eastAsia"/>
          <w:color w:val="000000" w:themeColor="text1"/>
          <w:sz w:val="24"/>
          <w:szCs w:val="24"/>
        </w:rPr>
        <w:t>共</w:t>
      </w:r>
      <w:r>
        <w:rPr>
          <w:rFonts w:ascii="仿宋" w:eastAsia="仿宋" w:hAnsi="仿宋" w:hint="eastAsia"/>
          <w:color w:val="000000" w:themeColor="text1"/>
          <w:sz w:val="24"/>
          <w:szCs w:val="24"/>
        </w:rPr>
        <w:t xml:space="preserve">   </w:t>
      </w:r>
      <w:r>
        <w:rPr>
          <w:rFonts w:ascii="仿宋" w:eastAsia="仿宋" w:hAnsi="仿宋" w:hint="eastAsia"/>
          <w:color w:val="000000" w:themeColor="text1"/>
          <w:sz w:val="24"/>
          <w:szCs w:val="24"/>
        </w:rPr>
        <w:t>页</w:t>
      </w:r>
    </w:p>
    <w:p w:rsidR="000C4FEF" w:rsidRDefault="00F218C9">
      <w:pPr>
        <w:snapToGrid w:val="0"/>
        <w:spacing w:line="480" w:lineRule="auto"/>
        <w:ind w:firstLineChars="200" w:firstLine="480"/>
        <w:rPr>
          <w:rFonts w:ascii="仿宋" w:eastAsia="仿宋" w:hAnsi="仿宋"/>
          <w:color w:val="000000" w:themeColor="text1"/>
          <w:sz w:val="24"/>
          <w:szCs w:val="24"/>
        </w:rPr>
      </w:pPr>
      <w:r>
        <w:rPr>
          <w:rFonts w:ascii="仿宋" w:eastAsia="仿宋" w:hAnsi="仿宋" w:hint="eastAsia"/>
          <w:color w:val="000000" w:themeColor="text1"/>
          <w:sz w:val="24"/>
          <w:szCs w:val="24"/>
        </w:rPr>
        <w:t xml:space="preserve">3 </w:t>
      </w:r>
      <w:r>
        <w:rPr>
          <w:rFonts w:ascii="仿宋" w:eastAsia="仿宋" w:hAnsi="仿宋" w:hint="eastAsia"/>
          <w:color w:val="000000" w:themeColor="text1"/>
          <w:sz w:val="24"/>
          <w:szCs w:val="24"/>
        </w:rPr>
        <w:t>检验检测机构资质认定现场评审签到表</w:t>
      </w:r>
      <w:r>
        <w:rPr>
          <w:rFonts w:ascii="仿宋" w:eastAsia="仿宋" w:hAnsi="仿宋" w:hint="eastAsia"/>
          <w:color w:val="000000" w:themeColor="text1"/>
          <w:sz w:val="24"/>
          <w:szCs w:val="24"/>
        </w:rPr>
        <w:t xml:space="preserve">               </w:t>
      </w:r>
      <w:r>
        <w:rPr>
          <w:rFonts w:ascii="仿宋" w:eastAsia="仿宋" w:hAnsi="仿宋" w:hint="eastAsia"/>
          <w:color w:val="000000" w:themeColor="text1"/>
          <w:sz w:val="24"/>
          <w:szCs w:val="24"/>
        </w:rPr>
        <w:t>共</w:t>
      </w:r>
      <w:r>
        <w:rPr>
          <w:rFonts w:ascii="仿宋" w:eastAsia="仿宋" w:hAnsi="仿宋" w:hint="eastAsia"/>
          <w:color w:val="000000" w:themeColor="text1"/>
          <w:sz w:val="24"/>
          <w:szCs w:val="24"/>
        </w:rPr>
        <w:t xml:space="preserve">   </w:t>
      </w:r>
      <w:r>
        <w:rPr>
          <w:rFonts w:ascii="仿宋" w:eastAsia="仿宋" w:hAnsi="仿宋" w:hint="eastAsia"/>
          <w:color w:val="000000" w:themeColor="text1"/>
          <w:sz w:val="24"/>
          <w:szCs w:val="24"/>
        </w:rPr>
        <w:t>页</w:t>
      </w:r>
    </w:p>
    <w:p w:rsidR="000C4FEF" w:rsidRDefault="00F218C9">
      <w:pPr>
        <w:snapToGrid w:val="0"/>
        <w:spacing w:line="480" w:lineRule="auto"/>
        <w:ind w:firstLineChars="200" w:firstLine="480"/>
        <w:rPr>
          <w:rFonts w:ascii="仿宋" w:eastAsia="仿宋" w:hAnsi="仿宋"/>
          <w:color w:val="000000" w:themeColor="text1"/>
          <w:sz w:val="24"/>
          <w:szCs w:val="24"/>
        </w:rPr>
      </w:pPr>
      <w:r>
        <w:rPr>
          <w:rFonts w:ascii="仿宋" w:eastAsia="仿宋" w:hAnsi="仿宋" w:hint="eastAsia"/>
          <w:color w:val="000000" w:themeColor="text1"/>
          <w:sz w:val="24"/>
          <w:szCs w:val="24"/>
        </w:rPr>
        <w:t xml:space="preserve">4 </w:t>
      </w:r>
      <w:r>
        <w:rPr>
          <w:rFonts w:ascii="仿宋" w:eastAsia="仿宋" w:hAnsi="仿宋" w:hint="eastAsia"/>
          <w:color w:val="000000" w:themeColor="text1"/>
          <w:sz w:val="24"/>
          <w:szCs w:val="24"/>
        </w:rPr>
        <w:t>被评审机构封存材料保存承诺书</w:t>
      </w:r>
      <w:r>
        <w:rPr>
          <w:rFonts w:ascii="仿宋" w:eastAsia="仿宋" w:hAnsi="仿宋" w:hint="eastAsia"/>
          <w:color w:val="000000" w:themeColor="text1"/>
          <w:sz w:val="24"/>
          <w:szCs w:val="24"/>
        </w:rPr>
        <w:t xml:space="preserve">                     </w:t>
      </w:r>
      <w:r>
        <w:rPr>
          <w:rFonts w:ascii="仿宋" w:eastAsia="仿宋" w:hAnsi="仿宋" w:hint="eastAsia"/>
          <w:color w:val="000000" w:themeColor="text1"/>
          <w:sz w:val="24"/>
          <w:szCs w:val="24"/>
        </w:rPr>
        <w:t>共</w:t>
      </w:r>
      <w:r>
        <w:rPr>
          <w:rFonts w:ascii="仿宋" w:eastAsia="仿宋" w:hAnsi="仿宋" w:hint="eastAsia"/>
          <w:color w:val="000000" w:themeColor="text1"/>
          <w:sz w:val="24"/>
          <w:szCs w:val="24"/>
        </w:rPr>
        <w:t xml:space="preserve">   </w:t>
      </w:r>
      <w:r>
        <w:rPr>
          <w:rFonts w:ascii="仿宋" w:eastAsia="仿宋" w:hAnsi="仿宋" w:hint="eastAsia"/>
          <w:color w:val="000000" w:themeColor="text1"/>
          <w:sz w:val="24"/>
          <w:szCs w:val="24"/>
        </w:rPr>
        <w:t>页</w:t>
      </w:r>
      <w:r>
        <w:rPr>
          <w:rFonts w:ascii="仿宋" w:eastAsia="仿宋" w:hAnsi="仿宋" w:hint="eastAsia"/>
          <w:color w:val="000000" w:themeColor="text1"/>
          <w:sz w:val="24"/>
          <w:szCs w:val="24"/>
        </w:rPr>
        <w:t xml:space="preserve"> </w:t>
      </w:r>
    </w:p>
    <w:p w:rsidR="000C4FEF" w:rsidRDefault="000C4FEF">
      <w:pPr>
        <w:snapToGrid w:val="0"/>
        <w:rPr>
          <w:rFonts w:ascii="新宋体" w:eastAsia="新宋体" w:hAnsi="新宋体"/>
          <w:color w:val="000000" w:themeColor="text1"/>
          <w:sz w:val="32"/>
          <w:szCs w:val="32"/>
        </w:rPr>
      </w:pPr>
    </w:p>
    <w:p w:rsidR="000C4FEF" w:rsidRDefault="00F218C9">
      <w:pPr>
        <w:snapToGrid w:val="0"/>
        <w:rPr>
          <w:rFonts w:ascii="新宋体" w:eastAsia="新宋体" w:hAnsi="新宋体"/>
          <w:color w:val="000000" w:themeColor="text1"/>
          <w:szCs w:val="21"/>
        </w:rPr>
      </w:pPr>
      <w:r>
        <w:rPr>
          <w:rFonts w:ascii="新宋体" w:eastAsia="新宋体" w:hAnsi="新宋体"/>
          <w:color w:val="000000" w:themeColor="text1"/>
          <w:szCs w:val="21"/>
        </w:rPr>
        <w:br w:type="page"/>
      </w:r>
    </w:p>
    <w:p w:rsidR="000C4FEF" w:rsidRDefault="00F218C9">
      <w:pPr>
        <w:snapToGrid w:val="0"/>
        <w:outlineLvl w:val="2"/>
        <w:rPr>
          <w:rFonts w:ascii="新宋体" w:eastAsia="新宋体" w:hAnsi="新宋体"/>
          <w:color w:val="000000" w:themeColor="text1"/>
          <w:spacing w:val="-20"/>
          <w:szCs w:val="28"/>
        </w:rPr>
      </w:pPr>
      <w:bookmarkStart w:id="79" w:name="_Toc7595"/>
      <w:bookmarkStart w:id="80" w:name="_Toc29147"/>
      <w:bookmarkStart w:id="81" w:name="_Toc24116"/>
      <w:r>
        <w:rPr>
          <w:rFonts w:ascii="新宋体" w:eastAsia="新宋体" w:hAnsi="新宋体" w:hint="eastAsia"/>
          <w:color w:val="000000" w:themeColor="text1"/>
          <w:spacing w:val="-20"/>
          <w:szCs w:val="28"/>
        </w:rPr>
        <w:lastRenderedPageBreak/>
        <w:t>1.</w:t>
      </w:r>
      <w:bookmarkEnd w:id="79"/>
      <w:bookmarkEnd w:id="80"/>
      <w:bookmarkEnd w:id="81"/>
    </w:p>
    <w:p w:rsidR="000C4FEF" w:rsidRDefault="00F218C9">
      <w:pPr>
        <w:snapToGrid w:val="0"/>
        <w:spacing w:line="420" w:lineRule="auto"/>
        <w:jc w:val="center"/>
        <w:outlineLvl w:val="2"/>
        <w:rPr>
          <w:rFonts w:ascii="新宋体" w:eastAsia="新宋体" w:hAnsi="新宋体"/>
          <w:b/>
          <w:color w:val="000000" w:themeColor="text1"/>
          <w:spacing w:val="-20"/>
          <w:sz w:val="32"/>
          <w:szCs w:val="32"/>
        </w:rPr>
      </w:pPr>
      <w:bookmarkStart w:id="82" w:name="_Toc7259"/>
      <w:bookmarkStart w:id="83" w:name="_Toc10675"/>
      <w:bookmarkStart w:id="84" w:name="_Toc10128"/>
      <w:bookmarkStart w:id="85" w:name="_Toc31811"/>
      <w:bookmarkStart w:id="86" w:name="_Toc17290"/>
      <w:bookmarkStart w:id="87" w:name="_Toc17430"/>
      <w:bookmarkStart w:id="88" w:name="_Toc13986"/>
      <w:r>
        <w:rPr>
          <w:rFonts w:ascii="新宋体" w:eastAsia="新宋体" w:hAnsi="新宋体" w:hint="eastAsia"/>
          <w:b/>
          <w:color w:val="000000" w:themeColor="text1"/>
          <w:spacing w:val="-20"/>
          <w:sz w:val="32"/>
          <w:szCs w:val="32"/>
        </w:rPr>
        <w:t>评审组公正性声明</w:t>
      </w:r>
      <w:bookmarkEnd w:id="82"/>
      <w:bookmarkEnd w:id="83"/>
      <w:bookmarkEnd w:id="84"/>
      <w:bookmarkEnd w:id="85"/>
      <w:bookmarkEnd w:id="86"/>
      <w:bookmarkEnd w:id="87"/>
      <w:bookmarkEnd w:id="88"/>
    </w:p>
    <w:p w:rsidR="000C4FEF" w:rsidRDefault="000C4FEF">
      <w:pPr>
        <w:snapToGrid w:val="0"/>
        <w:spacing w:line="420" w:lineRule="auto"/>
        <w:rPr>
          <w:rFonts w:ascii="新宋体" w:eastAsia="新宋体" w:hAnsi="新宋体"/>
          <w:color w:val="000000" w:themeColor="text1"/>
          <w:spacing w:val="-20"/>
          <w:sz w:val="32"/>
          <w:szCs w:val="32"/>
        </w:rPr>
      </w:pPr>
    </w:p>
    <w:p w:rsidR="000C4FEF" w:rsidRDefault="00F218C9">
      <w:pPr>
        <w:snapToGrid w:val="0"/>
        <w:spacing w:line="420" w:lineRule="auto"/>
        <w:rPr>
          <w:rFonts w:ascii="仿宋" w:eastAsia="仿宋" w:hAnsi="仿宋"/>
          <w:color w:val="000000" w:themeColor="text1"/>
          <w:szCs w:val="28"/>
        </w:rPr>
      </w:pPr>
      <w:r>
        <w:rPr>
          <w:rFonts w:ascii="仿宋" w:eastAsia="仿宋" w:hAnsi="仿宋" w:hint="eastAsia"/>
          <w:color w:val="000000" w:themeColor="text1"/>
          <w:spacing w:val="-20"/>
          <w:sz w:val="32"/>
          <w:szCs w:val="32"/>
        </w:rPr>
        <w:t xml:space="preserve">    </w:t>
      </w:r>
      <w:r>
        <w:rPr>
          <w:rFonts w:ascii="仿宋" w:eastAsia="仿宋" w:hAnsi="仿宋" w:hint="eastAsia"/>
          <w:color w:val="000000" w:themeColor="text1"/>
          <w:szCs w:val="28"/>
        </w:rPr>
        <w:t>本人在对</w:t>
      </w:r>
      <w:r>
        <w:rPr>
          <w:rFonts w:ascii="仿宋" w:eastAsia="仿宋" w:hAnsi="仿宋" w:hint="eastAsia"/>
          <w:color w:val="000000" w:themeColor="text1"/>
          <w:szCs w:val="28"/>
          <w:u w:val="single"/>
        </w:rPr>
        <w:t xml:space="preserve">                        </w:t>
      </w:r>
      <w:r>
        <w:rPr>
          <w:rFonts w:ascii="仿宋" w:eastAsia="仿宋" w:hAnsi="仿宋" w:hint="eastAsia"/>
          <w:color w:val="000000" w:themeColor="text1"/>
          <w:szCs w:val="28"/>
        </w:rPr>
        <w:t>进行评审时本着公正、公开、公平的态度开展工作，现郑重声明如下：</w:t>
      </w:r>
    </w:p>
    <w:p w:rsidR="000C4FEF" w:rsidRDefault="00F218C9">
      <w:pPr>
        <w:snapToGrid w:val="0"/>
        <w:spacing w:line="420" w:lineRule="auto"/>
        <w:rPr>
          <w:rFonts w:ascii="仿宋" w:eastAsia="仿宋" w:hAnsi="仿宋"/>
          <w:color w:val="000000" w:themeColor="text1"/>
          <w:szCs w:val="28"/>
        </w:rPr>
      </w:pPr>
      <w:r>
        <w:rPr>
          <w:rFonts w:ascii="仿宋" w:eastAsia="仿宋" w:hAnsi="仿宋" w:hint="eastAsia"/>
          <w:color w:val="000000" w:themeColor="text1"/>
          <w:szCs w:val="28"/>
        </w:rPr>
        <w:t xml:space="preserve">    1</w:t>
      </w:r>
      <w:r>
        <w:rPr>
          <w:rFonts w:ascii="仿宋" w:eastAsia="仿宋" w:hAnsi="仿宋" w:hint="eastAsia"/>
          <w:color w:val="000000" w:themeColor="text1"/>
          <w:szCs w:val="28"/>
        </w:rPr>
        <w:t>、本人及所在组织在过去两年未对该机构进行过诸如体系建立、技术支持等咨询工作。</w:t>
      </w:r>
    </w:p>
    <w:p w:rsidR="000C4FEF" w:rsidRDefault="00F218C9">
      <w:pPr>
        <w:snapToGrid w:val="0"/>
        <w:spacing w:line="420" w:lineRule="auto"/>
        <w:rPr>
          <w:rFonts w:ascii="仿宋" w:eastAsia="仿宋" w:hAnsi="仿宋"/>
          <w:color w:val="000000" w:themeColor="text1"/>
          <w:szCs w:val="28"/>
        </w:rPr>
      </w:pPr>
      <w:r>
        <w:rPr>
          <w:rFonts w:ascii="仿宋" w:eastAsia="仿宋" w:hAnsi="仿宋" w:hint="eastAsia"/>
          <w:color w:val="000000" w:themeColor="text1"/>
          <w:szCs w:val="28"/>
        </w:rPr>
        <w:t xml:space="preserve">    2</w:t>
      </w:r>
      <w:r>
        <w:rPr>
          <w:rFonts w:ascii="仿宋" w:eastAsia="仿宋" w:hAnsi="仿宋" w:hint="eastAsia"/>
          <w:color w:val="000000" w:themeColor="text1"/>
          <w:szCs w:val="28"/>
        </w:rPr>
        <w:t>、本人及所在组织过去没有与上述被评审机构发生直接的行政、经济、商务及其他利益关系。</w:t>
      </w:r>
    </w:p>
    <w:p w:rsidR="000C4FEF" w:rsidRDefault="00F218C9">
      <w:pPr>
        <w:snapToGrid w:val="0"/>
        <w:spacing w:line="420" w:lineRule="auto"/>
        <w:rPr>
          <w:rFonts w:ascii="仿宋" w:eastAsia="仿宋" w:hAnsi="仿宋"/>
          <w:color w:val="000000" w:themeColor="text1"/>
          <w:szCs w:val="28"/>
        </w:rPr>
      </w:pPr>
      <w:r>
        <w:rPr>
          <w:rFonts w:ascii="仿宋" w:eastAsia="仿宋" w:hAnsi="仿宋" w:hint="eastAsia"/>
          <w:color w:val="000000" w:themeColor="text1"/>
          <w:szCs w:val="28"/>
        </w:rPr>
        <w:t xml:space="preserve">    3</w:t>
      </w:r>
      <w:r>
        <w:rPr>
          <w:rFonts w:ascii="仿宋" w:eastAsia="仿宋" w:hAnsi="仿宋" w:hint="eastAsia"/>
          <w:color w:val="000000" w:themeColor="text1"/>
          <w:szCs w:val="28"/>
        </w:rPr>
        <w:t>、本人在整个评审过程中，坚持以客观事实为依据，不主观推测、臆猜，不说、不做不符合评审组长</w:t>
      </w:r>
      <w:r>
        <w:rPr>
          <w:rFonts w:ascii="仿宋" w:eastAsia="仿宋" w:hAnsi="仿宋" w:hint="eastAsia"/>
          <w:color w:val="000000" w:themeColor="text1"/>
          <w:szCs w:val="28"/>
        </w:rPr>
        <w:t>/</w:t>
      </w:r>
      <w:r>
        <w:rPr>
          <w:rFonts w:ascii="仿宋" w:eastAsia="仿宋" w:hAnsi="仿宋" w:hint="eastAsia"/>
          <w:color w:val="000000" w:themeColor="text1"/>
          <w:szCs w:val="28"/>
        </w:rPr>
        <w:t>评审员</w:t>
      </w:r>
      <w:r>
        <w:rPr>
          <w:rFonts w:ascii="仿宋" w:eastAsia="仿宋" w:hAnsi="仿宋" w:hint="eastAsia"/>
          <w:color w:val="000000" w:themeColor="text1"/>
          <w:szCs w:val="28"/>
        </w:rPr>
        <w:t>/</w:t>
      </w:r>
      <w:r>
        <w:rPr>
          <w:rFonts w:ascii="仿宋" w:eastAsia="仿宋" w:hAnsi="仿宋" w:hint="eastAsia"/>
          <w:color w:val="000000" w:themeColor="text1"/>
          <w:szCs w:val="28"/>
        </w:rPr>
        <w:t>技术专家身份的事。</w:t>
      </w:r>
    </w:p>
    <w:p w:rsidR="000C4FEF" w:rsidRDefault="00F218C9">
      <w:pPr>
        <w:snapToGrid w:val="0"/>
        <w:spacing w:line="420" w:lineRule="auto"/>
        <w:rPr>
          <w:rFonts w:ascii="仿宋" w:eastAsia="仿宋" w:hAnsi="仿宋"/>
          <w:color w:val="000000" w:themeColor="text1"/>
          <w:szCs w:val="28"/>
        </w:rPr>
      </w:pPr>
      <w:r>
        <w:rPr>
          <w:rFonts w:ascii="仿宋" w:eastAsia="仿宋" w:hAnsi="仿宋" w:hint="eastAsia"/>
          <w:color w:val="000000" w:themeColor="text1"/>
          <w:szCs w:val="28"/>
        </w:rPr>
        <w:t xml:space="preserve">    4</w:t>
      </w:r>
      <w:r>
        <w:rPr>
          <w:rFonts w:ascii="仿宋" w:eastAsia="仿宋" w:hAnsi="仿宋" w:hint="eastAsia"/>
          <w:color w:val="000000" w:themeColor="text1"/>
          <w:szCs w:val="28"/>
        </w:rPr>
        <w:t>、本人承诺不泄露在评审过程中获得的被评审机构相关信息。</w:t>
      </w:r>
    </w:p>
    <w:p w:rsidR="000C4FEF" w:rsidRDefault="00F218C9">
      <w:pPr>
        <w:snapToGrid w:val="0"/>
        <w:spacing w:line="420" w:lineRule="auto"/>
        <w:rPr>
          <w:rFonts w:ascii="仿宋" w:eastAsia="仿宋" w:hAnsi="仿宋"/>
          <w:color w:val="000000" w:themeColor="text1"/>
          <w:szCs w:val="28"/>
        </w:rPr>
      </w:pPr>
      <w:r>
        <w:rPr>
          <w:rFonts w:ascii="仿宋" w:eastAsia="仿宋" w:hAnsi="仿宋" w:hint="eastAsia"/>
          <w:color w:val="000000" w:themeColor="text1"/>
          <w:szCs w:val="28"/>
        </w:rPr>
        <w:t xml:space="preserve">    5</w:t>
      </w:r>
      <w:r>
        <w:rPr>
          <w:rFonts w:ascii="仿宋" w:eastAsia="仿宋" w:hAnsi="仿宋" w:hint="eastAsia"/>
          <w:color w:val="000000" w:themeColor="text1"/>
          <w:szCs w:val="28"/>
        </w:rPr>
        <w:t>、本人在整个评审过程中，按评审通知时间开展评审，遵守资质认定评审工作程序，保证评审材料的真实性，并对此负责，并愿意承担因工作失误而引发的法律连带责任。</w:t>
      </w:r>
    </w:p>
    <w:p w:rsidR="000C4FEF" w:rsidRDefault="00F218C9">
      <w:pPr>
        <w:adjustRightInd w:val="0"/>
        <w:snapToGrid w:val="0"/>
        <w:spacing w:line="420" w:lineRule="auto"/>
        <w:ind w:firstLineChars="200" w:firstLine="560"/>
        <w:rPr>
          <w:rFonts w:ascii="仿宋" w:eastAsia="仿宋" w:hAnsi="仿宋"/>
          <w:color w:val="000000" w:themeColor="text1"/>
          <w:szCs w:val="28"/>
        </w:rPr>
      </w:pPr>
      <w:r>
        <w:rPr>
          <w:rFonts w:ascii="仿宋" w:eastAsia="仿宋" w:hAnsi="仿宋" w:hint="eastAsia"/>
          <w:color w:val="000000" w:themeColor="text1"/>
          <w:szCs w:val="28"/>
        </w:rPr>
        <w:t>6</w:t>
      </w:r>
      <w:r>
        <w:rPr>
          <w:rFonts w:ascii="仿宋" w:eastAsia="仿宋" w:hAnsi="仿宋" w:hint="eastAsia"/>
          <w:color w:val="000000" w:themeColor="text1"/>
          <w:szCs w:val="28"/>
        </w:rPr>
        <w:t>、如违反评审工作的有关规定及上述声明，本人自愿接受处罚。</w:t>
      </w:r>
    </w:p>
    <w:p w:rsidR="000C4FEF" w:rsidRDefault="00F218C9">
      <w:pPr>
        <w:snapToGrid w:val="0"/>
        <w:spacing w:line="420" w:lineRule="auto"/>
        <w:rPr>
          <w:rFonts w:ascii="仿宋" w:eastAsia="仿宋" w:hAnsi="仿宋"/>
          <w:color w:val="000000" w:themeColor="text1"/>
          <w:szCs w:val="28"/>
        </w:rPr>
      </w:pPr>
      <w:r>
        <w:rPr>
          <w:rFonts w:ascii="仿宋" w:eastAsia="仿宋" w:hAnsi="仿宋" w:hint="eastAsia"/>
          <w:color w:val="000000" w:themeColor="text1"/>
          <w:szCs w:val="28"/>
        </w:rPr>
        <w:t xml:space="preserve">   </w:t>
      </w:r>
      <w:r>
        <w:rPr>
          <w:rFonts w:ascii="仿宋" w:eastAsia="仿宋" w:hAnsi="仿宋" w:hint="eastAsia"/>
          <w:color w:val="000000" w:themeColor="text1"/>
          <w:szCs w:val="28"/>
        </w:rPr>
        <w:t>以上声明，请有关各方予以监督。</w:t>
      </w:r>
    </w:p>
    <w:p w:rsidR="000C4FEF" w:rsidRDefault="000C4FEF">
      <w:pPr>
        <w:snapToGrid w:val="0"/>
        <w:spacing w:line="360" w:lineRule="auto"/>
        <w:jc w:val="left"/>
        <w:rPr>
          <w:rFonts w:ascii="仿宋" w:eastAsia="仿宋" w:hAnsi="仿宋"/>
          <w:color w:val="000000" w:themeColor="text1"/>
          <w:szCs w:val="28"/>
        </w:rPr>
      </w:pPr>
    </w:p>
    <w:p w:rsidR="000C4FEF" w:rsidRDefault="00F218C9">
      <w:pPr>
        <w:snapToGrid w:val="0"/>
        <w:spacing w:line="360" w:lineRule="auto"/>
        <w:jc w:val="left"/>
        <w:rPr>
          <w:rFonts w:ascii="仿宋" w:eastAsia="仿宋" w:hAnsi="仿宋"/>
          <w:color w:val="000000" w:themeColor="text1"/>
          <w:szCs w:val="28"/>
          <w:u w:val="single"/>
        </w:rPr>
      </w:pPr>
      <w:r>
        <w:rPr>
          <w:rFonts w:ascii="仿宋" w:eastAsia="仿宋" w:hAnsi="仿宋" w:hint="eastAsia"/>
          <w:color w:val="000000" w:themeColor="text1"/>
          <w:szCs w:val="28"/>
        </w:rPr>
        <w:t>评审组成员（签名）：</w:t>
      </w:r>
      <w:r>
        <w:rPr>
          <w:rFonts w:ascii="仿宋" w:eastAsia="仿宋" w:hAnsi="仿宋" w:hint="eastAsia"/>
          <w:color w:val="000000" w:themeColor="text1"/>
          <w:szCs w:val="28"/>
          <w:u w:val="single"/>
        </w:rPr>
        <w:t xml:space="preserve">                  </w:t>
      </w:r>
      <w:r>
        <w:rPr>
          <w:rFonts w:ascii="仿宋" w:eastAsia="仿宋" w:hAnsi="仿宋" w:hint="eastAsia"/>
          <w:color w:val="000000" w:themeColor="text1"/>
          <w:szCs w:val="28"/>
          <w:u w:val="single"/>
        </w:rPr>
        <w:t xml:space="preserve">                     </w:t>
      </w:r>
    </w:p>
    <w:p w:rsidR="000C4FEF" w:rsidRDefault="00F218C9">
      <w:pPr>
        <w:snapToGrid w:val="0"/>
        <w:ind w:left="3780"/>
        <w:rPr>
          <w:rFonts w:ascii="仿宋" w:eastAsia="仿宋" w:hAnsi="仿宋"/>
          <w:color w:val="000000" w:themeColor="text1"/>
          <w:szCs w:val="28"/>
        </w:rPr>
      </w:pPr>
      <w:r>
        <w:rPr>
          <w:rFonts w:ascii="仿宋" w:eastAsia="仿宋" w:hAnsi="仿宋" w:hint="eastAsia"/>
          <w:color w:val="000000" w:themeColor="text1"/>
          <w:szCs w:val="28"/>
        </w:rPr>
        <w:t>时间：</w:t>
      </w:r>
      <w:r>
        <w:rPr>
          <w:rFonts w:ascii="仿宋" w:eastAsia="仿宋" w:hAnsi="仿宋" w:hint="eastAsia"/>
          <w:color w:val="000000" w:themeColor="text1"/>
          <w:szCs w:val="28"/>
          <w:u w:val="single"/>
        </w:rPr>
        <w:t xml:space="preserve">       </w:t>
      </w:r>
      <w:r>
        <w:rPr>
          <w:rFonts w:ascii="仿宋" w:eastAsia="仿宋" w:hAnsi="仿宋" w:hint="eastAsia"/>
          <w:color w:val="000000" w:themeColor="text1"/>
          <w:szCs w:val="28"/>
        </w:rPr>
        <w:t>年</w:t>
      </w:r>
      <w:r>
        <w:rPr>
          <w:rFonts w:ascii="仿宋" w:eastAsia="仿宋" w:hAnsi="仿宋" w:hint="eastAsia"/>
          <w:color w:val="000000" w:themeColor="text1"/>
          <w:szCs w:val="28"/>
          <w:u w:val="single"/>
        </w:rPr>
        <w:t xml:space="preserve">      </w:t>
      </w:r>
      <w:r>
        <w:rPr>
          <w:rFonts w:ascii="仿宋" w:eastAsia="仿宋" w:hAnsi="仿宋" w:hint="eastAsia"/>
          <w:color w:val="000000" w:themeColor="text1"/>
          <w:szCs w:val="28"/>
        </w:rPr>
        <w:t>月</w:t>
      </w:r>
      <w:r>
        <w:rPr>
          <w:rFonts w:ascii="仿宋" w:eastAsia="仿宋" w:hAnsi="仿宋" w:hint="eastAsia"/>
          <w:color w:val="000000" w:themeColor="text1"/>
          <w:szCs w:val="28"/>
          <w:u w:val="single"/>
        </w:rPr>
        <w:t xml:space="preserve">     </w:t>
      </w:r>
      <w:r>
        <w:rPr>
          <w:rFonts w:ascii="仿宋" w:eastAsia="仿宋" w:hAnsi="仿宋" w:hint="eastAsia"/>
          <w:color w:val="000000" w:themeColor="text1"/>
          <w:szCs w:val="28"/>
        </w:rPr>
        <w:t>日</w:t>
      </w:r>
    </w:p>
    <w:p w:rsidR="000C4FEF" w:rsidRDefault="000C4FEF">
      <w:pPr>
        <w:adjustRightInd w:val="0"/>
        <w:snapToGrid w:val="0"/>
        <w:spacing w:line="420" w:lineRule="auto"/>
        <w:ind w:firstLineChars="200" w:firstLine="560"/>
        <w:rPr>
          <w:rFonts w:ascii="仿宋" w:eastAsia="仿宋" w:hAnsi="仿宋"/>
          <w:color w:val="000000" w:themeColor="text1"/>
          <w:szCs w:val="28"/>
        </w:rPr>
      </w:pPr>
    </w:p>
    <w:p w:rsidR="000C4FEF" w:rsidRDefault="000C4FEF">
      <w:pPr>
        <w:adjustRightInd w:val="0"/>
        <w:snapToGrid w:val="0"/>
        <w:spacing w:line="420" w:lineRule="auto"/>
        <w:ind w:firstLineChars="200" w:firstLine="560"/>
        <w:rPr>
          <w:rFonts w:ascii="新宋体" w:eastAsia="新宋体" w:hAnsi="新宋体"/>
          <w:color w:val="000000" w:themeColor="text1"/>
          <w:szCs w:val="28"/>
        </w:rPr>
      </w:pPr>
    </w:p>
    <w:p w:rsidR="000C4FEF" w:rsidRDefault="000C4FEF">
      <w:pPr>
        <w:adjustRightInd w:val="0"/>
        <w:snapToGrid w:val="0"/>
        <w:spacing w:line="420" w:lineRule="auto"/>
        <w:ind w:firstLineChars="200" w:firstLine="560"/>
        <w:rPr>
          <w:rFonts w:ascii="新宋体" w:eastAsia="新宋体" w:hAnsi="新宋体"/>
          <w:color w:val="000000" w:themeColor="text1"/>
          <w:szCs w:val="28"/>
        </w:rPr>
      </w:pPr>
    </w:p>
    <w:p w:rsidR="000C4FEF" w:rsidRDefault="00F218C9">
      <w:pPr>
        <w:snapToGrid w:val="0"/>
        <w:ind w:right="360"/>
        <w:outlineLvl w:val="2"/>
        <w:rPr>
          <w:rFonts w:ascii="新宋体" w:eastAsia="新宋体" w:hAnsi="新宋体"/>
          <w:color w:val="000000" w:themeColor="text1"/>
          <w:szCs w:val="28"/>
        </w:rPr>
      </w:pPr>
      <w:bookmarkStart w:id="89" w:name="_Toc6233"/>
      <w:bookmarkStart w:id="90" w:name="_Toc20869"/>
      <w:bookmarkStart w:id="91" w:name="_Toc28505"/>
      <w:r>
        <w:rPr>
          <w:rFonts w:ascii="新宋体" w:eastAsia="新宋体" w:hAnsi="新宋体" w:hint="eastAsia"/>
          <w:color w:val="000000" w:themeColor="text1"/>
          <w:szCs w:val="28"/>
        </w:rPr>
        <w:lastRenderedPageBreak/>
        <w:t>2.</w:t>
      </w:r>
      <w:bookmarkEnd w:id="89"/>
      <w:bookmarkEnd w:id="90"/>
      <w:bookmarkEnd w:id="91"/>
    </w:p>
    <w:p w:rsidR="000C4FEF" w:rsidRDefault="00F218C9">
      <w:pPr>
        <w:snapToGrid w:val="0"/>
        <w:spacing w:line="360" w:lineRule="auto"/>
        <w:jc w:val="center"/>
        <w:outlineLvl w:val="2"/>
        <w:rPr>
          <w:rFonts w:ascii="新宋体" w:eastAsia="新宋体" w:hAnsi="新宋体"/>
          <w:b/>
          <w:color w:val="000000" w:themeColor="text1"/>
          <w:sz w:val="32"/>
          <w:szCs w:val="32"/>
        </w:rPr>
      </w:pPr>
      <w:bookmarkStart w:id="92" w:name="_Toc1116"/>
      <w:bookmarkStart w:id="93" w:name="_Toc23860"/>
      <w:bookmarkStart w:id="94" w:name="_Toc18286"/>
      <w:bookmarkStart w:id="95" w:name="_Toc24060"/>
      <w:bookmarkStart w:id="96" w:name="_Toc7368"/>
      <w:bookmarkStart w:id="97" w:name="_Toc9968"/>
      <w:bookmarkStart w:id="98" w:name="_Toc2467"/>
      <w:r>
        <w:rPr>
          <w:rFonts w:ascii="新宋体" w:eastAsia="新宋体" w:hAnsi="新宋体" w:hint="eastAsia"/>
          <w:b/>
          <w:bCs/>
          <w:color w:val="000000" w:themeColor="text1"/>
          <w:kern w:val="15"/>
          <w:position w:val="-2"/>
          <w:sz w:val="32"/>
          <w:szCs w:val="32"/>
        </w:rPr>
        <w:t>检验检测机构资质认定现场评审日程表</w:t>
      </w:r>
      <w:bookmarkEnd w:id="92"/>
      <w:bookmarkEnd w:id="93"/>
      <w:bookmarkEnd w:id="94"/>
      <w:bookmarkEnd w:id="95"/>
      <w:bookmarkEnd w:id="96"/>
      <w:bookmarkEnd w:id="97"/>
      <w:bookmarkEnd w:id="98"/>
    </w:p>
    <w:p w:rsidR="000C4FEF" w:rsidRDefault="00F218C9">
      <w:pPr>
        <w:snapToGrid w:val="0"/>
        <w:ind w:firstLineChars="2063" w:firstLine="4951"/>
        <w:jc w:val="right"/>
        <w:rPr>
          <w:rFonts w:ascii="仿宋" w:eastAsia="仿宋" w:hAnsi="仿宋"/>
          <w:color w:val="000000" w:themeColor="text1"/>
          <w:sz w:val="24"/>
          <w:szCs w:val="24"/>
        </w:rPr>
      </w:pPr>
      <w:r>
        <w:rPr>
          <w:rFonts w:ascii="仿宋" w:eastAsia="仿宋" w:hAnsi="仿宋" w:hint="eastAsia"/>
          <w:color w:val="000000" w:themeColor="text1"/>
          <w:sz w:val="24"/>
          <w:szCs w:val="24"/>
        </w:rPr>
        <w:t xml:space="preserve"> </w:t>
      </w:r>
      <w:r>
        <w:rPr>
          <w:rFonts w:ascii="仿宋" w:eastAsia="仿宋" w:hAnsi="仿宋" w:hint="eastAsia"/>
          <w:color w:val="000000" w:themeColor="text1"/>
          <w:sz w:val="24"/>
          <w:szCs w:val="24"/>
        </w:rPr>
        <w:t>第</w:t>
      </w:r>
      <w:r>
        <w:rPr>
          <w:rFonts w:ascii="仿宋" w:eastAsia="仿宋" w:hAnsi="仿宋" w:hint="eastAsia"/>
          <w:color w:val="000000" w:themeColor="text1"/>
          <w:sz w:val="24"/>
          <w:szCs w:val="24"/>
        </w:rPr>
        <w:t xml:space="preserve">   </w:t>
      </w:r>
      <w:r>
        <w:rPr>
          <w:rFonts w:ascii="仿宋" w:eastAsia="仿宋" w:hAnsi="仿宋" w:hint="eastAsia"/>
          <w:color w:val="000000" w:themeColor="text1"/>
          <w:sz w:val="24"/>
          <w:szCs w:val="24"/>
        </w:rPr>
        <w:t>页</w:t>
      </w:r>
      <w:r>
        <w:rPr>
          <w:rFonts w:ascii="仿宋" w:eastAsia="仿宋" w:hAnsi="仿宋" w:hint="eastAsia"/>
          <w:color w:val="000000" w:themeColor="text1"/>
          <w:sz w:val="24"/>
          <w:szCs w:val="24"/>
        </w:rPr>
        <w:t xml:space="preserve"> </w:t>
      </w:r>
      <w:r>
        <w:rPr>
          <w:rFonts w:ascii="仿宋" w:eastAsia="仿宋" w:hAnsi="仿宋" w:hint="eastAsia"/>
          <w:color w:val="000000" w:themeColor="text1"/>
          <w:sz w:val="24"/>
          <w:szCs w:val="24"/>
        </w:rPr>
        <w:t>共</w:t>
      </w:r>
      <w:r>
        <w:rPr>
          <w:rFonts w:ascii="仿宋" w:eastAsia="仿宋" w:hAnsi="仿宋" w:hint="eastAsia"/>
          <w:color w:val="000000" w:themeColor="text1"/>
          <w:sz w:val="24"/>
          <w:szCs w:val="24"/>
        </w:rPr>
        <w:t xml:space="preserve">   </w:t>
      </w:r>
      <w:r>
        <w:rPr>
          <w:rFonts w:ascii="仿宋" w:eastAsia="仿宋" w:hAnsi="仿宋" w:hint="eastAsia"/>
          <w:color w:val="000000" w:themeColor="text1"/>
          <w:sz w:val="24"/>
          <w:szCs w:val="24"/>
        </w:rPr>
        <w:t>页</w:t>
      </w:r>
    </w:p>
    <w:p w:rsidR="000C4FEF" w:rsidRDefault="000C4FEF">
      <w:pPr>
        <w:snapToGrid w:val="0"/>
        <w:rPr>
          <w:rFonts w:ascii="仿宋" w:eastAsia="仿宋" w:hAnsi="仿宋"/>
          <w:color w:val="000000" w:themeColor="text1"/>
          <w:sz w:val="24"/>
        </w:rPr>
      </w:pPr>
    </w:p>
    <w:p w:rsidR="000C4FEF" w:rsidRDefault="00F218C9">
      <w:pPr>
        <w:snapToGrid w:val="0"/>
        <w:rPr>
          <w:rFonts w:ascii="仿宋" w:eastAsia="仿宋" w:hAnsi="仿宋"/>
          <w:b/>
          <w:color w:val="000000" w:themeColor="text1"/>
          <w:sz w:val="18"/>
        </w:rPr>
      </w:pPr>
      <w:r>
        <w:rPr>
          <w:rFonts w:ascii="仿宋" w:eastAsia="仿宋" w:hAnsi="仿宋" w:hint="eastAsia"/>
          <w:color w:val="000000" w:themeColor="text1"/>
          <w:sz w:val="24"/>
        </w:rPr>
        <w:t>评审组长（签名）：</w:t>
      </w:r>
      <w:r>
        <w:rPr>
          <w:rFonts w:ascii="仿宋" w:eastAsia="仿宋" w:hAnsi="仿宋" w:hint="eastAsia"/>
          <w:color w:val="000000" w:themeColor="text1"/>
          <w:sz w:val="24"/>
          <w:u w:val="single"/>
        </w:rPr>
        <w:t xml:space="preserve">                     </w:t>
      </w:r>
      <w:r>
        <w:rPr>
          <w:rFonts w:ascii="仿宋" w:eastAsia="仿宋" w:hAnsi="仿宋" w:hint="eastAsia"/>
          <w:color w:val="000000" w:themeColor="text1"/>
          <w:sz w:val="24"/>
        </w:rPr>
        <w:t xml:space="preserve">       </w:t>
      </w:r>
      <w:r>
        <w:rPr>
          <w:rFonts w:ascii="仿宋" w:eastAsia="仿宋" w:hAnsi="仿宋" w:hint="eastAsia"/>
          <w:color w:val="000000" w:themeColor="text1"/>
          <w:sz w:val="24"/>
        </w:rPr>
        <w:t>日期：</w:t>
      </w:r>
      <w:r>
        <w:rPr>
          <w:rFonts w:ascii="仿宋" w:eastAsia="仿宋" w:hAnsi="仿宋" w:hint="eastAsia"/>
          <w:color w:val="000000" w:themeColor="text1"/>
          <w:sz w:val="24"/>
          <w:u w:val="single"/>
        </w:rPr>
        <w:t xml:space="preserve">       </w:t>
      </w:r>
      <w:r>
        <w:rPr>
          <w:rFonts w:ascii="仿宋" w:eastAsia="仿宋" w:hAnsi="仿宋" w:hint="eastAsia"/>
          <w:color w:val="000000" w:themeColor="text1"/>
          <w:sz w:val="24"/>
        </w:rPr>
        <w:t>年</w:t>
      </w:r>
      <w:r>
        <w:rPr>
          <w:rFonts w:ascii="仿宋" w:eastAsia="仿宋" w:hAnsi="仿宋" w:hint="eastAsia"/>
          <w:color w:val="000000" w:themeColor="text1"/>
          <w:sz w:val="24"/>
        </w:rPr>
        <w:t xml:space="preserve"> </w:t>
      </w:r>
      <w:r>
        <w:rPr>
          <w:rFonts w:ascii="仿宋" w:eastAsia="仿宋" w:hAnsi="仿宋" w:hint="eastAsia"/>
          <w:color w:val="000000" w:themeColor="text1"/>
          <w:sz w:val="24"/>
          <w:u w:val="single"/>
        </w:rPr>
        <w:t xml:space="preserve">   </w:t>
      </w:r>
      <w:r>
        <w:rPr>
          <w:rFonts w:ascii="仿宋" w:eastAsia="仿宋" w:hAnsi="仿宋" w:hint="eastAsia"/>
          <w:color w:val="000000" w:themeColor="text1"/>
          <w:sz w:val="24"/>
        </w:rPr>
        <w:t>月</w:t>
      </w:r>
      <w:r>
        <w:rPr>
          <w:rFonts w:ascii="仿宋" w:eastAsia="仿宋" w:hAnsi="仿宋" w:hint="eastAsia"/>
          <w:color w:val="000000" w:themeColor="text1"/>
          <w:sz w:val="24"/>
          <w:u w:val="single"/>
        </w:rPr>
        <w:t xml:space="preserve">    </w:t>
      </w:r>
      <w:r>
        <w:rPr>
          <w:rFonts w:ascii="仿宋" w:eastAsia="仿宋" w:hAnsi="仿宋" w:hint="eastAsia"/>
          <w:color w:val="000000" w:themeColor="text1"/>
          <w:sz w:val="24"/>
        </w:rPr>
        <w:t>日</w:t>
      </w:r>
      <w:r>
        <w:rPr>
          <w:rFonts w:ascii="仿宋" w:eastAsia="仿宋" w:hAnsi="仿宋" w:hint="eastAsia"/>
          <w:b/>
          <w:color w:val="000000" w:themeColor="text1"/>
          <w:sz w:val="18"/>
        </w:rPr>
        <w:t xml:space="preserve">           </w:t>
      </w:r>
    </w:p>
    <w:p w:rsidR="000C4FEF" w:rsidRDefault="000C4FEF">
      <w:pPr>
        <w:snapToGrid w:val="0"/>
        <w:rPr>
          <w:rFonts w:ascii="仿宋" w:eastAsia="仿宋" w:hAnsi="仿宋"/>
          <w:b/>
          <w:color w:val="000000" w:themeColor="text1"/>
          <w:sz w:val="18"/>
        </w:rPr>
      </w:pPr>
    </w:p>
    <w:p w:rsidR="000C4FEF" w:rsidRDefault="000C4FEF">
      <w:pPr>
        <w:snapToGrid w:val="0"/>
        <w:rPr>
          <w:rFonts w:ascii="仿宋" w:eastAsia="仿宋" w:hAnsi="仿宋"/>
          <w:color w:val="000000" w:themeColor="text1"/>
          <w:szCs w:val="21"/>
        </w:rPr>
      </w:pPr>
    </w:p>
    <w:tbl>
      <w:tblPr>
        <w:tblpPr w:leftFromText="180" w:rightFromText="180" w:vertAnchor="text" w:horzAnchor="page" w:tblpX="1732" w:tblpY="135"/>
        <w:tblOverlap w:val="never"/>
        <w:tblW w:w="9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1"/>
        <w:gridCol w:w="1112"/>
        <w:gridCol w:w="288"/>
        <w:gridCol w:w="2736"/>
        <w:gridCol w:w="1236"/>
        <w:gridCol w:w="159"/>
        <w:gridCol w:w="1620"/>
        <w:gridCol w:w="1380"/>
        <w:gridCol w:w="18"/>
      </w:tblGrid>
      <w:tr w:rsidR="000C4FEF">
        <w:trPr>
          <w:gridAfter w:val="1"/>
          <w:wAfter w:w="18" w:type="dxa"/>
          <w:cantSplit/>
          <w:trHeight w:val="559"/>
        </w:trPr>
        <w:tc>
          <w:tcPr>
            <w:tcW w:w="2221" w:type="dxa"/>
            <w:gridSpan w:val="3"/>
            <w:vAlign w:val="center"/>
          </w:tcPr>
          <w:p w:rsidR="000C4FEF" w:rsidRDefault="00F218C9">
            <w:pPr>
              <w:snapToGrid w:val="0"/>
              <w:spacing w:before="60" w:after="60"/>
              <w:jc w:val="center"/>
              <w:rPr>
                <w:rFonts w:ascii="仿宋" w:eastAsia="仿宋" w:hAnsi="仿宋"/>
                <w:color w:val="000000" w:themeColor="text1"/>
                <w:sz w:val="24"/>
              </w:rPr>
            </w:pPr>
            <w:r>
              <w:rPr>
                <w:rFonts w:ascii="仿宋" w:eastAsia="仿宋" w:hAnsi="仿宋" w:hint="eastAsia"/>
                <w:color w:val="000000" w:themeColor="text1"/>
                <w:sz w:val="24"/>
              </w:rPr>
              <w:t>检验检测机构名称</w:t>
            </w:r>
          </w:p>
        </w:tc>
        <w:tc>
          <w:tcPr>
            <w:tcW w:w="7131" w:type="dxa"/>
            <w:gridSpan w:val="5"/>
            <w:vAlign w:val="center"/>
          </w:tcPr>
          <w:p w:rsidR="000C4FEF" w:rsidRDefault="00F218C9">
            <w:pPr>
              <w:snapToGrid w:val="0"/>
              <w:spacing w:before="60" w:after="60"/>
              <w:rPr>
                <w:rFonts w:ascii="仿宋" w:eastAsia="仿宋" w:hAnsi="仿宋"/>
                <w:color w:val="000000" w:themeColor="text1"/>
                <w:sz w:val="24"/>
              </w:rPr>
            </w:pPr>
            <w:r>
              <w:rPr>
                <w:rFonts w:ascii="仿宋" w:eastAsia="仿宋" w:hAnsi="仿宋" w:hint="eastAsia"/>
                <w:bCs/>
                <w:color w:val="000000" w:themeColor="text1"/>
                <w:sz w:val="24"/>
                <w:szCs w:val="28"/>
              </w:rPr>
              <w:t xml:space="preserve"> </w:t>
            </w:r>
          </w:p>
        </w:tc>
      </w:tr>
      <w:tr w:rsidR="000C4FEF">
        <w:trPr>
          <w:gridAfter w:val="1"/>
          <w:wAfter w:w="18" w:type="dxa"/>
          <w:cantSplit/>
          <w:trHeight w:val="559"/>
        </w:trPr>
        <w:tc>
          <w:tcPr>
            <w:tcW w:w="2221" w:type="dxa"/>
            <w:gridSpan w:val="3"/>
            <w:vAlign w:val="center"/>
          </w:tcPr>
          <w:p w:rsidR="000C4FEF" w:rsidRDefault="00F218C9">
            <w:pPr>
              <w:snapToGrid w:val="0"/>
              <w:spacing w:before="120" w:after="120"/>
              <w:jc w:val="center"/>
              <w:rPr>
                <w:rFonts w:ascii="仿宋" w:eastAsia="仿宋" w:hAnsi="仿宋"/>
                <w:color w:val="000000" w:themeColor="text1"/>
                <w:sz w:val="24"/>
              </w:rPr>
            </w:pPr>
            <w:r>
              <w:rPr>
                <w:rFonts w:ascii="仿宋" w:eastAsia="仿宋" w:hAnsi="仿宋" w:hint="eastAsia"/>
                <w:color w:val="000000" w:themeColor="text1"/>
                <w:sz w:val="24"/>
              </w:rPr>
              <w:t>评审类别</w:t>
            </w:r>
          </w:p>
        </w:tc>
        <w:tc>
          <w:tcPr>
            <w:tcW w:w="7131" w:type="dxa"/>
            <w:gridSpan w:val="5"/>
            <w:vAlign w:val="center"/>
          </w:tcPr>
          <w:p w:rsidR="000C4FEF" w:rsidRDefault="00F218C9">
            <w:pPr>
              <w:snapToGrid w:val="0"/>
              <w:spacing w:before="120" w:after="120"/>
              <w:ind w:firstLineChars="150" w:firstLine="360"/>
              <w:rPr>
                <w:rFonts w:ascii="仿宋" w:eastAsia="仿宋" w:hAnsi="仿宋"/>
                <w:color w:val="000000" w:themeColor="text1"/>
                <w:sz w:val="24"/>
                <w:u w:val="single"/>
              </w:rPr>
            </w:pPr>
            <w:r>
              <w:rPr>
                <w:rFonts w:ascii="仿宋" w:eastAsia="仿宋" w:hAnsi="仿宋" w:hint="eastAsia"/>
                <w:color w:val="000000" w:themeColor="text1"/>
                <w:sz w:val="24"/>
              </w:rPr>
              <w:t>口首次</w:t>
            </w:r>
            <w:r>
              <w:rPr>
                <w:rFonts w:ascii="仿宋" w:eastAsia="仿宋" w:hAnsi="仿宋" w:hint="eastAsia"/>
                <w:color w:val="000000" w:themeColor="text1"/>
                <w:sz w:val="24"/>
              </w:rPr>
              <w:t xml:space="preserve">    </w:t>
            </w:r>
            <w:r>
              <w:rPr>
                <w:rFonts w:ascii="仿宋" w:eastAsia="仿宋" w:hAnsi="仿宋" w:hint="eastAsia"/>
                <w:color w:val="000000" w:themeColor="text1"/>
                <w:sz w:val="24"/>
              </w:rPr>
              <w:t>口复评</w:t>
            </w:r>
            <w:r>
              <w:rPr>
                <w:rFonts w:ascii="仿宋" w:eastAsia="仿宋" w:hAnsi="仿宋" w:hint="eastAsia"/>
                <w:color w:val="000000" w:themeColor="text1"/>
                <w:sz w:val="24"/>
              </w:rPr>
              <w:t xml:space="preserve">       </w:t>
            </w:r>
            <w:r>
              <w:rPr>
                <w:rFonts w:ascii="仿宋" w:eastAsia="仿宋" w:hAnsi="仿宋" w:hint="eastAsia"/>
                <w:color w:val="000000" w:themeColor="text1"/>
                <w:sz w:val="24"/>
              </w:rPr>
              <w:t>口扩项</w:t>
            </w:r>
            <w:r>
              <w:rPr>
                <w:rFonts w:ascii="仿宋" w:eastAsia="仿宋" w:hAnsi="仿宋" w:hint="eastAsia"/>
                <w:color w:val="000000" w:themeColor="text1"/>
                <w:sz w:val="24"/>
              </w:rPr>
              <w:t xml:space="preserve">    </w:t>
            </w:r>
            <w:r>
              <w:rPr>
                <w:rFonts w:ascii="仿宋" w:eastAsia="仿宋" w:hAnsi="仿宋" w:hint="eastAsia"/>
                <w:color w:val="000000" w:themeColor="text1"/>
                <w:sz w:val="24"/>
              </w:rPr>
              <w:t>口其他</w:t>
            </w:r>
            <w:r>
              <w:rPr>
                <w:rFonts w:ascii="仿宋" w:eastAsia="仿宋" w:hAnsi="仿宋" w:hint="eastAsia"/>
                <w:color w:val="000000" w:themeColor="text1"/>
                <w:sz w:val="24"/>
                <w:u w:val="single"/>
              </w:rPr>
              <w:t xml:space="preserve">         </w:t>
            </w:r>
          </w:p>
        </w:tc>
      </w:tr>
      <w:tr w:rsidR="000C4FEF">
        <w:trPr>
          <w:gridAfter w:val="1"/>
          <w:wAfter w:w="18" w:type="dxa"/>
          <w:cantSplit/>
          <w:trHeight w:val="559"/>
        </w:trPr>
        <w:tc>
          <w:tcPr>
            <w:tcW w:w="2221" w:type="dxa"/>
            <w:gridSpan w:val="3"/>
            <w:vAlign w:val="center"/>
          </w:tcPr>
          <w:p w:rsidR="000C4FEF" w:rsidRDefault="00F218C9">
            <w:pPr>
              <w:snapToGrid w:val="0"/>
              <w:spacing w:before="120" w:after="120"/>
              <w:jc w:val="center"/>
              <w:rPr>
                <w:rFonts w:ascii="仿宋" w:eastAsia="仿宋" w:hAnsi="仿宋"/>
                <w:color w:val="000000" w:themeColor="text1"/>
                <w:sz w:val="24"/>
              </w:rPr>
            </w:pPr>
            <w:r>
              <w:rPr>
                <w:rFonts w:ascii="仿宋" w:eastAsia="仿宋" w:hAnsi="仿宋" w:hint="eastAsia"/>
                <w:color w:val="000000" w:themeColor="text1"/>
                <w:sz w:val="24"/>
              </w:rPr>
              <w:t>评审依据</w:t>
            </w:r>
          </w:p>
        </w:tc>
        <w:tc>
          <w:tcPr>
            <w:tcW w:w="7131" w:type="dxa"/>
            <w:gridSpan w:val="5"/>
            <w:vAlign w:val="center"/>
          </w:tcPr>
          <w:p w:rsidR="000C4FEF" w:rsidRDefault="000C4FEF">
            <w:pPr>
              <w:snapToGrid w:val="0"/>
              <w:spacing w:before="120" w:after="120"/>
              <w:rPr>
                <w:rFonts w:ascii="仿宋" w:eastAsia="仿宋" w:hAnsi="仿宋"/>
                <w:color w:val="000000" w:themeColor="text1"/>
                <w:sz w:val="24"/>
              </w:rPr>
            </w:pPr>
          </w:p>
        </w:tc>
      </w:tr>
      <w:tr w:rsidR="000C4FEF">
        <w:trPr>
          <w:gridAfter w:val="1"/>
          <w:wAfter w:w="18" w:type="dxa"/>
          <w:cantSplit/>
          <w:trHeight w:val="559"/>
        </w:trPr>
        <w:tc>
          <w:tcPr>
            <w:tcW w:w="2221" w:type="dxa"/>
            <w:gridSpan w:val="3"/>
            <w:vAlign w:val="center"/>
          </w:tcPr>
          <w:p w:rsidR="000C4FEF" w:rsidRDefault="00F218C9">
            <w:pPr>
              <w:snapToGrid w:val="0"/>
              <w:spacing w:before="120" w:after="120"/>
              <w:jc w:val="center"/>
              <w:rPr>
                <w:rFonts w:ascii="仿宋" w:eastAsia="仿宋" w:hAnsi="仿宋"/>
                <w:color w:val="000000" w:themeColor="text1"/>
                <w:sz w:val="24"/>
              </w:rPr>
            </w:pPr>
            <w:r>
              <w:rPr>
                <w:rFonts w:ascii="仿宋" w:eastAsia="仿宋" w:hAnsi="仿宋" w:hint="eastAsia"/>
                <w:color w:val="000000" w:themeColor="text1"/>
                <w:sz w:val="24"/>
              </w:rPr>
              <w:t>评审范围</w:t>
            </w:r>
          </w:p>
        </w:tc>
        <w:tc>
          <w:tcPr>
            <w:tcW w:w="7131" w:type="dxa"/>
            <w:gridSpan w:val="5"/>
            <w:vAlign w:val="center"/>
          </w:tcPr>
          <w:p w:rsidR="000C4FEF" w:rsidRDefault="00F218C9">
            <w:pPr>
              <w:snapToGrid w:val="0"/>
              <w:spacing w:before="120" w:after="120"/>
              <w:rPr>
                <w:rFonts w:ascii="仿宋" w:eastAsia="仿宋" w:hAnsi="仿宋"/>
                <w:color w:val="000000" w:themeColor="text1"/>
                <w:sz w:val="24"/>
              </w:rPr>
            </w:pPr>
            <w:r>
              <w:rPr>
                <w:rFonts w:ascii="仿宋" w:eastAsia="仿宋" w:hAnsi="仿宋" w:hint="eastAsia"/>
                <w:color w:val="000000" w:themeColor="text1"/>
                <w:sz w:val="24"/>
              </w:rPr>
              <w:t xml:space="preserve"> </w:t>
            </w:r>
          </w:p>
        </w:tc>
      </w:tr>
      <w:tr w:rsidR="000C4FEF">
        <w:trPr>
          <w:gridAfter w:val="1"/>
          <w:wAfter w:w="18" w:type="dxa"/>
          <w:cantSplit/>
          <w:trHeight w:val="559"/>
        </w:trPr>
        <w:tc>
          <w:tcPr>
            <w:tcW w:w="2221" w:type="dxa"/>
            <w:gridSpan w:val="3"/>
            <w:vAlign w:val="center"/>
          </w:tcPr>
          <w:p w:rsidR="000C4FEF" w:rsidRDefault="00F218C9">
            <w:pPr>
              <w:snapToGrid w:val="0"/>
              <w:spacing w:before="120" w:after="120"/>
              <w:jc w:val="center"/>
              <w:rPr>
                <w:rFonts w:ascii="仿宋" w:eastAsia="仿宋" w:hAnsi="仿宋"/>
                <w:color w:val="000000" w:themeColor="text1"/>
                <w:sz w:val="24"/>
              </w:rPr>
            </w:pPr>
            <w:r>
              <w:rPr>
                <w:rFonts w:ascii="仿宋" w:eastAsia="仿宋" w:hAnsi="仿宋" w:hint="eastAsia"/>
                <w:color w:val="000000" w:themeColor="text1"/>
                <w:sz w:val="24"/>
              </w:rPr>
              <w:t>评审日期</w:t>
            </w:r>
          </w:p>
        </w:tc>
        <w:tc>
          <w:tcPr>
            <w:tcW w:w="2736" w:type="dxa"/>
            <w:vAlign w:val="center"/>
          </w:tcPr>
          <w:p w:rsidR="000C4FEF" w:rsidRDefault="00F218C9">
            <w:pPr>
              <w:snapToGrid w:val="0"/>
              <w:spacing w:before="120" w:after="120"/>
              <w:jc w:val="center"/>
              <w:rPr>
                <w:rFonts w:ascii="仿宋" w:eastAsia="仿宋" w:hAnsi="仿宋"/>
                <w:color w:val="000000" w:themeColor="text1"/>
                <w:sz w:val="24"/>
              </w:rPr>
            </w:pPr>
            <w:r>
              <w:rPr>
                <w:rFonts w:ascii="仿宋" w:eastAsia="仿宋" w:hAnsi="仿宋" w:hint="eastAsia"/>
                <w:color w:val="000000" w:themeColor="text1"/>
                <w:sz w:val="24"/>
              </w:rPr>
              <w:t xml:space="preserve"> </w:t>
            </w:r>
          </w:p>
        </w:tc>
        <w:tc>
          <w:tcPr>
            <w:tcW w:w="1236" w:type="dxa"/>
            <w:vAlign w:val="center"/>
          </w:tcPr>
          <w:p w:rsidR="000C4FEF" w:rsidRDefault="00F218C9">
            <w:pPr>
              <w:snapToGrid w:val="0"/>
              <w:spacing w:before="120" w:after="120"/>
              <w:jc w:val="center"/>
              <w:rPr>
                <w:rFonts w:ascii="仿宋" w:eastAsia="仿宋" w:hAnsi="仿宋"/>
                <w:color w:val="000000" w:themeColor="text1"/>
                <w:sz w:val="24"/>
              </w:rPr>
            </w:pPr>
            <w:r>
              <w:rPr>
                <w:rFonts w:ascii="仿宋" w:eastAsia="仿宋" w:hAnsi="仿宋" w:hint="eastAsia"/>
                <w:color w:val="000000" w:themeColor="text1"/>
                <w:sz w:val="24"/>
              </w:rPr>
              <w:t>评审地点</w:t>
            </w:r>
          </w:p>
        </w:tc>
        <w:tc>
          <w:tcPr>
            <w:tcW w:w="3159" w:type="dxa"/>
            <w:gridSpan w:val="3"/>
            <w:vAlign w:val="center"/>
          </w:tcPr>
          <w:p w:rsidR="000C4FEF" w:rsidRDefault="00F218C9">
            <w:pPr>
              <w:snapToGrid w:val="0"/>
              <w:spacing w:before="120" w:after="120"/>
              <w:jc w:val="center"/>
              <w:rPr>
                <w:rFonts w:ascii="仿宋" w:eastAsia="仿宋" w:hAnsi="仿宋"/>
                <w:color w:val="000000" w:themeColor="text1"/>
                <w:sz w:val="24"/>
              </w:rPr>
            </w:pPr>
            <w:r>
              <w:rPr>
                <w:rFonts w:ascii="仿宋" w:eastAsia="仿宋" w:hAnsi="仿宋" w:hint="eastAsia"/>
                <w:color w:val="000000" w:themeColor="text1"/>
                <w:szCs w:val="21"/>
              </w:rPr>
              <w:t xml:space="preserve"> </w:t>
            </w:r>
          </w:p>
        </w:tc>
      </w:tr>
      <w:tr w:rsidR="000C4FEF">
        <w:trPr>
          <w:gridAfter w:val="1"/>
          <w:wAfter w:w="18" w:type="dxa"/>
          <w:cantSplit/>
          <w:trHeight w:val="559"/>
        </w:trPr>
        <w:tc>
          <w:tcPr>
            <w:tcW w:w="9352" w:type="dxa"/>
            <w:gridSpan w:val="8"/>
            <w:vAlign w:val="center"/>
          </w:tcPr>
          <w:p w:rsidR="000C4FEF" w:rsidRDefault="00F218C9">
            <w:pPr>
              <w:snapToGrid w:val="0"/>
              <w:spacing w:before="120" w:after="120"/>
              <w:jc w:val="center"/>
              <w:rPr>
                <w:rFonts w:ascii="仿宋" w:eastAsia="仿宋" w:hAnsi="仿宋"/>
                <w:color w:val="000000" w:themeColor="text1"/>
                <w:sz w:val="24"/>
              </w:rPr>
            </w:pPr>
            <w:r>
              <w:rPr>
                <w:rFonts w:ascii="仿宋" w:eastAsia="仿宋" w:hAnsi="仿宋" w:hint="eastAsia"/>
                <w:color w:val="000000" w:themeColor="text1"/>
                <w:sz w:val="24"/>
              </w:rPr>
              <w:t>评</w:t>
            </w:r>
            <w:r>
              <w:rPr>
                <w:rFonts w:ascii="仿宋" w:eastAsia="仿宋" w:hAnsi="仿宋" w:hint="eastAsia"/>
                <w:color w:val="000000" w:themeColor="text1"/>
                <w:sz w:val="24"/>
              </w:rPr>
              <w:t xml:space="preserve"> </w:t>
            </w:r>
            <w:r>
              <w:rPr>
                <w:rFonts w:ascii="仿宋" w:eastAsia="仿宋" w:hAnsi="仿宋" w:hint="eastAsia"/>
                <w:color w:val="000000" w:themeColor="text1"/>
                <w:sz w:val="24"/>
              </w:rPr>
              <w:t>审</w:t>
            </w:r>
            <w:r>
              <w:rPr>
                <w:rFonts w:ascii="仿宋" w:eastAsia="仿宋" w:hAnsi="仿宋" w:hint="eastAsia"/>
                <w:color w:val="000000" w:themeColor="text1"/>
                <w:sz w:val="24"/>
              </w:rPr>
              <w:t xml:space="preserve"> </w:t>
            </w:r>
            <w:r>
              <w:rPr>
                <w:rFonts w:ascii="仿宋" w:eastAsia="仿宋" w:hAnsi="仿宋" w:hint="eastAsia"/>
                <w:color w:val="000000" w:themeColor="text1"/>
                <w:sz w:val="24"/>
              </w:rPr>
              <w:t>工</w:t>
            </w:r>
            <w:r>
              <w:rPr>
                <w:rFonts w:ascii="仿宋" w:eastAsia="仿宋" w:hAnsi="仿宋" w:hint="eastAsia"/>
                <w:color w:val="000000" w:themeColor="text1"/>
                <w:sz w:val="24"/>
              </w:rPr>
              <w:t xml:space="preserve"> </w:t>
            </w:r>
            <w:r>
              <w:rPr>
                <w:rFonts w:ascii="仿宋" w:eastAsia="仿宋" w:hAnsi="仿宋" w:hint="eastAsia"/>
                <w:color w:val="000000" w:themeColor="text1"/>
                <w:sz w:val="24"/>
              </w:rPr>
              <w:t>作</w:t>
            </w:r>
            <w:r>
              <w:rPr>
                <w:rFonts w:ascii="仿宋" w:eastAsia="仿宋" w:hAnsi="仿宋" w:hint="eastAsia"/>
                <w:color w:val="000000" w:themeColor="text1"/>
                <w:sz w:val="24"/>
              </w:rPr>
              <w:t xml:space="preserve"> </w:t>
            </w:r>
            <w:r>
              <w:rPr>
                <w:rFonts w:ascii="仿宋" w:eastAsia="仿宋" w:hAnsi="仿宋" w:hint="eastAsia"/>
                <w:color w:val="000000" w:themeColor="text1"/>
                <w:sz w:val="24"/>
              </w:rPr>
              <w:t>日</w:t>
            </w:r>
            <w:r>
              <w:rPr>
                <w:rFonts w:ascii="仿宋" w:eastAsia="仿宋" w:hAnsi="仿宋" w:hint="eastAsia"/>
                <w:color w:val="000000" w:themeColor="text1"/>
                <w:sz w:val="24"/>
              </w:rPr>
              <w:t xml:space="preserve"> </w:t>
            </w:r>
            <w:r>
              <w:rPr>
                <w:rFonts w:ascii="仿宋" w:eastAsia="仿宋" w:hAnsi="仿宋" w:hint="eastAsia"/>
                <w:color w:val="000000" w:themeColor="text1"/>
                <w:sz w:val="24"/>
              </w:rPr>
              <w:t>程</w:t>
            </w:r>
            <w:r>
              <w:rPr>
                <w:rFonts w:ascii="仿宋" w:eastAsia="仿宋" w:hAnsi="仿宋" w:hint="eastAsia"/>
                <w:color w:val="000000" w:themeColor="text1"/>
                <w:sz w:val="24"/>
              </w:rPr>
              <w:t xml:space="preserve"> </w:t>
            </w:r>
            <w:r>
              <w:rPr>
                <w:rFonts w:ascii="仿宋" w:eastAsia="仿宋" w:hAnsi="仿宋" w:hint="eastAsia"/>
                <w:color w:val="000000" w:themeColor="text1"/>
                <w:sz w:val="24"/>
              </w:rPr>
              <w:t>安</w:t>
            </w:r>
            <w:r>
              <w:rPr>
                <w:rFonts w:ascii="仿宋" w:eastAsia="仿宋" w:hAnsi="仿宋" w:hint="eastAsia"/>
                <w:color w:val="000000" w:themeColor="text1"/>
                <w:sz w:val="24"/>
              </w:rPr>
              <w:t xml:space="preserve"> </w:t>
            </w:r>
            <w:r>
              <w:rPr>
                <w:rFonts w:ascii="仿宋" w:eastAsia="仿宋" w:hAnsi="仿宋" w:hint="eastAsia"/>
                <w:color w:val="000000" w:themeColor="text1"/>
                <w:sz w:val="24"/>
              </w:rPr>
              <w:t>排</w:t>
            </w:r>
          </w:p>
        </w:tc>
      </w:tr>
      <w:tr w:rsidR="000C4FEF">
        <w:trPr>
          <w:trHeight w:val="426"/>
        </w:trPr>
        <w:tc>
          <w:tcPr>
            <w:tcW w:w="821" w:type="dxa"/>
          </w:tcPr>
          <w:p w:rsidR="000C4FEF" w:rsidRDefault="00F218C9">
            <w:pPr>
              <w:snapToGrid w:val="0"/>
              <w:spacing w:before="120" w:after="120"/>
              <w:jc w:val="center"/>
              <w:rPr>
                <w:rFonts w:ascii="仿宋" w:eastAsia="仿宋" w:hAnsi="仿宋"/>
                <w:color w:val="000000" w:themeColor="text1"/>
                <w:sz w:val="24"/>
              </w:rPr>
            </w:pPr>
            <w:r>
              <w:rPr>
                <w:rFonts w:ascii="仿宋" w:eastAsia="仿宋" w:hAnsi="仿宋" w:hint="eastAsia"/>
                <w:color w:val="000000" w:themeColor="text1"/>
                <w:sz w:val="24"/>
              </w:rPr>
              <w:t>日</w:t>
            </w:r>
            <w:r>
              <w:rPr>
                <w:rFonts w:ascii="仿宋" w:eastAsia="仿宋" w:hAnsi="仿宋" w:hint="eastAsia"/>
                <w:color w:val="000000" w:themeColor="text1"/>
                <w:sz w:val="24"/>
              </w:rPr>
              <w:t xml:space="preserve"> </w:t>
            </w:r>
            <w:r>
              <w:rPr>
                <w:rFonts w:ascii="仿宋" w:eastAsia="仿宋" w:hAnsi="仿宋" w:hint="eastAsia"/>
                <w:color w:val="000000" w:themeColor="text1"/>
                <w:sz w:val="24"/>
              </w:rPr>
              <w:t>期</w:t>
            </w:r>
          </w:p>
        </w:tc>
        <w:tc>
          <w:tcPr>
            <w:tcW w:w="1112" w:type="dxa"/>
          </w:tcPr>
          <w:p w:rsidR="000C4FEF" w:rsidRDefault="00F218C9">
            <w:pPr>
              <w:snapToGrid w:val="0"/>
              <w:spacing w:before="120" w:after="120"/>
              <w:jc w:val="center"/>
              <w:rPr>
                <w:rFonts w:ascii="仿宋" w:eastAsia="仿宋" w:hAnsi="仿宋"/>
                <w:color w:val="000000" w:themeColor="text1"/>
                <w:sz w:val="24"/>
              </w:rPr>
            </w:pPr>
            <w:r>
              <w:rPr>
                <w:rFonts w:ascii="仿宋" w:eastAsia="仿宋" w:hAnsi="仿宋" w:hint="eastAsia"/>
                <w:color w:val="000000" w:themeColor="text1"/>
                <w:sz w:val="24"/>
              </w:rPr>
              <w:t>时</w:t>
            </w:r>
            <w:r>
              <w:rPr>
                <w:rFonts w:ascii="仿宋" w:eastAsia="仿宋" w:hAnsi="仿宋" w:hint="eastAsia"/>
                <w:color w:val="000000" w:themeColor="text1"/>
                <w:sz w:val="24"/>
              </w:rPr>
              <w:t xml:space="preserve"> </w:t>
            </w:r>
            <w:r>
              <w:rPr>
                <w:rFonts w:ascii="仿宋" w:eastAsia="仿宋" w:hAnsi="仿宋" w:hint="eastAsia"/>
                <w:color w:val="000000" w:themeColor="text1"/>
                <w:sz w:val="24"/>
              </w:rPr>
              <w:t>间</w:t>
            </w:r>
          </w:p>
        </w:tc>
        <w:tc>
          <w:tcPr>
            <w:tcW w:w="4419" w:type="dxa"/>
            <w:gridSpan w:val="4"/>
          </w:tcPr>
          <w:p w:rsidR="000C4FEF" w:rsidRDefault="00F218C9">
            <w:pPr>
              <w:snapToGrid w:val="0"/>
              <w:spacing w:before="120" w:after="120"/>
              <w:jc w:val="center"/>
              <w:rPr>
                <w:rFonts w:ascii="仿宋" w:eastAsia="仿宋" w:hAnsi="仿宋"/>
                <w:color w:val="000000" w:themeColor="text1"/>
                <w:sz w:val="24"/>
              </w:rPr>
            </w:pPr>
            <w:r>
              <w:rPr>
                <w:rFonts w:ascii="仿宋" w:eastAsia="仿宋" w:hAnsi="仿宋" w:hint="eastAsia"/>
                <w:color w:val="000000" w:themeColor="text1"/>
                <w:sz w:val="24"/>
              </w:rPr>
              <w:t>工</w:t>
            </w:r>
            <w:r>
              <w:rPr>
                <w:rFonts w:ascii="仿宋" w:eastAsia="仿宋" w:hAnsi="仿宋"/>
                <w:color w:val="000000" w:themeColor="text1"/>
                <w:sz w:val="24"/>
              </w:rPr>
              <w:t xml:space="preserve">  </w:t>
            </w:r>
            <w:r>
              <w:rPr>
                <w:rFonts w:ascii="仿宋" w:eastAsia="仿宋" w:hAnsi="仿宋" w:hint="eastAsia"/>
                <w:color w:val="000000" w:themeColor="text1"/>
                <w:sz w:val="24"/>
              </w:rPr>
              <w:t>作</w:t>
            </w:r>
            <w:r>
              <w:rPr>
                <w:rFonts w:ascii="仿宋" w:eastAsia="仿宋" w:hAnsi="仿宋"/>
                <w:color w:val="000000" w:themeColor="text1"/>
                <w:sz w:val="24"/>
              </w:rPr>
              <w:t xml:space="preserve">  </w:t>
            </w:r>
            <w:r>
              <w:rPr>
                <w:rFonts w:ascii="仿宋" w:eastAsia="仿宋" w:hAnsi="仿宋" w:hint="eastAsia"/>
                <w:color w:val="000000" w:themeColor="text1"/>
                <w:sz w:val="24"/>
              </w:rPr>
              <w:t>内</w:t>
            </w:r>
            <w:r>
              <w:rPr>
                <w:rFonts w:ascii="仿宋" w:eastAsia="仿宋" w:hAnsi="仿宋"/>
                <w:color w:val="000000" w:themeColor="text1"/>
                <w:sz w:val="24"/>
              </w:rPr>
              <w:t xml:space="preserve">  </w:t>
            </w:r>
            <w:r>
              <w:rPr>
                <w:rFonts w:ascii="仿宋" w:eastAsia="仿宋" w:hAnsi="仿宋" w:hint="eastAsia"/>
                <w:color w:val="000000" w:themeColor="text1"/>
                <w:sz w:val="24"/>
              </w:rPr>
              <w:t>容</w:t>
            </w:r>
          </w:p>
        </w:tc>
        <w:tc>
          <w:tcPr>
            <w:tcW w:w="1620" w:type="dxa"/>
          </w:tcPr>
          <w:p w:rsidR="000C4FEF" w:rsidRDefault="00F218C9">
            <w:pPr>
              <w:snapToGrid w:val="0"/>
              <w:spacing w:before="120" w:after="120"/>
              <w:jc w:val="center"/>
              <w:rPr>
                <w:rFonts w:ascii="仿宋" w:eastAsia="仿宋" w:hAnsi="仿宋"/>
                <w:color w:val="000000" w:themeColor="text1"/>
                <w:sz w:val="24"/>
              </w:rPr>
            </w:pPr>
            <w:r>
              <w:rPr>
                <w:rFonts w:ascii="仿宋" w:eastAsia="仿宋" w:hAnsi="仿宋" w:hint="eastAsia"/>
                <w:color w:val="000000" w:themeColor="text1"/>
                <w:sz w:val="24"/>
              </w:rPr>
              <w:t>评审员分工</w:t>
            </w:r>
          </w:p>
        </w:tc>
        <w:tc>
          <w:tcPr>
            <w:tcW w:w="1398" w:type="dxa"/>
            <w:gridSpan w:val="2"/>
          </w:tcPr>
          <w:p w:rsidR="000C4FEF" w:rsidRDefault="00F218C9">
            <w:pPr>
              <w:snapToGrid w:val="0"/>
              <w:spacing w:before="120" w:after="120"/>
              <w:jc w:val="center"/>
              <w:rPr>
                <w:rFonts w:ascii="仿宋" w:eastAsia="仿宋" w:hAnsi="仿宋"/>
                <w:color w:val="000000" w:themeColor="text1"/>
                <w:sz w:val="24"/>
              </w:rPr>
            </w:pPr>
            <w:r>
              <w:rPr>
                <w:rFonts w:ascii="仿宋" w:eastAsia="仿宋" w:hAnsi="仿宋" w:hint="eastAsia"/>
                <w:color w:val="000000" w:themeColor="text1"/>
                <w:sz w:val="24"/>
              </w:rPr>
              <w:t>备</w:t>
            </w:r>
            <w:r>
              <w:rPr>
                <w:rFonts w:ascii="仿宋" w:eastAsia="仿宋" w:hAnsi="仿宋" w:hint="eastAsia"/>
                <w:color w:val="000000" w:themeColor="text1"/>
                <w:sz w:val="24"/>
              </w:rPr>
              <w:t xml:space="preserve"> </w:t>
            </w:r>
            <w:r>
              <w:rPr>
                <w:rFonts w:ascii="仿宋" w:eastAsia="仿宋" w:hAnsi="仿宋" w:hint="eastAsia"/>
                <w:color w:val="000000" w:themeColor="text1"/>
                <w:sz w:val="24"/>
              </w:rPr>
              <w:t>注</w:t>
            </w:r>
          </w:p>
        </w:tc>
      </w:tr>
      <w:tr w:rsidR="000C4FEF">
        <w:trPr>
          <w:cantSplit/>
          <w:trHeight w:val="4308"/>
        </w:trPr>
        <w:tc>
          <w:tcPr>
            <w:tcW w:w="821" w:type="dxa"/>
          </w:tcPr>
          <w:p w:rsidR="000C4FEF" w:rsidRDefault="000C4FEF">
            <w:pPr>
              <w:snapToGrid w:val="0"/>
              <w:jc w:val="center"/>
              <w:rPr>
                <w:rFonts w:ascii="仿宋" w:eastAsia="仿宋" w:hAnsi="仿宋"/>
                <w:color w:val="000000" w:themeColor="text1"/>
                <w:sz w:val="24"/>
              </w:rPr>
            </w:pPr>
          </w:p>
        </w:tc>
        <w:tc>
          <w:tcPr>
            <w:tcW w:w="1112" w:type="dxa"/>
          </w:tcPr>
          <w:p w:rsidR="000C4FEF" w:rsidRDefault="000C4FEF">
            <w:pPr>
              <w:snapToGrid w:val="0"/>
              <w:jc w:val="left"/>
              <w:rPr>
                <w:rFonts w:ascii="仿宋" w:eastAsia="仿宋" w:hAnsi="仿宋"/>
                <w:color w:val="000000" w:themeColor="text1"/>
                <w:sz w:val="24"/>
              </w:rPr>
            </w:pPr>
          </w:p>
        </w:tc>
        <w:tc>
          <w:tcPr>
            <w:tcW w:w="4419" w:type="dxa"/>
            <w:gridSpan w:val="4"/>
          </w:tcPr>
          <w:p w:rsidR="000C4FEF" w:rsidRDefault="000C4FEF">
            <w:pPr>
              <w:snapToGrid w:val="0"/>
              <w:rPr>
                <w:rFonts w:ascii="仿宋" w:eastAsia="仿宋" w:hAnsi="仿宋"/>
                <w:color w:val="000000" w:themeColor="text1"/>
                <w:sz w:val="24"/>
              </w:rPr>
            </w:pPr>
          </w:p>
        </w:tc>
        <w:tc>
          <w:tcPr>
            <w:tcW w:w="1620" w:type="dxa"/>
          </w:tcPr>
          <w:p w:rsidR="000C4FEF" w:rsidRDefault="000C4FEF">
            <w:pPr>
              <w:snapToGrid w:val="0"/>
              <w:rPr>
                <w:rFonts w:ascii="仿宋" w:eastAsia="仿宋" w:hAnsi="仿宋"/>
                <w:color w:val="000000" w:themeColor="text1"/>
                <w:sz w:val="24"/>
              </w:rPr>
            </w:pPr>
          </w:p>
        </w:tc>
        <w:tc>
          <w:tcPr>
            <w:tcW w:w="1398" w:type="dxa"/>
            <w:gridSpan w:val="2"/>
          </w:tcPr>
          <w:p w:rsidR="000C4FEF" w:rsidRDefault="000C4FEF">
            <w:pPr>
              <w:snapToGrid w:val="0"/>
              <w:rPr>
                <w:rFonts w:ascii="仿宋" w:eastAsia="仿宋" w:hAnsi="仿宋"/>
                <w:color w:val="000000" w:themeColor="text1"/>
                <w:szCs w:val="21"/>
              </w:rPr>
            </w:pPr>
          </w:p>
        </w:tc>
      </w:tr>
    </w:tbl>
    <w:p w:rsidR="000C4FEF" w:rsidRDefault="00F218C9">
      <w:pPr>
        <w:snapToGrid w:val="0"/>
        <w:ind w:left="3780"/>
        <w:jc w:val="left"/>
        <w:rPr>
          <w:rFonts w:ascii="仿宋" w:eastAsia="仿宋" w:hAnsi="仿宋"/>
          <w:color w:val="000000" w:themeColor="text1"/>
          <w:szCs w:val="28"/>
        </w:rPr>
      </w:pPr>
      <w:r>
        <w:rPr>
          <w:rFonts w:ascii="仿宋" w:eastAsia="仿宋" w:hAnsi="仿宋" w:hint="eastAsia"/>
          <w:color w:val="000000" w:themeColor="text1"/>
          <w:szCs w:val="28"/>
        </w:rPr>
        <w:t xml:space="preserve">  </w:t>
      </w:r>
    </w:p>
    <w:p w:rsidR="000C4FEF" w:rsidRDefault="000C4FEF">
      <w:pPr>
        <w:snapToGrid w:val="0"/>
        <w:rPr>
          <w:rFonts w:ascii="仿宋" w:eastAsia="仿宋" w:hAnsi="仿宋"/>
          <w:color w:val="000000" w:themeColor="text1"/>
          <w:szCs w:val="21"/>
        </w:rPr>
      </w:pPr>
    </w:p>
    <w:p w:rsidR="000C4FEF" w:rsidRDefault="000C4FEF">
      <w:pPr>
        <w:snapToGrid w:val="0"/>
        <w:rPr>
          <w:rFonts w:ascii="仿宋" w:eastAsia="仿宋" w:hAnsi="仿宋"/>
          <w:color w:val="000000" w:themeColor="text1"/>
          <w:szCs w:val="21"/>
        </w:rPr>
      </w:pPr>
    </w:p>
    <w:p w:rsidR="000C4FEF" w:rsidRDefault="000C4FEF">
      <w:pPr>
        <w:snapToGrid w:val="0"/>
        <w:rPr>
          <w:rFonts w:ascii="新宋体" w:eastAsia="新宋体" w:hAnsi="新宋体"/>
          <w:color w:val="000000" w:themeColor="text1"/>
          <w:szCs w:val="21"/>
        </w:rPr>
      </w:pPr>
    </w:p>
    <w:p w:rsidR="000C4FEF" w:rsidRDefault="000C4FEF">
      <w:pPr>
        <w:snapToGrid w:val="0"/>
        <w:rPr>
          <w:rFonts w:ascii="新宋体" w:eastAsia="新宋体" w:hAnsi="新宋体"/>
          <w:color w:val="000000" w:themeColor="text1"/>
          <w:szCs w:val="21"/>
        </w:rPr>
      </w:pPr>
    </w:p>
    <w:p w:rsidR="000C4FEF" w:rsidRDefault="000C4FEF">
      <w:pPr>
        <w:snapToGrid w:val="0"/>
        <w:rPr>
          <w:rFonts w:ascii="新宋体" w:eastAsia="新宋体" w:hAnsi="新宋体"/>
          <w:color w:val="000000" w:themeColor="text1"/>
          <w:szCs w:val="21"/>
        </w:rPr>
      </w:pPr>
    </w:p>
    <w:p w:rsidR="000C4FEF" w:rsidRDefault="00F218C9">
      <w:pPr>
        <w:rPr>
          <w:rFonts w:ascii="新宋体" w:eastAsia="新宋体" w:hAnsi="新宋体"/>
          <w:color w:val="000000" w:themeColor="text1"/>
          <w:szCs w:val="28"/>
        </w:rPr>
      </w:pPr>
      <w:bookmarkStart w:id="99" w:name="_Toc20305"/>
      <w:bookmarkStart w:id="100" w:name="_Toc2018"/>
      <w:r>
        <w:rPr>
          <w:rFonts w:ascii="新宋体" w:eastAsia="新宋体" w:hAnsi="新宋体" w:hint="eastAsia"/>
          <w:color w:val="000000" w:themeColor="text1"/>
          <w:szCs w:val="28"/>
        </w:rPr>
        <w:br w:type="page"/>
      </w:r>
    </w:p>
    <w:p w:rsidR="000C4FEF" w:rsidRDefault="00F218C9">
      <w:pPr>
        <w:snapToGrid w:val="0"/>
        <w:spacing w:before="120" w:after="120"/>
        <w:outlineLvl w:val="2"/>
        <w:rPr>
          <w:rFonts w:ascii="新宋体" w:eastAsia="新宋体" w:hAnsi="新宋体"/>
          <w:color w:val="000000" w:themeColor="text1"/>
          <w:szCs w:val="28"/>
        </w:rPr>
      </w:pPr>
      <w:bookmarkStart w:id="101" w:name="_Toc3621"/>
      <w:r>
        <w:rPr>
          <w:rFonts w:ascii="新宋体" w:eastAsia="新宋体" w:hAnsi="新宋体" w:hint="eastAsia"/>
          <w:color w:val="000000" w:themeColor="text1"/>
          <w:szCs w:val="28"/>
        </w:rPr>
        <w:lastRenderedPageBreak/>
        <w:t>3.</w:t>
      </w:r>
      <w:bookmarkEnd w:id="99"/>
      <w:bookmarkEnd w:id="100"/>
      <w:bookmarkEnd w:id="101"/>
    </w:p>
    <w:p w:rsidR="000C4FEF" w:rsidRDefault="00F218C9">
      <w:pPr>
        <w:snapToGrid w:val="0"/>
        <w:spacing w:line="360" w:lineRule="auto"/>
        <w:jc w:val="center"/>
        <w:outlineLvl w:val="2"/>
        <w:rPr>
          <w:rFonts w:ascii="新宋体" w:eastAsia="新宋体" w:hAnsi="新宋体"/>
          <w:b/>
          <w:bCs/>
          <w:color w:val="000000" w:themeColor="text1"/>
          <w:sz w:val="32"/>
          <w:szCs w:val="32"/>
        </w:rPr>
      </w:pPr>
      <w:bookmarkStart w:id="102" w:name="_Toc6221"/>
      <w:bookmarkStart w:id="103" w:name="_Toc2978"/>
      <w:bookmarkStart w:id="104" w:name="_Toc15390"/>
      <w:bookmarkStart w:id="105" w:name="_Toc20473"/>
      <w:bookmarkStart w:id="106" w:name="_Toc12365"/>
      <w:bookmarkStart w:id="107" w:name="_Toc10294"/>
      <w:bookmarkStart w:id="108" w:name="_Toc25714"/>
      <w:r>
        <w:rPr>
          <w:rFonts w:ascii="新宋体" w:eastAsia="新宋体" w:hAnsi="新宋体" w:hint="eastAsia"/>
          <w:b/>
          <w:bCs/>
          <w:color w:val="000000" w:themeColor="text1"/>
          <w:sz w:val="32"/>
          <w:szCs w:val="32"/>
        </w:rPr>
        <w:t>检验检测机构资质认定现场评审签到表</w:t>
      </w:r>
      <w:bookmarkEnd w:id="102"/>
      <w:bookmarkEnd w:id="103"/>
      <w:bookmarkEnd w:id="104"/>
      <w:bookmarkEnd w:id="105"/>
      <w:bookmarkEnd w:id="106"/>
      <w:bookmarkEnd w:id="107"/>
      <w:bookmarkEnd w:id="108"/>
    </w:p>
    <w:p w:rsidR="000C4FEF" w:rsidRDefault="00F218C9">
      <w:pPr>
        <w:snapToGrid w:val="0"/>
        <w:ind w:firstLineChars="2063" w:firstLine="4951"/>
        <w:jc w:val="right"/>
        <w:rPr>
          <w:rFonts w:ascii="仿宋" w:eastAsia="仿宋" w:hAnsi="仿宋"/>
          <w:color w:val="000000" w:themeColor="text1"/>
          <w:sz w:val="24"/>
          <w:szCs w:val="24"/>
        </w:rPr>
      </w:pPr>
      <w:r>
        <w:rPr>
          <w:rFonts w:ascii="仿宋" w:eastAsia="仿宋" w:hAnsi="仿宋" w:hint="eastAsia"/>
          <w:color w:val="000000" w:themeColor="text1"/>
          <w:sz w:val="24"/>
          <w:szCs w:val="24"/>
        </w:rPr>
        <w:t>第</w:t>
      </w:r>
      <w:r>
        <w:rPr>
          <w:rFonts w:ascii="仿宋" w:eastAsia="仿宋" w:hAnsi="仿宋"/>
          <w:color w:val="000000" w:themeColor="text1"/>
          <w:sz w:val="24"/>
          <w:szCs w:val="24"/>
        </w:rPr>
        <w:t xml:space="preserve">   </w:t>
      </w:r>
      <w:r>
        <w:rPr>
          <w:rFonts w:ascii="仿宋" w:eastAsia="仿宋" w:hAnsi="仿宋" w:hint="eastAsia"/>
          <w:color w:val="000000" w:themeColor="text1"/>
          <w:sz w:val="24"/>
          <w:szCs w:val="24"/>
        </w:rPr>
        <w:t>页</w:t>
      </w:r>
      <w:r>
        <w:rPr>
          <w:rFonts w:ascii="仿宋" w:eastAsia="仿宋" w:hAnsi="仿宋" w:hint="eastAsia"/>
          <w:color w:val="000000" w:themeColor="text1"/>
          <w:sz w:val="24"/>
          <w:szCs w:val="24"/>
        </w:rPr>
        <w:t xml:space="preserve"> </w:t>
      </w:r>
      <w:r>
        <w:rPr>
          <w:rFonts w:ascii="仿宋" w:eastAsia="仿宋" w:hAnsi="仿宋" w:hint="eastAsia"/>
          <w:color w:val="000000" w:themeColor="text1"/>
          <w:sz w:val="24"/>
          <w:szCs w:val="24"/>
        </w:rPr>
        <w:t>共</w:t>
      </w:r>
      <w:r>
        <w:rPr>
          <w:rFonts w:ascii="仿宋" w:eastAsia="仿宋" w:hAnsi="仿宋"/>
          <w:color w:val="000000" w:themeColor="text1"/>
          <w:sz w:val="24"/>
          <w:szCs w:val="24"/>
        </w:rPr>
        <w:t xml:space="preserve">   </w:t>
      </w:r>
      <w:r>
        <w:rPr>
          <w:rFonts w:ascii="仿宋" w:eastAsia="仿宋" w:hAnsi="仿宋" w:hint="eastAsia"/>
          <w:color w:val="000000" w:themeColor="text1"/>
          <w:sz w:val="24"/>
          <w:szCs w:val="24"/>
        </w:rPr>
        <w:t>页</w:t>
      </w:r>
    </w:p>
    <w:tbl>
      <w:tblPr>
        <w:tblW w:w="9016" w:type="dxa"/>
        <w:jc w:val="center"/>
        <w:tblLayout w:type="fixed"/>
        <w:tblLook w:val="04A0"/>
      </w:tblPr>
      <w:tblGrid>
        <w:gridCol w:w="1560"/>
        <w:gridCol w:w="44"/>
        <w:gridCol w:w="1441"/>
        <w:gridCol w:w="75"/>
        <w:gridCol w:w="825"/>
        <w:gridCol w:w="735"/>
        <w:gridCol w:w="1260"/>
        <w:gridCol w:w="300"/>
        <w:gridCol w:w="404"/>
        <w:gridCol w:w="1156"/>
        <w:gridCol w:w="104"/>
        <w:gridCol w:w="1112"/>
      </w:tblGrid>
      <w:tr w:rsidR="000C4FEF">
        <w:trPr>
          <w:trHeight w:hRule="exact" w:val="731"/>
          <w:jc w:val="center"/>
        </w:trPr>
        <w:tc>
          <w:tcPr>
            <w:tcW w:w="1604" w:type="dxa"/>
            <w:gridSpan w:val="2"/>
            <w:tcBorders>
              <w:top w:val="double" w:sz="4" w:space="0" w:color="auto"/>
              <w:left w:val="double" w:sz="4" w:space="0" w:color="auto"/>
              <w:bottom w:val="single" w:sz="6" w:space="0" w:color="auto"/>
              <w:right w:val="single" w:sz="6" w:space="0" w:color="auto"/>
            </w:tcBorders>
            <w:vAlign w:val="center"/>
          </w:tcPr>
          <w:p w:rsidR="000C4FEF" w:rsidRDefault="00F218C9">
            <w:pPr>
              <w:snapToGrid w:val="0"/>
              <w:jc w:val="center"/>
              <w:rPr>
                <w:rFonts w:ascii="仿宋" w:eastAsia="仿宋" w:hAnsi="仿宋"/>
                <w:color w:val="000000" w:themeColor="text1"/>
                <w:sz w:val="24"/>
                <w:szCs w:val="24"/>
              </w:rPr>
            </w:pPr>
            <w:r>
              <w:rPr>
                <w:rFonts w:ascii="仿宋" w:eastAsia="仿宋" w:hAnsi="仿宋" w:hint="eastAsia"/>
                <w:color w:val="000000" w:themeColor="text1"/>
                <w:sz w:val="24"/>
                <w:szCs w:val="24"/>
              </w:rPr>
              <w:t>检验检测机构名称</w:t>
            </w:r>
          </w:p>
        </w:tc>
        <w:tc>
          <w:tcPr>
            <w:tcW w:w="7412" w:type="dxa"/>
            <w:gridSpan w:val="10"/>
            <w:tcBorders>
              <w:top w:val="double" w:sz="4" w:space="0" w:color="auto"/>
              <w:left w:val="single" w:sz="6" w:space="0" w:color="auto"/>
              <w:bottom w:val="single" w:sz="6" w:space="0" w:color="auto"/>
              <w:right w:val="double" w:sz="4" w:space="0" w:color="auto"/>
            </w:tcBorders>
            <w:vAlign w:val="center"/>
          </w:tcPr>
          <w:p w:rsidR="000C4FEF" w:rsidRDefault="00F218C9">
            <w:pPr>
              <w:snapToGrid w:val="0"/>
              <w:rPr>
                <w:rFonts w:ascii="仿宋" w:eastAsia="仿宋" w:hAnsi="仿宋"/>
                <w:color w:val="000000" w:themeColor="text1"/>
                <w:sz w:val="24"/>
                <w:szCs w:val="24"/>
              </w:rPr>
            </w:pPr>
            <w:r>
              <w:rPr>
                <w:rFonts w:ascii="仿宋" w:eastAsia="仿宋" w:hAnsi="仿宋" w:hint="eastAsia"/>
                <w:bCs/>
                <w:color w:val="000000" w:themeColor="text1"/>
                <w:sz w:val="24"/>
                <w:szCs w:val="24"/>
              </w:rPr>
              <w:t xml:space="preserve"> </w:t>
            </w:r>
          </w:p>
        </w:tc>
      </w:tr>
      <w:tr w:rsidR="000C4FEF">
        <w:trPr>
          <w:trHeight w:hRule="exact" w:val="510"/>
          <w:jc w:val="center"/>
        </w:trPr>
        <w:tc>
          <w:tcPr>
            <w:tcW w:w="1604" w:type="dxa"/>
            <w:gridSpan w:val="2"/>
            <w:tcBorders>
              <w:top w:val="single" w:sz="6" w:space="0" w:color="auto"/>
              <w:left w:val="double" w:sz="4" w:space="0" w:color="auto"/>
              <w:bottom w:val="single" w:sz="6" w:space="0" w:color="auto"/>
              <w:right w:val="single" w:sz="6" w:space="0" w:color="auto"/>
            </w:tcBorders>
            <w:vAlign w:val="center"/>
          </w:tcPr>
          <w:p w:rsidR="000C4FEF" w:rsidRDefault="00F218C9">
            <w:pPr>
              <w:snapToGrid w:val="0"/>
              <w:jc w:val="center"/>
              <w:rPr>
                <w:rFonts w:ascii="仿宋" w:eastAsia="仿宋" w:hAnsi="仿宋"/>
                <w:color w:val="000000" w:themeColor="text1"/>
                <w:sz w:val="24"/>
                <w:szCs w:val="24"/>
              </w:rPr>
            </w:pPr>
            <w:r>
              <w:rPr>
                <w:rFonts w:ascii="仿宋" w:eastAsia="仿宋" w:hAnsi="仿宋" w:hint="eastAsia"/>
                <w:color w:val="000000" w:themeColor="text1"/>
                <w:sz w:val="24"/>
                <w:szCs w:val="24"/>
              </w:rPr>
              <w:t>会议名称</w:t>
            </w:r>
          </w:p>
        </w:tc>
        <w:tc>
          <w:tcPr>
            <w:tcW w:w="7412" w:type="dxa"/>
            <w:gridSpan w:val="10"/>
            <w:tcBorders>
              <w:top w:val="single" w:sz="6" w:space="0" w:color="auto"/>
              <w:left w:val="single" w:sz="6" w:space="0" w:color="auto"/>
              <w:bottom w:val="single" w:sz="6" w:space="0" w:color="auto"/>
              <w:right w:val="double" w:sz="4" w:space="0" w:color="auto"/>
            </w:tcBorders>
            <w:vAlign w:val="center"/>
          </w:tcPr>
          <w:p w:rsidR="000C4FEF" w:rsidRDefault="00F218C9">
            <w:pPr>
              <w:snapToGrid w:val="0"/>
              <w:ind w:firstLineChars="350" w:firstLine="840"/>
              <w:rPr>
                <w:rFonts w:ascii="仿宋" w:eastAsia="仿宋" w:hAnsi="仿宋"/>
                <w:color w:val="000000" w:themeColor="text1"/>
                <w:sz w:val="24"/>
                <w:szCs w:val="24"/>
              </w:rPr>
            </w:pPr>
            <w:r>
              <w:rPr>
                <w:rFonts w:ascii="仿宋" w:eastAsia="仿宋" w:hAnsi="仿宋" w:hint="eastAsia"/>
                <w:color w:val="000000" w:themeColor="text1"/>
                <w:sz w:val="24"/>
                <w:szCs w:val="24"/>
              </w:rPr>
              <w:t>□首次会议</w:t>
            </w:r>
            <w:r>
              <w:rPr>
                <w:rFonts w:ascii="仿宋" w:eastAsia="仿宋" w:hAnsi="仿宋"/>
                <w:color w:val="000000" w:themeColor="text1"/>
                <w:sz w:val="24"/>
                <w:szCs w:val="24"/>
              </w:rPr>
              <w:t xml:space="preserve">  </w:t>
            </w:r>
            <w:r>
              <w:rPr>
                <w:rFonts w:ascii="仿宋" w:eastAsia="仿宋" w:hAnsi="仿宋" w:hint="eastAsia"/>
                <w:color w:val="000000" w:themeColor="text1"/>
                <w:sz w:val="24"/>
                <w:szCs w:val="24"/>
              </w:rPr>
              <w:t xml:space="preserve">    </w:t>
            </w:r>
            <w:r>
              <w:rPr>
                <w:rFonts w:ascii="仿宋" w:eastAsia="仿宋" w:hAnsi="仿宋"/>
                <w:color w:val="000000" w:themeColor="text1"/>
                <w:sz w:val="24"/>
                <w:szCs w:val="24"/>
              </w:rPr>
              <w:t xml:space="preserve">  </w:t>
            </w:r>
            <w:r>
              <w:rPr>
                <w:rFonts w:ascii="仿宋" w:eastAsia="仿宋" w:hAnsi="仿宋" w:hint="eastAsia"/>
                <w:color w:val="000000" w:themeColor="text1"/>
                <w:sz w:val="24"/>
                <w:szCs w:val="24"/>
              </w:rPr>
              <w:t>□末次会议</w:t>
            </w:r>
            <w:r>
              <w:rPr>
                <w:rFonts w:ascii="仿宋" w:eastAsia="仿宋" w:hAnsi="仿宋" w:hint="eastAsia"/>
                <w:color w:val="000000" w:themeColor="text1"/>
                <w:sz w:val="24"/>
                <w:szCs w:val="24"/>
              </w:rPr>
              <w:t xml:space="preserve">        </w:t>
            </w:r>
            <w:r>
              <w:rPr>
                <w:rFonts w:ascii="仿宋" w:eastAsia="仿宋" w:hAnsi="仿宋" w:hint="eastAsia"/>
                <w:color w:val="000000" w:themeColor="text1"/>
                <w:sz w:val="24"/>
                <w:szCs w:val="24"/>
              </w:rPr>
              <w:t>□座谈会</w:t>
            </w:r>
            <w:r>
              <w:rPr>
                <w:rFonts w:ascii="仿宋" w:eastAsia="仿宋" w:hAnsi="仿宋" w:hint="eastAsia"/>
                <w:color w:val="000000" w:themeColor="text1"/>
                <w:sz w:val="24"/>
                <w:szCs w:val="24"/>
              </w:rPr>
              <w:t xml:space="preserve">       </w:t>
            </w:r>
          </w:p>
        </w:tc>
      </w:tr>
      <w:tr w:rsidR="000C4FEF">
        <w:trPr>
          <w:trHeight w:hRule="exact" w:val="510"/>
          <w:jc w:val="center"/>
        </w:trPr>
        <w:tc>
          <w:tcPr>
            <w:tcW w:w="1604" w:type="dxa"/>
            <w:gridSpan w:val="2"/>
            <w:tcBorders>
              <w:top w:val="single" w:sz="4" w:space="0" w:color="auto"/>
              <w:left w:val="double" w:sz="4" w:space="0" w:color="auto"/>
              <w:bottom w:val="single" w:sz="6" w:space="0" w:color="auto"/>
              <w:right w:val="single" w:sz="6" w:space="0" w:color="auto"/>
            </w:tcBorders>
            <w:vAlign w:val="center"/>
          </w:tcPr>
          <w:p w:rsidR="000C4FEF" w:rsidRDefault="00F218C9">
            <w:pPr>
              <w:snapToGrid w:val="0"/>
              <w:jc w:val="center"/>
              <w:rPr>
                <w:rFonts w:ascii="仿宋" w:eastAsia="仿宋" w:hAnsi="仿宋"/>
                <w:color w:val="000000" w:themeColor="text1"/>
                <w:sz w:val="24"/>
                <w:szCs w:val="24"/>
              </w:rPr>
            </w:pPr>
            <w:r>
              <w:rPr>
                <w:rFonts w:ascii="仿宋" w:eastAsia="仿宋" w:hAnsi="仿宋" w:hint="eastAsia"/>
                <w:color w:val="000000" w:themeColor="text1"/>
                <w:sz w:val="24"/>
                <w:szCs w:val="24"/>
              </w:rPr>
              <w:t>会议时间</w:t>
            </w:r>
          </w:p>
        </w:tc>
        <w:tc>
          <w:tcPr>
            <w:tcW w:w="3076" w:type="dxa"/>
            <w:gridSpan w:val="4"/>
            <w:tcBorders>
              <w:top w:val="single" w:sz="4" w:space="0" w:color="auto"/>
              <w:left w:val="single" w:sz="6" w:space="0" w:color="auto"/>
              <w:bottom w:val="single" w:sz="4" w:space="0" w:color="auto"/>
              <w:right w:val="single" w:sz="4" w:space="0" w:color="auto"/>
            </w:tcBorders>
            <w:vAlign w:val="center"/>
          </w:tcPr>
          <w:p w:rsidR="000C4FEF" w:rsidRDefault="00F218C9">
            <w:pPr>
              <w:snapToGrid w:val="0"/>
              <w:ind w:firstLineChars="150" w:firstLine="360"/>
              <w:rPr>
                <w:rFonts w:ascii="仿宋" w:eastAsia="仿宋" w:hAnsi="仿宋"/>
                <w:color w:val="000000" w:themeColor="text1"/>
                <w:sz w:val="24"/>
                <w:szCs w:val="24"/>
              </w:rPr>
            </w:pPr>
            <w:r>
              <w:rPr>
                <w:rFonts w:ascii="仿宋" w:eastAsia="仿宋" w:hAnsi="仿宋" w:hint="eastAsia"/>
                <w:color w:val="000000" w:themeColor="text1"/>
                <w:sz w:val="24"/>
                <w:szCs w:val="24"/>
              </w:rPr>
              <w:t xml:space="preserve">  </w:t>
            </w:r>
            <w:r>
              <w:rPr>
                <w:rFonts w:ascii="仿宋" w:eastAsia="仿宋" w:hAnsi="仿宋" w:hint="eastAsia"/>
                <w:color w:val="000000" w:themeColor="text1"/>
                <w:sz w:val="24"/>
                <w:szCs w:val="24"/>
              </w:rPr>
              <w:t>年</w:t>
            </w:r>
            <w:r>
              <w:rPr>
                <w:rFonts w:ascii="仿宋" w:eastAsia="仿宋" w:hAnsi="仿宋" w:hint="eastAsia"/>
                <w:color w:val="000000" w:themeColor="text1"/>
                <w:sz w:val="24"/>
                <w:szCs w:val="24"/>
              </w:rPr>
              <w:t xml:space="preserve">  </w:t>
            </w:r>
            <w:r>
              <w:rPr>
                <w:rFonts w:ascii="仿宋" w:eastAsia="仿宋" w:hAnsi="仿宋" w:hint="eastAsia"/>
                <w:color w:val="000000" w:themeColor="text1"/>
                <w:sz w:val="24"/>
                <w:szCs w:val="24"/>
              </w:rPr>
              <w:t>月</w:t>
            </w:r>
            <w:r>
              <w:rPr>
                <w:rFonts w:ascii="仿宋" w:eastAsia="仿宋" w:hAnsi="仿宋" w:hint="eastAsia"/>
                <w:color w:val="000000" w:themeColor="text1"/>
                <w:sz w:val="24"/>
                <w:szCs w:val="24"/>
              </w:rPr>
              <w:t xml:space="preserve">  </w:t>
            </w:r>
            <w:r>
              <w:rPr>
                <w:rFonts w:ascii="仿宋" w:eastAsia="仿宋" w:hAnsi="仿宋" w:hint="eastAsia"/>
                <w:color w:val="000000" w:themeColor="text1"/>
                <w:sz w:val="24"/>
                <w:szCs w:val="24"/>
              </w:rPr>
              <w:t>日</w:t>
            </w:r>
            <w:r>
              <w:rPr>
                <w:rFonts w:ascii="仿宋" w:eastAsia="仿宋" w:hAnsi="仿宋" w:hint="eastAsia"/>
                <w:color w:val="000000" w:themeColor="text1"/>
                <w:sz w:val="24"/>
                <w:szCs w:val="24"/>
              </w:rPr>
              <w:t xml:space="preserve">  </w:t>
            </w:r>
            <w:r>
              <w:rPr>
                <w:rFonts w:ascii="仿宋" w:eastAsia="仿宋" w:hAnsi="仿宋" w:hint="eastAsia"/>
                <w:color w:val="000000" w:themeColor="text1"/>
                <w:sz w:val="24"/>
                <w:szCs w:val="24"/>
              </w:rPr>
              <w:t>时</w:t>
            </w:r>
            <w:r>
              <w:rPr>
                <w:rFonts w:ascii="仿宋" w:eastAsia="仿宋" w:hAnsi="仿宋" w:hint="eastAsia"/>
                <w:color w:val="000000" w:themeColor="text1"/>
                <w:sz w:val="24"/>
                <w:szCs w:val="24"/>
              </w:rPr>
              <w:t xml:space="preserve">  </w:t>
            </w:r>
            <w:r>
              <w:rPr>
                <w:rFonts w:ascii="仿宋" w:eastAsia="仿宋" w:hAnsi="仿宋" w:hint="eastAsia"/>
                <w:color w:val="000000" w:themeColor="text1"/>
                <w:sz w:val="24"/>
                <w:szCs w:val="24"/>
              </w:rPr>
              <w:t>分</w:t>
            </w:r>
          </w:p>
        </w:tc>
        <w:tc>
          <w:tcPr>
            <w:tcW w:w="1260" w:type="dxa"/>
            <w:tcBorders>
              <w:top w:val="single" w:sz="4" w:space="0" w:color="auto"/>
              <w:left w:val="single" w:sz="4" w:space="0" w:color="auto"/>
              <w:bottom w:val="single" w:sz="4" w:space="0" w:color="auto"/>
              <w:right w:val="single" w:sz="4" w:space="0" w:color="auto"/>
            </w:tcBorders>
            <w:vAlign w:val="center"/>
          </w:tcPr>
          <w:p w:rsidR="000C4FEF" w:rsidRDefault="00F218C9">
            <w:pPr>
              <w:snapToGrid w:val="0"/>
              <w:rPr>
                <w:rFonts w:ascii="仿宋" w:eastAsia="仿宋" w:hAnsi="仿宋"/>
                <w:color w:val="000000" w:themeColor="text1"/>
                <w:sz w:val="24"/>
                <w:szCs w:val="24"/>
              </w:rPr>
            </w:pPr>
            <w:r>
              <w:rPr>
                <w:rFonts w:ascii="仿宋" w:eastAsia="仿宋" w:hAnsi="仿宋" w:hint="eastAsia"/>
                <w:color w:val="000000" w:themeColor="text1"/>
                <w:sz w:val="24"/>
                <w:szCs w:val="24"/>
              </w:rPr>
              <w:t>会议地点</w:t>
            </w:r>
          </w:p>
        </w:tc>
        <w:tc>
          <w:tcPr>
            <w:tcW w:w="3076" w:type="dxa"/>
            <w:gridSpan w:val="5"/>
            <w:tcBorders>
              <w:top w:val="single" w:sz="4" w:space="0" w:color="auto"/>
              <w:left w:val="single" w:sz="4" w:space="0" w:color="auto"/>
              <w:bottom w:val="single" w:sz="4" w:space="0" w:color="auto"/>
              <w:right w:val="double" w:sz="4" w:space="0" w:color="auto"/>
            </w:tcBorders>
            <w:vAlign w:val="center"/>
          </w:tcPr>
          <w:p w:rsidR="000C4FEF" w:rsidRDefault="00F218C9">
            <w:pPr>
              <w:snapToGrid w:val="0"/>
              <w:rPr>
                <w:rFonts w:ascii="仿宋" w:eastAsia="仿宋" w:hAnsi="仿宋"/>
                <w:color w:val="000000" w:themeColor="text1"/>
                <w:sz w:val="24"/>
                <w:szCs w:val="24"/>
              </w:rPr>
            </w:pPr>
            <w:r>
              <w:rPr>
                <w:rFonts w:ascii="仿宋" w:eastAsia="仿宋" w:hAnsi="仿宋" w:hint="eastAsia"/>
                <w:color w:val="000000" w:themeColor="text1"/>
                <w:sz w:val="24"/>
                <w:szCs w:val="24"/>
              </w:rPr>
              <w:t xml:space="preserve"> </w:t>
            </w:r>
          </w:p>
        </w:tc>
      </w:tr>
      <w:tr w:rsidR="000C4FEF">
        <w:trPr>
          <w:trHeight w:hRule="exact" w:val="510"/>
          <w:jc w:val="center"/>
        </w:trPr>
        <w:tc>
          <w:tcPr>
            <w:tcW w:w="9016" w:type="dxa"/>
            <w:gridSpan w:val="12"/>
            <w:tcBorders>
              <w:top w:val="single" w:sz="6" w:space="0" w:color="auto"/>
              <w:left w:val="double" w:sz="4" w:space="0" w:color="auto"/>
              <w:bottom w:val="single" w:sz="6" w:space="0" w:color="auto"/>
              <w:right w:val="double" w:sz="4" w:space="0" w:color="auto"/>
            </w:tcBorders>
            <w:vAlign w:val="center"/>
          </w:tcPr>
          <w:p w:rsidR="000C4FEF" w:rsidRDefault="00F218C9">
            <w:pPr>
              <w:snapToGrid w:val="0"/>
              <w:jc w:val="center"/>
              <w:rPr>
                <w:rFonts w:ascii="仿宋" w:eastAsia="仿宋" w:hAnsi="仿宋"/>
                <w:color w:val="000000" w:themeColor="text1"/>
                <w:sz w:val="24"/>
                <w:szCs w:val="24"/>
                <w:shd w:val="pct10" w:color="auto" w:fill="FFFFFF"/>
              </w:rPr>
            </w:pPr>
            <w:r>
              <w:rPr>
                <w:rFonts w:ascii="仿宋" w:eastAsia="仿宋" w:hAnsi="仿宋" w:hint="eastAsia"/>
                <w:color w:val="000000" w:themeColor="text1"/>
                <w:sz w:val="24"/>
                <w:szCs w:val="24"/>
              </w:rPr>
              <w:t>被评审方人员</w:t>
            </w:r>
          </w:p>
        </w:tc>
      </w:tr>
      <w:tr w:rsidR="000C4FEF">
        <w:trPr>
          <w:trHeight w:hRule="exact" w:val="510"/>
          <w:jc w:val="center"/>
        </w:trPr>
        <w:tc>
          <w:tcPr>
            <w:tcW w:w="1560" w:type="dxa"/>
            <w:tcBorders>
              <w:top w:val="single" w:sz="6" w:space="0" w:color="auto"/>
              <w:left w:val="double" w:sz="4" w:space="0" w:color="auto"/>
              <w:bottom w:val="single" w:sz="6" w:space="0" w:color="auto"/>
              <w:right w:val="single" w:sz="6" w:space="0" w:color="auto"/>
            </w:tcBorders>
            <w:vAlign w:val="center"/>
          </w:tcPr>
          <w:p w:rsidR="000C4FEF" w:rsidRDefault="00F218C9">
            <w:pPr>
              <w:snapToGrid w:val="0"/>
              <w:jc w:val="center"/>
              <w:rPr>
                <w:rFonts w:ascii="仿宋" w:eastAsia="仿宋" w:hAnsi="仿宋"/>
                <w:color w:val="000000" w:themeColor="text1"/>
                <w:sz w:val="24"/>
                <w:szCs w:val="24"/>
              </w:rPr>
            </w:pPr>
            <w:r>
              <w:rPr>
                <w:rFonts w:ascii="仿宋" w:eastAsia="仿宋" w:hAnsi="仿宋" w:hint="eastAsia"/>
                <w:color w:val="000000" w:themeColor="text1"/>
                <w:sz w:val="24"/>
                <w:szCs w:val="24"/>
              </w:rPr>
              <w:t>签</w:t>
            </w:r>
            <w:r>
              <w:rPr>
                <w:rFonts w:ascii="仿宋" w:eastAsia="仿宋" w:hAnsi="仿宋"/>
                <w:color w:val="000000" w:themeColor="text1"/>
                <w:sz w:val="24"/>
                <w:szCs w:val="24"/>
              </w:rPr>
              <w:t xml:space="preserve">  </w:t>
            </w:r>
            <w:r>
              <w:rPr>
                <w:rFonts w:ascii="仿宋" w:eastAsia="仿宋" w:hAnsi="仿宋" w:hint="eastAsia"/>
                <w:color w:val="000000" w:themeColor="text1"/>
                <w:sz w:val="24"/>
                <w:szCs w:val="24"/>
              </w:rPr>
              <w:t>名</w:t>
            </w:r>
          </w:p>
        </w:tc>
        <w:tc>
          <w:tcPr>
            <w:tcW w:w="1560" w:type="dxa"/>
            <w:gridSpan w:val="3"/>
            <w:tcBorders>
              <w:top w:val="single" w:sz="6" w:space="0" w:color="auto"/>
              <w:left w:val="single" w:sz="6" w:space="0" w:color="auto"/>
              <w:bottom w:val="single" w:sz="6" w:space="0" w:color="auto"/>
              <w:right w:val="double" w:sz="4" w:space="0" w:color="auto"/>
            </w:tcBorders>
            <w:vAlign w:val="center"/>
          </w:tcPr>
          <w:p w:rsidR="000C4FEF" w:rsidRDefault="00F218C9">
            <w:pPr>
              <w:snapToGrid w:val="0"/>
              <w:jc w:val="center"/>
              <w:rPr>
                <w:rFonts w:ascii="仿宋" w:eastAsia="仿宋" w:hAnsi="仿宋"/>
                <w:color w:val="000000" w:themeColor="text1"/>
                <w:sz w:val="24"/>
                <w:szCs w:val="24"/>
              </w:rPr>
            </w:pPr>
            <w:r>
              <w:rPr>
                <w:rFonts w:ascii="仿宋" w:eastAsia="仿宋" w:hAnsi="仿宋" w:hint="eastAsia"/>
                <w:color w:val="000000" w:themeColor="text1"/>
                <w:sz w:val="24"/>
                <w:szCs w:val="24"/>
              </w:rPr>
              <w:t>职</w:t>
            </w:r>
            <w:r>
              <w:rPr>
                <w:rFonts w:ascii="仿宋" w:eastAsia="仿宋" w:hAnsi="仿宋" w:hint="eastAsia"/>
                <w:color w:val="000000" w:themeColor="text1"/>
                <w:sz w:val="24"/>
                <w:szCs w:val="24"/>
              </w:rPr>
              <w:t xml:space="preserve">  </w:t>
            </w:r>
            <w:r>
              <w:rPr>
                <w:rFonts w:ascii="仿宋" w:eastAsia="仿宋" w:hAnsi="仿宋" w:hint="eastAsia"/>
                <w:color w:val="000000" w:themeColor="text1"/>
                <w:sz w:val="24"/>
                <w:szCs w:val="24"/>
              </w:rPr>
              <w:t>务</w:t>
            </w:r>
          </w:p>
        </w:tc>
        <w:tc>
          <w:tcPr>
            <w:tcW w:w="1560" w:type="dxa"/>
            <w:gridSpan w:val="2"/>
            <w:tcBorders>
              <w:top w:val="single" w:sz="6" w:space="0" w:color="auto"/>
              <w:left w:val="double" w:sz="4" w:space="0" w:color="auto"/>
              <w:bottom w:val="single" w:sz="6" w:space="0" w:color="auto"/>
              <w:right w:val="single" w:sz="6" w:space="0" w:color="auto"/>
            </w:tcBorders>
            <w:vAlign w:val="center"/>
          </w:tcPr>
          <w:p w:rsidR="000C4FEF" w:rsidRDefault="00F218C9">
            <w:pPr>
              <w:snapToGrid w:val="0"/>
              <w:jc w:val="center"/>
              <w:rPr>
                <w:rFonts w:ascii="仿宋" w:eastAsia="仿宋" w:hAnsi="仿宋"/>
                <w:color w:val="000000" w:themeColor="text1"/>
                <w:sz w:val="24"/>
                <w:szCs w:val="24"/>
              </w:rPr>
            </w:pPr>
            <w:r>
              <w:rPr>
                <w:rFonts w:ascii="仿宋" w:eastAsia="仿宋" w:hAnsi="仿宋" w:hint="eastAsia"/>
                <w:color w:val="000000" w:themeColor="text1"/>
                <w:sz w:val="24"/>
                <w:szCs w:val="24"/>
              </w:rPr>
              <w:t>签</w:t>
            </w:r>
            <w:r>
              <w:rPr>
                <w:rFonts w:ascii="仿宋" w:eastAsia="仿宋" w:hAnsi="仿宋"/>
                <w:color w:val="000000" w:themeColor="text1"/>
                <w:sz w:val="24"/>
                <w:szCs w:val="24"/>
              </w:rPr>
              <w:t xml:space="preserve">  </w:t>
            </w:r>
            <w:r>
              <w:rPr>
                <w:rFonts w:ascii="仿宋" w:eastAsia="仿宋" w:hAnsi="仿宋" w:hint="eastAsia"/>
                <w:color w:val="000000" w:themeColor="text1"/>
                <w:sz w:val="24"/>
                <w:szCs w:val="24"/>
              </w:rPr>
              <w:t>名</w:t>
            </w:r>
          </w:p>
        </w:tc>
        <w:tc>
          <w:tcPr>
            <w:tcW w:w="1560" w:type="dxa"/>
            <w:gridSpan w:val="2"/>
            <w:tcBorders>
              <w:top w:val="single" w:sz="6" w:space="0" w:color="auto"/>
              <w:left w:val="single" w:sz="6" w:space="0" w:color="auto"/>
              <w:bottom w:val="single" w:sz="6" w:space="0" w:color="auto"/>
              <w:right w:val="double" w:sz="4" w:space="0" w:color="auto"/>
            </w:tcBorders>
            <w:vAlign w:val="center"/>
          </w:tcPr>
          <w:p w:rsidR="000C4FEF" w:rsidRDefault="00F218C9">
            <w:pPr>
              <w:snapToGrid w:val="0"/>
              <w:jc w:val="center"/>
              <w:rPr>
                <w:rFonts w:ascii="仿宋" w:eastAsia="仿宋" w:hAnsi="仿宋"/>
                <w:color w:val="000000" w:themeColor="text1"/>
                <w:sz w:val="24"/>
                <w:szCs w:val="24"/>
              </w:rPr>
            </w:pPr>
            <w:r>
              <w:rPr>
                <w:rFonts w:ascii="仿宋" w:eastAsia="仿宋" w:hAnsi="仿宋" w:hint="eastAsia"/>
                <w:color w:val="000000" w:themeColor="text1"/>
                <w:sz w:val="24"/>
                <w:szCs w:val="24"/>
              </w:rPr>
              <w:t>职</w:t>
            </w:r>
            <w:r>
              <w:rPr>
                <w:rFonts w:ascii="仿宋" w:eastAsia="仿宋" w:hAnsi="仿宋" w:hint="eastAsia"/>
                <w:color w:val="000000" w:themeColor="text1"/>
                <w:sz w:val="24"/>
                <w:szCs w:val="24"/>
              </w:rPr>
              <w:t xml:space="preserve">  </w:t>
            </w:r>
            <w:r>
              <w:rPr>
                <w:rFonts w:ascii="仿宋" w:eastAsia="仿宋" w:hAnsi="仿宋" w:hint="eastAsia"/>
                <w:color w:val="000000" w:themeColor="text1"/>
                <w:sz w:val="24"/>
                <w:szCs w:val="24"/>
              </w:rPr>
              <w:t>务</w:t>
            </w:r>
          </w:p>
        </w:tc>
        <w:tc>
          <w:tcPr>
            <w:tcW w:w="1560" w:type="dxa"/>
            <w:gridSpan w:val="2"/>
            <w:tcBorders>
              <w:top w:val="single" w:sz="4" w:space="0" w:color="auto"/>
              <w:left w:val="double" w:sz="4" w:space="0" w:color="auto"/>
              <w:bottom w:val="single" w:sz="4" w:space="0" w:color="auto"/>
              <w:right w:val="single" w:sz="4" w:space="0" w:color="auto"/>
            </w:tcBorders>
            <w:vAlign w:val="center"/>
          </w:tcPr>
          <w:p w:rsidR="000C4FEF" w:rsidRDefault="00F218C9">
            <w:pPr>
              <w:snapToGrid w:val="0"/>
              <w:jc w:val="center"/>
              <w:rPr>
                <w:rFonts w:ascii="仿宋" w:eastAsia="仿宋" w:hAnsi="仿宋"/>
                <w:color w:val="000000" w:themeColor="text1"/>
                <w:sz w:val="24"/>
                <w:szCs w:val="24"/>
              </w:rPr>
            </w:pPr>
            <w:r>
              <w:rPr>
                <w:rFonts w:ascii="仿宋" w:eastAsia="仿宋" w:hAnsi="仿宋" w:hint="eastAsia"/>
                <w:color w:val="000000" w:themeColor="text1"/>
                <w:sz w:val="24"/>
                <w:szCs w:val="24"/>
              </w:rPr>
              <w:t>签</w:t>
            </w:r>
            <w:r>
              <w:rPr>
                <w:rFonts w:ascii="仿宋" w:eastAsia="仿宋" w:hAnsi="仿宋"/>
                <w:color w:val="000000" w:themeColor="text1"/>
                <w:sz w:val="24"/>
                <w:szCs w:val="24"/>
              </w:rPr>
              <w:t xml:space="preserve">  </w:t>
            </w:r>
            <w:r>
              <w:rPr>
                <w:rFonts w:ascii="仿宋" w:eastAsia="仿宋" w:hAnsi="仿宋" w:hint="eastAsia"/>
                <w:color w:val="000000" w:themeColor="text1"/>
                <w:sz w:val="24"/>
                <w:szCs w:val="24"/>
              </w:rPr>
              <w:t>名</w:t>
            </w:r>
          </w:p>
        </w:tc>
        <w:tc>
          <w:tcPr>
            <w:tcW w:w="1216" w:type="dxa"/>
            <w:gridSpan w:val="2"/>
            <w:tcBorders>
              <w:top w:val="single" w:sz="4" w:space="0" w:color="auto"/>
              <w:left w:val="single" w:sz="4" w:space="0" w:color="auto"/>
              <w:bottom w:val="single" w:sz="4" w:space="0" w:color="auto"/>
              <w:right w:val="double" w:sz="4" w:space="0" w:color="auto"/>
            </w:tcBorders>
            <w:vAlign w:val="center"/>
          </w:tcPr>
          <w:p w:rsidR="000C4FEF" w:rsidRDefault="00F218C9">
            <w:pPr>
              <w:snapToGrid w:val="0"/>
              <w:jc w:val="center"/>
              <w:rPr>
                <w:rFonts w:ascii="仿宋" w:eastAsia="仿宋" w:hAnsi="仿宋"/>
                <w:color w:val="000000" w:themeColor="text1"/>
                <w:sz w:val="24"/>
                <w:szCs w:val="24"/>
              </w:rPr>
            </w:pPr>
            <w:r>
              <w:rPr>
                <w:rFonts w:ascii="仿宋" w:eastAsia="仿宋" w:hAnsi="仿宋" w:hint="eastAsia"/>
                <w:color w:val="000000" w:themeColor="text1"/>
                <w:sz w:val="24"/>
                <w:szCs w:val="24"/>
              </w:rPr>
              <w:t>职</w:t>
            </w:r>
            <w:r>
              <w:rPr>
                <w:rFonts w:ascii="仿宋" w:eastAsia="仿宋" w:hAnsi="仿宋" w:hint="eastAsia"/>
                <w:color w:val="000000" w:themeColor="text1"/>
                <w:sz w:val="24"/>
                <w:szCs w:val="24"/>
              </w:rPr>
              <w:t xml:space="preserve">  </w:t>
            </w:r>
            <w:r>
              <w:rPr>
                <w:rFonts w:ascii="仿宋" w:eastAsia="仿宋" w:hAnsi="仿宋" w:hint="eastAsia"/>
                <w:color w:val="000000" w:themeColor="text1"/>
                <w:sz w:val="24"/>
                <w:szCs w:val="24"/>
              </w:rPr>
              <w:t>务</w:t>
            </w:r>
          </w:p>
        </w:tc>
      </w:tr>
      <w:tr w:rsidR="000C4FEF">
        <w:trPr>
          <w:trHeight w:hRule="exact" w:val="510"/>
          <w:jc w:val="center"/>
        </w:trPr>
        <w:tc>
          <w:tcPr>
            <w:tcW w:w="1560" w:type="dxa"/>
            <w:tcBorders>
              <w:top w:val="single" w:sz="6" w:space="0" w:color="auto"/>
              <w:left w:val="double" w:sz="4" w:space="0" w:color="auto"/>
              <w:bottom w:val="single" w:sz="6" w:space="0" w:color="auto"/>
              <w:right w:val="single" w:sz="6" w:space="0" w:color="auto"/>
            </w:tcBorders>
            <w:vAlign w:val="center"/>
          </w:tcPr>
          <w:p w:rsidR="000C4FEF" w:rsidRDefault="000C4FEF">
            <w:pPr>
              <w:snapToGrid w:val="0"/>
              <w:jc w:val="center"/>
              <w:rPr>
                <w:rFonts w:ascii="仿宋" w:eastAsia="仿宋" w:hAnsi="仿宋"/>
                <w:color w:val="000000" w:themeColor="text1"/>
                <w:sz w:val="24"/>
                <w:szCs w:val="24"/>
              </w:rPr>
            </w:pPr>
          </w:p>
        </w:tc>
        <w:tc>
          <w:tcPr>
            <w:tcW w:w="1560" w:type="dxa"/>
            <w:gridSpan w:val="3"/>
            <w:tcBorders>
              <w:top w:val="single" w:sz="6" w:space="0" w:color="auto"/>
              <w:left w:val="single" w:sz="6" w:space="0" w:color="auto"/>
              <w:bottom w:val="single" w:sz="6" w:space="0" w:color="auto"/>
              <w:right w:val="double" w:sz="4" w:space="0" w:color="auto"/>
            </w:tcBorders>
            <w:vAlign w:val="center"/>
          </w:tcPr>
          <w:p w:rsidR="000C4FEF" w:rsidRDefault="000C4FEF">
            <w:pPr>
              <w:snapToGrid w:val="0"/>
              <w:jc w:val="center"/>
              <w:rPr>
                <w:rFonts w:ascii="仿宋" w:eastAsia="仿宋" w:hAnsi="仿宋"/>
                <w:color w:val="000000" w:themeColor="text1"/>
                <w:sz w:val="24"/>
                <w:szCs w:val="24"/>
              </w:rPr>
            </w:pPr>
          </w:p>
        </w:tc>
        <w:tc>
          <w:tcPr>
            <w:tcW w:w="1560" w:type="dxa"/>
            <w:gridSpan w:val="2"/>
            <w:tcBorders>
              <w:top w:val="single" w:sz="6" w:space="0" w:color="auto"/>
              <w:left w:val="double" w:sz="4" w:space="0" w:color="auto"/>
              <w:bottom w:val="single" w:sz="6" w:space="0" w:color="auto"/>
              <w:right w:val="single" w:sz="6" w:space="0" w:color="auto"/>
            </w:tcBorders>
            <w:vAlign w:val="center"/>
          </w:tcPr>
          <w:p w:rsidR="000C4FEF" w:rsidRDefault="000C4FEF">
            <w:pPr>
              <w:snapToGrid w:val="0"/>
              <w:jc w:val="center"/>
              <w:rPr>
                <w:rFonts w:ascii="仿宋" w:eastAsia="仿宋" w:hAnsi="仿宋"/>
                <w:color w:val="000000" w:themeColor="text1"/>
                <w:sz w:val="24"/>
                <w:szCs w:val="24"/>
              </w:rPr>
            </w:pPr>
          </w:p>
        </w:tc>
        <w:tc>
          <w:tcPr>
            <w:tcW w:w="1560" w:type="dxa"/>
            <w:gridSpan w:val="2"/>
            <w:tcBorders>
              <w:top w:val="single" w:sz="6" w:space="0" w:color="auto"/>
              <w:left w:val="single" w:sz="6" w:space="0" w:color="auto"/>
              <w:bottom w:val="single" w:sz="6" w:space="0" w:color="auto"/>
              <w:right w:val="double" w:sz="4" w:space="0" w:color="auto"/>
            </w:tcBorders>
            <w:vAlign w:val="center"/>
          </w:tcPr>
          <w:p w:rsidR="000C4FEF" w:rsidRDefault="000C4FEF">
            <w:pPr>
              <w:snapToGrid w:val="0"/>
              <w:jc w:val="center"/>
              <w:rPr>
                <w:rFonts w:ascii="仿宋" w:eastAsia="仿宋" w:hAnsi="仿宋"/>
                <w:color w:val="000000" w:themeColor="text1"/>
                <w:sz w:val="24"/>
                <w:szCs w:val="24"/>
              </w:rPr>
            </w:pPr>
          </w:p>
        </w:tc>
        <w:tc>
          <w:tcPr>
            <w:tcW w:w="1560" w:type="dxa"/>
            <w:gridSpan w:val="2"/>
            <w:tcBorders>
              <w:top w:val="single" w:sz="4" w:space="0" w:color="auto"/>
              <w:left w:val="double" w:sz="4" w:space="0" w:color="auto"/>
              <w:bottom w:val="single" w:sz="4" w:space="0" w:color="auto"/>
              <w:right w:val="single" w:sz="4" w:space="0" w:color="auto"/>
            </w:tcBorders>
            <w:vAlign w:val="center"/>
          </w:tcPr>
          <w:p w:rsidR="000C4FEF" w:rsidRDefault="000C4FEF">
            <w:pPr>
              <w:snapToGrid w:val="0"/>
              <w:jc w:val="center"/>
              <w:rPr>
                <w:rFonts w:ascii="仿宋" w:eastAsia="仿宋" w:hAnsi="仿宋"/>
                <w:color w:val="000000" w:themeColor="text1"/>
                <w:sz w:val="24"/>
                <w:szCs w:val="24"/>
              </w:rPr>
            </w:pPr>
          </w:p>
        </w:tc>
        <w:tc>
          <w:tcPr>
            <w:tcW w:w="1216" w:type="dxa"/>
            <w:gridSpan w:val="2"/>
            <w:tcBorders>
              <w:top w:val="single" w:sz="4" w:space="0" w:color="auto"/>
              <w:left w:val="single" w:sz="4" w:space="0" w:color="auto"/>
              <w:bottom w:val="single" w:sz="4" w:space="0" w:color="auto"/>
              <w:right w:val="double" w:sz="4" w:space="0" w:color="auto"/>
            </w:tcBorders>
            <w:vAlign w:val="center"/>
          </w:tcPr>
          <w:p w:rsidR="000C4FEF" w:rsidRDefault="000C4FEF">
            <w:pPr>
              <w:snapToGrid w:val="0"/>
              <w:jc w:val="center"/>
              <w:rPr>
                <w:rFonts w:ascii="仿宋" w:eastAsia="仿宋" w:hAnsi="仿宋"/>
                <w:color w:val="000000" w:themeColor="text1"/>
                <w:sz w:val="24"/>
                <w:szCs w:val="24"/>
              </w:rPr>
            </w:pPr>
          </w:p>
        </w:tc>
      </w:tr>
      <w:tr w:rsidR="000C4FEF">
        <w:trPr>
          <w:trHeight w:hRule="exact" w:val="510"/>
          <w:jc w:val="center"/>
        </w:trPr>
        <w:tc>
          <w:tcPr>
            <w:tcW w:w="1560" w:type="dxa"/>
            <w:tcBorders>
              <w:top w:val="single" w:sz="6" w:space="0" w:color="auto"/>
              <w:left w:val="double" w:sz="4" w:space="0" w:color="auto"/>
              <w:bottom w:val="single" w:sz="6" w:space="0" w:color="auto"/>
              <w:right w:val="single" w:sz="6" w:space="0" w:color="auto"/>
            </w:tcBorders>
            <w:vAlign w:val="center"/>
          </w:tcPr>
          <w:p w:rsidR="000C4FEF" w:rsidRDefault="000C4FEF">
            <w:pPr>
              <w:snapToGrid w:val="0"/>
              <w:jc w:val="center"/>
              <w:rPr>
                <w:rFonts w:ascii="仿宋" w:eastAsia="仿宋" w:hAnsi="仿宋"/>
                <w:color w:val="000000" w:themeColor="text1"/>
                <w:sz w:val="24"/>
                <w:szCs w:val="24"/>
              </w:rPr>
            </w:pPr>
          </w:p>
        </w:tc>
        <w:tc>
          <w:tcPr>
            <w:tcW w:w="1560" w:type="dxa"/>
            <w:gridSpan w:val="3"/>
            <w:tcBorders>
              <w:top w:val="single" w:sz="6" w:space="0" w:color="auto"/>
              <w:left w:val="single" w:sz="6" w:space="0" w:color="auto"/>
              <w:bottom w:val="single" w:sz="6" w:space="0" w:color="auto"/>
              <w:right w:val="double" w:sz="4" w:space="0" w:color="auto"/>
            </w:tcBorders>
            <w:vAlign w:val="center"/>
          </w:tcPr>
          <w:p w:rsidR="000C4FEF" w:rsidRDefault="000C4FEF">
            <w:pPr>
              <w:snapToGrid w:val="0"/>
              <w:jc w:val="center"/>
              <w:rPr>
                <w:rFonts w:ascii="仿宋" w:eastAsia="仿宋" w:hAnsi="仿宋"/>
                <w:color w:val="000000" w:themeColor="text1"/>
                <w:sz w:val="24"/>
                <w:szCs w:val="24"/>
              </w:rPr>
            </w:pPr>
          </w:p>
        </w:tc>
        <w:tc>
          <w:tcPr>
            <w:tcW w:w="1560" w:type="dxa"/>
            <w:gridSpan w:val="2"/>
            <w:tcBorders>
              <w:top w:val="single" w:sz="6" w:space="0" w:color="auto"/>
              <w:left w:val="double" w:sz="4" w:space="0" w:color="auto"/>
              <w:bottom w:val="single" w:sz="6" w:space="0" w:color="auto"/>
              <w:right w:val="single" w:sz="6" w:space="0" w:color="auto"/>
            </w:tcBorders>
            <w:vAlign w:val="center"/>
          </w:tcPr>
          <w:p w:rsidR="000C4FEF" w:rsidRDefault="000C4FEF">
            <w:pPr>
              <w:snapToGrid w:val="0"/>
              <w:jc w:val="center"/>
              <w:rPr>
                <w:rFonts w:ascii="仿宋" w:eastAsia="仿宋" w:hAnsi="仿宋"/>
                <w:color w:val="000000" w:themeColor="text1"/>
                <w:sz w:val="24"/>
                <w:szCs w:val="24"/>
              </w:rPr>
            </w:pPr>
          </w:p>
        </w:tc>
        <w:tc>
          <w:tcPr>
            <w:tcW w:w="1560" w:type="dxa"/>
            <w:gridSpan w:val="2"/>
            <w:tcBorders>
              <w:top w:val="single" w:sz="6" w:space="0" w:color="auto"/>
              <w:left w:val="single" w:sz="6" w:space="0" w:color="auto"/>
              <w:bottom w:val="single" w:sz="6" w:space="0" w:color="auto"/>
              <w:right w:val="double" w:sz="4" w:space="0" w:color="auto"/>
            </w:tcBorders>
            <w:vAlign w:val="center"/>
          </w:tcPr>
          <w:p w:rsidR="000C4FEF" w:rsidRDefault="000C4FEF">
            <w:pPr>
              <w:snapToGrid w:val="0"/>
              <w:jc w:val="center"/>
              <w:rPr>
                <w:rFonts w:ascii="仿宋" w:eastAsia="仿宋" w:hAnsi="仿宋"/>
                <w:color w:val="000000" w:themeColor="text1"/>
                <w:sz w:val="24"/>
                <w:szCs w:val="24"/>
              </w:rPr>
            </w:pPr>
          </w:p>
        </w:tc>
        <w:tc>
          <w:tcPr>
            <w:tcW w:w="1560" w:type="dxa"/>
            <w:gridSpan w:val="2"/>
            <w:tcBorders>
              <w:top w:val="single" w:sz="4" w:space="0" w:color="auto"/>
              <w:left w:val="double" w:sz="4" w:space="0" w:color="auto"/>
              <w:bottom w:val="single" w:sz="4" w:space="0" w:color="auto"/>
              <w:right w:val="single" w:sz="4" w:space="0" w:color="auto"/>
            </w:tcBorders>
            <w:vAlign w:val="center"/>
          </w:tcPr>
          <w:p w:rsidR="000C4FEF" w:rsidRDefault="000C4FEF">
            <w:pPr>
              <w:snapToGrid w:val="0"/>
              <w:jc w:val="center"/>
              <w:rPr>
                <w:rFonts w:ascii="仿宋" w:eastAsia="仿宋" w:hAnsi="仿宋"/>
                <w:color w:val="000000" w:themeColor="text1"/>
                <w:sz w:val="24"/>
                <w:szCs w:val="24"/>
              </w:rPr>
            </w:pPr>
          </w:p>
        </w:tc>
        <w:tc>
          <w:tcPr>
            <w:tcW w:w="1216" w:type="dxa"/>
            <w:gridSpan w:val="2"/>
            <w:tcBorders>
              <w:top w:val="single" w:sz="4" w:space="0" w:color="auto"/>
              <w:left w:val="single" w:sz="4" w:space="0" w:color="auto"/>
              <w:bottom w:val="single" w:sz="4" w:space="0" w:color="auto"/>
              <w:right w:val="double" w:sz="4" w:space="0" w:color="auto"/>
            </w:tcBorders>
            <w:vAlign w:val="center"/>
          </w:tcPr>
          <w:p w:rsidR="000C4FEF" w:rsidRDefault="000C4FEF">
            <w:pPr>
              <w:snapToGrid w:val="0"/>
              <w:jc w:val="center"/>
              <w:rPr>
                <w:rFonts w:ascii="仿宋" w:eastAsia="仿宋" w:hAnsi="仿宋"/>
                <w:color w:val="000000" w:themeColor="text1"/>
                <w:sz w:val="24"/>
                <w:szCs w:val="24"/>
              </w:rPr>
            </w:pPr>
          </w:p>
        </w:tc>
      </w:tr>
      <w:tr w:rsidR="000C4FEF">
        <w:trPr>
          <w:trHeight w:hRule="exact" w:val="510"/>
          <w:jc w:val="center"/>
        </w:trPr>
        <w:tc>
          <w:tcPr>
            <w:tcW w:w="1560" w:type="dxa"/>
            <w:tcBorders>
              <w:top w:val="single" w:sz="6" w:space="0" w:color="auto"/>
              <w:left w:val="double" w:sz="4" w:space="0" w:color="auto"/>
              <w:bottom w:val="single" w:sz="6" w:space="0" w:color="auto"/>
              <w:right w:val="single" w:sz="6" w:space="0" w:color="auto"/>
            </w:tcBorders>
            <w:vAlign w:val="center"/>
          </w:tcPr>
          <w:p w:rsidR="000C4FEF" w:rsidRDefault="000C4FEF">
            <w:pPr>
              <w:snapToGrid w:val="0"/>
              <w:jc w:val="center"/>
              <w:rPr>
                <w:rFonts w:ascii="仿宋" w:eastAsia="仿宋" w:hAnsi="仿宋"/>
                <w:color w:val="000000" w:themeColor="text1"/>
                <w:sz w:val="24"/>
                <w:szCs w:val="24"/>
              </w:rPr>
            </w:pPr>
          </w:p>
        </w:tc>
        <w:tc>
          <w:tcPr>
            <w:tcW w:w="1560" w:type="dxa"/>
            <w:gridSpan w:val="3"/>
            <w:tcBorders>
              <w:top w:val="single" w:sz="6" w:space="0" w:color="auto"/>
              <w:left w:val="single" w:sz="6" w:space="0" w:color="auto"/>
              <w:bottom w:val="single" w:sz="6" w:space="0" w:color="auto"/>
              <w:right w:val="double" w:sz="4" w:space="0" w:color="auto"/>
            </w:tcBorders>
            <w:vAlign w:val="center"/>
          </w:tcPr>
          <w:p w:rsidR="000C4FEF" w:rsidRDefault="000C4FEF">
            <w:pPr>
              <w:snapToGrid w:val="0"/>
              <w:jc w:val="center"/>
              <w:rPr>
                <w:rFonts w:ascii="仿宋" w:eastAsia="仿宋" w:hAnsi="仿宋"/>
                <w:color w:val="000000" w:themeColor="text1"/>
                <w:sz w:val="24"/>
                <w:szCs w:val="24"/>
              </w:rPr>
            </w:pPr>
          </w:p>
        </w:tc>
        <w:tc>
          <w:tcPr>
            <w:tcW w:w="1560" w:type="dxa"/>
            <w:gridSpan w:val="2"/>
            <w:tcBorders>
              <w:top w:val="single" w:sz="6" w:space="0" w:color="auto"/>
              <w:left w:val="double" w:sz="4" w:space="0" w:color="auto"/>
              <w:bottom w:val="single" w:sz="6" w:space="0" w:color="auto"/>
              <w:right w:val="single" w:sz="6" w:space="0" w:color="auto"/>
            </w:tcBorders>
            <w:vAlign w:val="center"/>
          </w:tcPr>
          <w:p w:rsidR="000C4FEF" w:rsidRDefault="000C4FEF">
            <w:pPr>
              <w:snapToGrid w:val="0"/>
              <w:jc w:val="center"/>
              <w:rPr>
                <w:rFonts w:ascii="仿宋" w:eastAsia="仿宋" w:hAnsi="仿宋"/>
                <w:color w:val="000000" w:themeColor="text1"/>
                <w:sz w:val="24"/>
                <w:szCs w:val="24"/>
              </w:rPr>
            </w:pPr>
          </w:p>
        </w:tc>
        <w:tc>
          <w:tcPr>
            <w:tcW w:w="1560" w:type="dxa"/>
            <w:gridSpan w:val="2"/>
            <w:tcBorders>
              <w:top w:val="single" w:sz="6" w:space="0" w:color="auto"/>
              <w:left w:val="single" w:sz="6" w:space="0" w:color="auto"/>
              <w:bottom w:val="single" w:sz="6" w:space="0" w:color="auto"/>
              <w:right w:val="double" w:sz="4" w:space="0" w:color="auto"/>
            </w:tcBorders>
            <w:vAlign w:val="center"/>
          </w:tcPr>
          <w:p w:rsidR="000C4FEF" w:rsidRDefault="000C4FEF">
            <w:pPr>
              <w:snapToGrid w:val="0"/>
              <w:jc w:val="center"/>
              <w:rPr>
                <w:rFonts w:ascii="仿宋" w:eastAsia="仿宋" w:hAnsi="仿宋"/>
                <w:color w:val="000000" w:themeColor="text1"/>
                <w:sz w:val="24"/>
                <w:szCs w:val="24"/>
              </w:rPr>
            </w:pPr>
          </w:p>
        </w:tc>
        <w:tc>
          <w:tcPr>
            <w:tcW w:w="1560" w:type="dxa"/>
            <w:gridSpan w:val="2"/>
            <w:tcBorders>
              <w:top w:val="single" w:sz="4" w:space="0" w:color="auto"/>
              <w:left w:val="double" w:sz="4" w:space="0" w:color="auto"/>
              <w:bottom w:val="single" w:sz="4" w:space="0" w:color="auto"/>
              <w:right w:val="single" w:sz="4" w:space="0" w:color="auto"/>
            </w:tcBorders>
            <w:vAlign w:val="center"/>
          </w:tcPr>
          <w:p w:rsidR="000C4FEF" w:rsidRDefault="000C4FEF">
            <w:pPr>
              <w:snapToGrid w:val="0"/>
              <w:jc w:val="center"/>
              <w:rPr>
                <w:rFonts w:ascii="仿宋" w:eastAsia="仿宋" w:hAnsi="仿宋"/>
                <w:color w:val="000000" w:themeColor="text1"/>
                <w:sz w:val="24"/>
                <w:szCs w:val="24"/>
              </w:rPr>
            </w:pPr>
          </w:p>
        </w:tc>
        <w:tc>
          <w:tcPr>
            <w:tcW w:w="1216" w:type="dxa"/>
            <w:gridSpan w:val="2"/>
            <w:tcBorders>
              <w:top w:val="single" w:sz="4" w:space="0" w:color="auto"/>
              <w:left w:val="single" w:sz="4" w:space="0" w:color="auto"/>
              <w:bottom w:val="single" w:sz="4" w:space="0" w:color="auto"/>
              <w:right w:val="double" w:sz="4" w:space="0" w:color="auto"/>
            </w:tcBorders>
            <w:vAlign w:val="center"/>
          </w:tcPr>
          <w:p w:rsidR="000C4FEF" w:rsidRDefault="000C4FEF">
            <w:pPr>
              <w:snapToGrid w:val="0"/>
              <w:jc w:val="center"/>
              <w:rPr>
                <w:rFonts w:ascii="仿宋" w:eastAsia="仿宋" w:hAnsi="仿宋"/>
                <w:color w:val="000000" w:themeColor="text1"/>
                <w:sz w:val="24"/>
                <w:szCs w:val="24"/>
              </w:rPr>
            </w:pPr>
          </w:p>
        </w:tc>
      </w:tr>
      <w:tr w:rsidR="000C4FEF">
        <w:trPr>
          <w:trHeight w:hRule="exact" w:val="510"/>
          <w:jc w:val="center"/>
        </w:trPr>
        <w:tc>
          <w:tcPr>
            <w:tcW w:w="1560" w:type="dxa"/>
            <w:tcBorders>
              <w:top w:val="single" w:sz="6" w:space="0" w:color="auto"/>
              <w:left w:val="double" w:sz="4" w:space="0" w:color="auto"/>
              <w:bottom w:val="single" w:sz="6" w:space="0" w:color="auto"/>
              <w:right w:val="single" w:sz="6" w:space="0" w:color="auto"/>
            </w:tcBorders>
            <w:vAlign w:val="center"/>
          </w:tcPr>
          <w:p w:rsidR="000C4FEF" w:rsidRDefault="000C4FEF">
            <w:pPr>
              <w:snapToGrid w:val="0"/>
              <w:jc w:val="center"/>
              <w:rPr>
                <w:rFonts w:ascii="仿宋" w:eastAsia="仿宋" w:hAnsi="仿宋"/>
                <w:color w:val="000000" w:themeColor="text1"/>
                <w:sz w:val="24"/>
                <w:szCs w:val="24"/>
              </w:rPr>
            </w:pPr>
          </w:p>
        </w:tc>
        <w:tc>
          <w:tcPr>
            <w:tcW w:w="1560" w:type="dxa"/>
            <w:gridSpan w:val="3"/>
            <w:tcBorders>
              <w:top w:val="single" w:sz="6" w:space="0" w:color="auto"/>
              <w:left w:val="single" w:sz="6" w:space="0" w:color="auto"/>
              <w:bottom w:val="single" w:sz="6" w:space="0" w:color="auto"/>
              <w:right w:val="double" w:sz="4" w:space="0" w:color="auto"/>
            </w:tcBorders>
            <w:vAlign w:val="center"/>
          </w:tcPr>
          <w:p w:rsidR="000C4FEF" w:rsidRDefault="000C4FEF">
            <w:pPr>
              <w:snapToGrid w:val="0"/>
              <w:jc w:val="center"/>
              <w:rPr>
                <w:rFonts w:ascii="仿宋" w:eastAsia="仿宋" w:hAnsi="仿宋"/>
                <w:color w:val="000000" w:themeColor="text1"/>
                <w:sz w:val="24"/>
                <w:szCs w:val="24"/>
              </w:rPr>
            </w:pPr>
          </w:p>
        </w:tc>
        <w:tc>
          <w:tcPr>
            <w:tcW w:w="1560" w:type="dxa"/>
            <w:gridSpan w:val="2"/>
            <w:tcBorders>
              <w:top w:val="single" w:sz="6" w:space="0" w:color="auto"/>
              <w:left w:val="double" w:sz="4" w:space="0" w:color="auto"/>
              <w:bottom w:val="single" w:sz="6" w:space="0" w:color="auto"/>
              <w:right w:val="single" w:sz="6" w:space="0" w:color="auto"/>
            </w:tcBorders>
            <w:vAlign w:val="center"/>
          </w:tcPr>
          <w:p w:rsidR="000C4FEF" w:rsidRDefault="000C4FEF">
            <w:pPr>
              <w:snapToGrid w:val="0"/>
              <w:jc w:val="center"/>
              <w:rPr>
                <w:rFonts w:ascii="仿宋" w:eastAsia="仿宋" w:hAnsi="仿宋"/>
                <w:color w:val="000000" w:themeColor="text1"/>
                <w:sz w:val="24"/>
                <w:szCs w:val="24"/>
              </w:rPr>
            </w:pPr>
          </w:p>
        </w:tc>
        <w:tc>
          <w:tcPr>
            <w:tcW w:w="1560" w:type="dxa"/>
            <w:gridSpan w:val="2"/>
            <w:tcBorders>
              <w:top w:val="single" w:sz="6" w:space="0" w:color="auto"/>
              <w:left w:val="single" w:sz="6" w:space="0" w:color="auto"/>
              <w:bottom w:val="single" w:sz="6" w:space="0" w:color="auto"/>
              <w:right w:val="double" w:sz="4" w:space="0" w:color="auto"/>
            </w:tcBorders>
            <w:vAlign w:val="center"/>
          </w:tcPr>
          <w:p w:rsidR="000C4FEF" w:rsidRDefault="000C4FEF">
            <w:pPr>
              <w:snapToGrid w:val="0"/>
              <w:jc w:val="center"/>
              <w:rPr>
                <w:rFonts w:ascii="仿宋" w:eastAsia="仿宋" w:hAnsi="仿宋"/>
                <w:color w:val="000000" w:themeColor="text1"/>
                <w:sz w:val="24"/>
                <w:szCs w:val="24"/>
              </w:rPr>
            </w:pPr>
          </w:p>
        </w:tc>
        <w:tc>
          <w:tcPr>
            <w:tcW w:w="1560" w:type="dxa"/>
            <w:gridSpan w:val="2"/>
            <w:tcBorders>
              <w:top w:val="single" w:sz="4" w:space="0" w:color="auto"/>
              <w:left w:val="double" w:sz="4" w:space="0" w:color="auto"/>
              <w:bottom w:val="single" w:sz="4" w:space="0" w:color="auto"/>
              <w:right w:val="single" w:sz="4" w:space="0" w:color="auto"/>
            </w:tcBorders>
            <w:vAlign w:val="center"/>
          </w:tcPr>
          <w:p w:rsidR="000C4FEF" w:rsidRDefault="000C4FEF">
            <w:pPr>
              <w:snapToGrid w:val="0"/>
              <w:jc w:val="center"/>
              <w:rPr>
                <w:rFonts w:ascii="仿宋" w:eastAsia="仿宋" w:hAnsi="仿宋"/>
                <w:color w:val="000000" w:themeColor="text1"/>
                <w:sz w:val="24"/>
                <w:szCs w:val="24"/>
              </w:rPr>
            </w:pPr>
          </w:p>
        </w:tc>
        <w:tc>
          <w:tcPr>
            <w:tcW w:w="1216" w:type="dxa"/>
            <w:gridSpan w:val="2"/>
            <w:tcBorders>
              <w:top w:val="single" w:sz="4" w:space="0" w:color="auto"/>
              <w:left w:val="single" w:sz="4" w:space="0" w:color="auto"/>
              <w:bottom w:val="single" w:sz="4" w:space="0" w:color="auto"/>
              <w:right w:val="double" w:sz="4" w:space="0" w:color="auto"/>
            </w:tcBorders>
            <w:vAlign w:val="center"/>
          </w:tcPr>
          <w:p w:rsidR="000C4FEF" w:rsidRDefault="000C4FEF">
            <w:pPr>
              <w:snapToGrid w:val="0"/>
              <w:jc w:val="center"/>
              <w:rPr>
                <w:rFonts w:ascii="仿宋" w:eastAsia="仿宋" w:hAnsi="仿宋"/>
                <w:color w:val="000000" w:themeColor="text1"/>
                <w:sz w:val="24"/>
                <w:szCs w:val="24"/>
              </w:rPr>
            </w:pPr>
          </w:p>
        </w:tc>
      </w:tr>
      <w:tr w:rsidR="000C4FEF">
        <w:trPr>
          <w:trHeight w:hRule="exact" w:val="510"/>
          <w:jc w:val="center"/>
        </w:trPr>
        <w:tc>
          <w:tcPr>
            <w:tcW w:w="1560" w:type="dxa"/>
            <w:tcBorders>
              <w:top w:val="single" w:sz="6" w:space="0" w:color="auto"/>
              <w:left w:val="double" w:sz="4" w:space="0" w:color="auto"/>
              <w:bottom w:val="single" w:sz="6" w:space="0" w:color="auto"/>
              <w:right w:val="single" w:sz="6" w:space="0" w:color="auto"/>
            </w:tcBorders>
            <w:vAlign w:val="center"/>
          </w:tcPr>
          <w:p w:rsidR="000C4FEF" w:rsidRDefault="000C4FEF">
            <w:pPr>
              <w:snapToGrid w:val="0"/>
              <w:jc w:val="center"/>
              <w:rPr>
                <w:rFonts w:ascii="仿宋" w:eastAsia="仿宋" w:hAnsi="仿宋"/>
                <w:color w:val="000000" w:themeColor="text1"/>
                <w:sz w:val="24"/>
                <w:szCs w:val="24"/>
              </w:rPr>
            </w:pPr>
          </w:p>
        </w:tc>
        <w:tc>
          <w:tcPr>
            <w:tcW w:w="1560" w:type="dxa"/>
            <w:gridSpan w:val="3"/>
            <w:tcBorders>
              <w:top w:val="single" w:sz="6" w:space="0" w:color="auto"/>
              <w:left w:val="single" w:sz="6" w:space="0" w:color="auto"/>
              <w:bottom w:val="single" w:sz="6" w:space="0" w:color="auto"/>
              <w:right w:val="double" w:sz="4" w:space="0" w:color="auto"/>
            </w:tcBorders>
            <w:vAlign w:val="center"/>
          </w:tcPr>
          <w:p w:rsidR="000C4FEF" w:rsidRDefault="000C4FEF">
            <w:pPr>
              <w:snapToGrid w:val="0"/>
              <w:jc w:val="center"/>
              <w:rPr>
                <w:rFonts w:ascii="仿宋" w:eastAsia="仿宋" w:hAnsi="仿宋"/>
                <w:color w:val="000000" w:themeColor="text1"/>
                <w:sz w:val="24"/>
                <w:szCs w:val="24"/>
              </w:rPr>
            </w:pPr>
          </w:p>
        </w:tc>
        <w:tc>
          <w:tcPr>
            <w:tcW w:w="1560" w:type="dxa"/>
            <w:gridSpan w:val="2"/>
            <w:tcBorders>
              <w:top w:val="single" w:sz="6" w:space="0" w:color="auto"/>
              <w:left w:val="double" w:sz="4" w:space="0" w:color="auto"/>
              <w:bottom w:val="single" w:sz="6" w:space="0" w:color="auto"/>
              <w:right w:val="single" w:sz="6" w:space="0" w:color="auto"/>
            </w:tcBorders>
            <w:vAlign w:val="center"/>
          </w:tcPr>
          <w:p w:rsidR="000C4FEF" w:rsidRDefault="000C4FEF">
            <w:pPr>
              <w:snapToGrid w:val="0"/>
              <w:jc w:val="center"/>
              <w:rPr>
                <w:rFonts w:ascii="仿宋" w:eastAsia="仿宋" w:hAnsi="仿宋"/>
                <w:color w:val="000000" w:themeColor="text1"/>
                <w:sz w:val="24"/>
                <w:szCs w:val="24"/>
              </w:rPr>
            </w:pPr>
          </w:p>
        </w:tc>
        <w:tc>
          <w:tcPr>
            <w:tcW w:w="1560" w:type="dxa"/>
            <w:gridSpan w:val="2"/>
            <w:tcBorders>
              <w:top w:val="single" w:sz="6" w:space="0" w:color="auto"/>
              <w:left w:val="single" w:sz="6" w:space="0" w:color="auto"/>
              <w:bottom w:val="single" w:sz="6" w:space="0" w:color="auto"/>
              <w:right w:val="double" w:sz="4" w:space="0" w:color="auto"/>
            </w:tcBorders>
            <w:vAlign w:val="center"/>
          </w:tcPr>
          <w:p w:rsidR="000C4FEF" w:rsidRDefault="000C4FEF">
            <w:pPr>
              <w:snapToGrid w:val="0"/>
              <w:jc w:val="center"/>
              <w:rPr>
                <w:rFonts w:ascii="仿宋" w:eastAsia="仿宋" w:hAnsi="仿宋"/>
                <w:color w:val="000000" w:themeColor="text1"/>
                <w:sz w:val="24"/>
                <w:szCs w:val="24"/>
              </w:rPr>
            </w:pPr>
          </w:p>
        </w:tc>
        <w:tc>
          <w:tcPr>
            <w:tcW w:w="1560" w:type="dxa"/>
            <w:gridSpan w:val="2"/>
            <w:tcBorders>
              <w:top w:val="single" w:sz="4" w:space="0" w:color="auto"/>
              <w:left w:val="double" w:sz="4" w:space="0" w:color="auto"/>
              <w:bottom w:val="single" w:sz="4" w:space="0" w:color="auto"/>
              <w:right w:val="single" w:sz="4" w:space="0" w:color="auto"/>
            </w:tcBorders>
            <w:vAlign w:val="center"/>
          </w:tcPr>
          <w:p w:rsidR="000C4FEF" w:rsidRDefault="000C4FEF">
            <w:pPr>
              <w:snapToGrid w:val="0"/>
              <w:jc w:val="center"/>
              <w:rPr>
                <w:rFonts w:ascii="仿宋" w:eastAsia="仿宋" w:hAnsi="仿宋"/>
                <w:color w:val="000000" w:themeColor="text1"/>
                <w:sz w:val="24"/>
                <w:szCs w:val="24"/>
              </w:rPr>
            </w:pPr>
          </w:p>
        </w:tc>
        <w:tc>
          <w:tcPr>
            <w:tcW w:w="1216" w:type="dxa"/>
            <w:gridSpan w:val="2"/>
            <w:tcBorders>
              <w:top w:val="single" w:sz="4" w:space="0" w:color="auto"/>
              <w:left w:val="single" w:sz="4" w:space="0" w:color="auto"/>
              <w:bottom w:val="single" w:sz="4" w:space="0" w:color="auto"/>
              <w:right w:val="double" w:sz="4" w:space="0" w:color="auto"/>
            </w:tcBorders>
            <w:vAlign w:val="center"/>
          </w:tcPr>
          <w:p w:rsidR="000C4FEF" w:rsidRDefault="000C4FEF">
            <w:pPr>
              <w:snapToGrid w:val="0"/>
              <w:jc w:val="center"/>
              <w:rPr>
                <w:rFonts w:ascii="仿宋" w:eastAsia="仿宋" w:hAnsi="仿宋"/>
                <w:color w:val="000000" w:themeColor="text1"/>
                <w:sz w:val="24"/>
                <w:szCs w:val="24"/>
              </w:rPr>
            </w:pPr>
          </w:p>
        </w:tc>
      </w:tr>
      <w:tr w:rsidR="000C4FEF">
        <w:trPr>
          <w:trHeight w:hRule="exact" w:val="510"/>
          <w:jc w:val="center"/>
        </w:trPr>
        <w:tc>
          <w:tcPr>
            <w:tcW w:w="1560" w:type="dxa"/>
            <w:tcBorders>
              <w:top w:val="single" w:sz="6" w:space="0" w:color="auto"/>
              <w:left w:val="double" w:sz="4" w:space="0" w:color="auto"/>
              <w:bottom w:val="single" w:sz="6" w:space="0" w:color="auto"/>
              <w:right w:val="single" w:sz="6" w:space="0" w:color="auto"/>
            </w:tcBorders>
            <w:vAlign w:val="center"/>
          </w:tcPr>
          <w:p w:rsidR="000C4FEF" w:rsidRDefault="000C4FEF">
            <w:pPr>
              <w:snapToGrid w:val="0"/>
              <w:jc w:val="center"/>
              <w:rPr>
                <w:rFonts w:ascii="仿宋" w:eastAsia="仿宋" w:hAnsi="仿宋"/>
                <w:color w:val="000000" w:themeColor="text1"/>
                <w:sz w:val="24"/>
                <w:szCs w:val="24"/>
              </w:rPr>
            </w:pPr>
          </w:p>
        </w:tc>
        <w:tc>
          <w:tcPr>
            <w:tcW w:w="1560" w:type="dxa"/>
            <w:gridSpan w:val="3"/>
            <w:tcBorders>
              <w:top w:val="single" w:sz="6" w:space="0" w:color="auto"/>
              <w:left w:val="single" w:sz="6" w:space="0" w:color="auto"/>
              <w:bottom w:val="single" w:sz="6" w:space="0" w:color="auto"/>
              <w:right w:val="double" w:sz="4" w:space="0" w:color="auto"/>
            </w:tcBorders>
            <w:vAlign w:val="center"/>
          </w:tcPr>
          <w:p w:rsidR="000C4FEF" w:rsidRDefault="000C4FEF">
            <w:pPr>
              <w:snapToGrid w:val="0"/>
              <w:jc w:val="center"/>
              <w:rPr>
                <w:rFonts w:ascii="仿宋" w:eastAsia="仿宋" w:hAnsi="仿宋"/>
                <w:color w:val="000000" w:themeColor="text1"/>
                <w:sz w:val="24"/>
                <w:szCs w:val="24"/>
              </w:rPr>
            </w:pPr>
          </w:p>
        </w:tc>
        <w:tc>
          <w:tcPr>
            <w:tcW w:w="1560" w:type="dxa"/>
            <w:gridSpan w:val="2"/>
            <w:tcBorders>
              <w:top w:val="single" w:sz="6" w:space="0" w:color="auto"/>
              <w:left w:val="double" w:sz="4" w:space="0" w:color="auto"/>
              <w:bottom w:val="single" w:sz="6" w:space="0" w:color="auto"/>
              <w:right w:val="single" w:sz="6" w:space="0" w:color="auto"/>
            </w:tcBorders>
            <w:vAlign w:val="center"/>
          </w:tcPr>
          <w:p w:rsidR="000C4FEF" w:rsidRDefault="000C4FEF">
            <w:pPr>
              <w:snapToGrid w:val="0"/>
              <w:jc w:val="center"/>
              <w:rPr>
                <w:rFonts w:ascii="仿宋" w:eastAsia="仿宋" w:hAnsi="仿宋"/>
                <w:color w:val="000000" w:themeColor="text1"/>
                <w:sz w:val="24"/>
                <w:szCs w:val="24"/>
              </w:rPr>
            </w:pPr>
          </w:p>
        </w:tc>
        <w:tc>
          <w:tcPr>
            <w:tcW w:w="1560" w:type="dxa"/>
            <w:gridSpan w:val="2"/>
            <w:tcBorders>
              <w:top w:val="single" w:sz="6" w:space="0" w:color="auto"/>
              <w:left w:val="single" w:sz="6" w:space="0" w:color="auto"/>
              <w:bottom w:val="single" w:sz="6" w:space="0" w:color="auto"/>
              <w:right w:val="double" w:sz="4" w:space="0" w:color="auto"/>
            </w:tcBorders>
            <w:vAlign w:val="center"/>
          </w:tcPr>
          <w:p w:rsidR="000C4FEF" w:rsidRDefault="000C4FEF">
            <w:pPr>
              <w:snapToGrid w:val="0"/>
              <w:jc w:val="center"/>
              <w:rPr>
                <w:rFonts w:ascii="仿宋" w:eastAsia="仿宋" w:hAnsi="仿宋"/>
                <w:color w:val="000000" w:themeColor="text1"/>
                <w:sz w:val="24"/>
                <w:szCs w:val="24"/>
              </w:rPr>
            </w:pPr>
          </w:p>
        </w:tc>
        <w:tc>
          <w:tcPr>
            <w:tcW w:w="1560" w:type="dxa"/>
            <w:gridSpan w:val="2"/>
            <w:tcBorders>
              <w:top w:val="single" w:sz="4" w:space="0" w:color="auto"/>
              <w:left w:val="double" w:sz="4" w:space="0" w:color="auto"/>
              <w:bottom w:val="single" w:sz="4" w:space="0" w:color="auto"/>
              <w:right w:val="single" w:sz="4" w:space="0" w:color="auto"/>
            </w:tcBorders>
            <w:vAlign w:val="center"/>
          </w:tcPr>
          <w:p w:rsidR="000C4FEF" w:rsidRDefault="000C4FEF">
            <w:pPr>
              <w:snapToGrid w:val="0"/>
              <w:jc w:val="center"/>
              <w:rPr>
                <w:rFonts w:ascii="仿宋" w:eastAsia="仿宋" w:hAnsi="仿宋"/>
                <w:color w:val="000000" w:themeColor="text1"/>
                <w:sz w:val="24"/>
                <w:szCs w:val="24"/>
              </w:rPr>
            </w:pPr>
          </w:p>
        </w:tc>
        <w:tc>
          <w:tcPr>
            <w:tcW w:w="1216" w:type="dxa"/>
            <w:gridSpan w:val="2"/>
            <w:tcBorders>
              <w:top w:val="single" w:sz="4" w:space="0" w:color="auto"/>
              <w:left w:val="single" w:sz="4" w:space="0" w:color="auto"/>
              <w:bottom w:val="single" w:sz="4" w:space="0" w:color="auto"/>
              <w:right w:val="double" w:sz="4" w:space="0" w:color="auto"/>
            </w:tcBorders>
            <w:vAlign w:val="center"/>
          </w:tcPr>
          <w:p w:rsidR="000C4FEF" w:rsidRDefault="000C4FEF">
            <w:pPr>
              <w:snapToGrid w:val="0"/>
              <w:jc w:val="center"/>
              <w:rPr>
                <w:rFonts w:ascii="仿宋" w:eastAsia="仿宋" w:hAnsi="仿宋"/>
                <w:color w:val="000000" w:themeColor="text1"/>
                <w:sz w:val="24"/>
                <w:szCs w:val="24"/>
              </w:rPr>
            </w:pPr>
          </w:p>
        </w:tc>
      </w:tr>
      <w:tr w:rsidR="000C4FEF">
        <w:trPr>
          <w:trHeight w:hRule="exact" w:val="510"/>
          <w:jc w:val="center"/>
        </w:trPr>
        <w:tc>
          <w:tcPr>
            <w:tcW w:w="9016" w:type="dxa"/>
            <w:gridSpan w:val="12"/>
            <w:tcBorders>
              <w:top w:val="single" w:sz="6" w:space="0" w:color="auto"/>
              <w:left w:val="double" w:sz="4" w:space="0" w:color="auto"/>
              <w:bottom w:val="single" w:sz="6" w:space="0" w:color="auto"/>
              <w:right w:val="double" w:sz="4" w:space="0" w:color="auto"/>
            </w:tcBorders>
            <w:vAlign w:val="center"/>
          </w:tcPr>
          <w:p w:rsidR="000C4FEF" w:rsidRDefault="00F218C9">
            <w:pPr>
              <w:snapToGrid w:val="0"/>
              <w:jc w:val="center"/>
              <w:rPr>
                <w:rFonts w:ascii="仿宋" w:eastAsia="仿宋" w:hAnsi="仿宋"/>
                <w:color w:val="000000" w:themeColor="text1"/>
                <w:sz w:val="24"/>
                <w:szCs w:val="24"/>
              </w:rPr>
            </w:pPr>
            <w:r>
              <w:rPr>
                <w:rFonts w:ascii="仿宋" w:eastAsia="仿宋" w:hAnsi="仿宋" w:hint="eastAsia"/>
                <w:color w:val="000000" w:themeColor="text1"/>
                <w:sz w:val="24"/>
                <w:szCs w:val="24"/>
              </w:rPr>
              <w:t>评审组人员</w:t>
            </w:r>
          </w:p>
        </w:tc>
      </w:tr>
      <w:tr w:rsidR="000C4FEF">
        <w:trPr>
          <w:trHeight w:hRule="exact" w:val="510"/>
          <w:jc w:val="center"/>
        </w:trPr>
        <w:tc>
          <w:tcPr>
            <w:tcW w:w="1560" w:type="dxa"/>
            <w:tcBorders>
              <w:top w:val="single" w:sz="6" w:space="0" w:color="auto"/>
              <w:left w:val="double" w:sz="4" w:space="0" w:color="auto"/>
              <w:bottom w:val="single" w:sz="6" w:space="0" w:color="auto"/>
              <w:right w:val="single" w:sz="6" w:space="0" w:color="auto"/>
            </w:tcBorders>
            <w:vAlign w:val="center"/>
          </w:tcPr>
          <w:p w:rsidR="000C4FEF" w:rsidRDefault="00F218C9">
            <w:pPr>
              <w:snapToGrid w:val="0"/>
              <w:jc w:val="center"/>
              <w:rPr>
                <w:rFonts w:ascii="仿宋" w:eastAsia="仿宋" w:hAnsi="仿宋"/>
                <w:color w:val="000000" w:themeColor="text1"/>
                <w:sz w:val="24"/>
                <w:szCs w:val="24"/>
              </w:rPr>
            </w:pPr>
            <w:r>
              <w:rPr>
                <w:rFonts w:ascii="仿宋" w:eastAsia="仿宋" w:hAnsi="仿宋" w:hint="eastAsia"/>
                <w:color w:val="000000" w:themeColor="text1"/>
                <w:sz w:val="24"/>
                <w:szCs w:val="24"/>
              </w:rPr>
              <w:t>签</w:t>
            </w:r>
            <w:r>
              <w:rPr>
                <w:rFonts w:ascii="仿宋" w:eastAsia="仿宋" w:hAnsi="仿宋"/>
                <w:color w:val="000000" w:themeColor="text1"/>
                <w:sz w:val="24"/>
                <w:szCs w:val="24"/>
              </w:rPr>
              <w:t xml:space="preserve">  </w:t>
            </w:r>
            <w:r>
              <w:rPr>
                <w:rFonts w:ascii="仿宋" w:eastAsia="仿宋" w:hAnsi="仿宋" w:hint="eastAsia"/>
                <w:color w:val="000000" w:themeColor="text1"/>
                <w:sz w:val="24"/>
                <w:szCs w:val="24"/>
              </w:rPr>
              <w:t>名</w:t>
            </w:r>
          </w:p>
        </w:tc>
        <w:tc>
          <w:tcPr>
            <w:tcW w:w="1560" w:type="dxa"/>
            <w:gridSpan w:val="3"/>
            <w:tcBorders>
              <w:top w:val="single" w:sz="6" w:space="0" w:color="auto"/>
              <w:left w:val="single" w:sz="6" w:space="0" w:color="auto"/>
              <w:bottom w:val="single" w:sz="6" w:space="0" w:color="auto"/>
              <w:right w:val="double" w:sz="4" w:space="0" w:color="auto"/>
            </w:tcBorders>
            <w:vAlign w:val="center"/>
          </w:tcPr>
          <w:p w:rsidR="000C4FEF" w:rsidRDefault="00F218C9">
            <w:pPr>
              <w:snapToGrid w:val="0"/>
              <w:jc w:val="center"/>
              <w:rPr>
                <w:rFonts w:ascii="仿宋" w:eastAsia="仿宋" w:hAnsi="仿宋"/>
                <w:color w:val="000000" w:themeColor="text1"/>
                <w:sz w:val="24"/>
                <w:szCs w:val="24"/>
              </w:rPr>
            </w:pPr>
            <w:r>
              <w:rPr>
                <w:rFonts w:ascii="仿宋" w:eastAsia="仿宋" w:hAnsi="仿宋" w:hint="eastAsia"/>
                <w:color w:val="000000" w:themeColor="text1"/>
                <w:sz w:val="24"/>
                <w:szCs w:val="24"/>
              </w:rPr>
              <w:t>评审职务</w:t>
            </w:r>
          </w:p>
        </w:tc>
        <w:tc>
          <w:tcPr>
            <w:tcW w:w="1560" w:type="dxa"/>
            <w:gridSpan w:val="2"/>
            <w:tcBorders>
              <w:top w:val="single" w:sz="6" w:space="0" w:color="auto"/>
              <w:left w:val="double" w:sz="4" w:space="0" w:color="auto"/>
              <w:bottom w:val="single" w:sz="6" w:space="0" w:color="auto"/>
              <w:right w:val="single" w:sz="6" w:space="0" w:color="auto"/>
            </w:tcBorders>
            <w:vAlign w:val="center"/>
          </w:tcPr>
          <w:p w:rsidR="000C4FEF" w:rsidRDefault="00F218C9">
            <w:pPr>
              <w:snapToGrid w:val="0"/>
              <w:jc w:val="center"/>
              <w:rPr>
                <w:rFonts w:ascii="仿宋" w:eastAsia="仿宋" w:hAnsi="仿宋"/>
                <w:color w:val="000000" w:themeColor="text1"/>
                <w:sz w:val="24"/>
                <w:szCs w:val="24"/>
              </w:rPr>
            </w:pPr>
            <w:r>
              <w:rPr>
                <w:rFonts w:ascii="仿宋" w:eastAsia="仿宋" w:hAnsi="仿宋" w:hint="eastAsia"/>
                <w:color w:val="000000" w:themeColor="text1"/>
                <w:sz w:val="24"/>
                <w:szCs w:val="24"/>
              </w:rPr>
              <w:t>签</w:t>
            </w:r>
            <w:r>
              <w:rPr>
                <w:rFonts w:ascii="仿宋" w:eastAsia="仿宋" w:hAnsi="仿宋"/>
                <w:color w:val="000000" w:themeColor="text1"/>
                <w:sz w:val="24"/>
                <w:szCs w:val="24"/>
              </w:rPr>
              <w:t xml:space="preserve">  </w:t>
            </w:r>
            <w:r>
              <w:rPr>
                <w:rFonts w:ascii="仿宋" w:eastAsia="仿宋" w:hAnsi="仿宋" w:hint="eastAsia"/>
                <w:color w:val="000000" w:themeColor="text1"/>
                <w:sz w:val="24"/>
                <w:szCs w:val="24"/>
              </w:rPr>
              <w:t>名</w:t>
            </w:r>
          </w:p>
        </w:tc>
        <w:tc>
          <w:tcPr>
            <w:tcW w:w="1560" w:type="dxa"/>
            <w:gridSpan w:val="2"/>
            <w:tcBorders>
              <w:top w:val="single" w:sz="6" w:space="0" w:color="auto"/>
              <w:left w:val="single" w:sz="6" w:space="0" w:color="auto"/>
              <w:bottom w:val="single" w:sz="6" w:space="0" w:color="auto"/>
              <w:right w:val="double" w:sz="4" w:space="0" w:color="auto"/>
            </w:tcBorders>
            <w:vAlign w:val="center"/>
          </w:tcPr>
          <w:p w:rsidR="000C4FEF" w:rsidRDefault="00F218C9">
            <w:pPr>
              <w:snapToGrid w:val="0"/>
              <w:jc w:val="center"/>
              <w:rPr>
                <w:rFonts w:ascii="仿宋" w:eastAsia="仿宋" w:hAnsi="仿宋"/>
                <w:color w:val="000000" w:themeColor="text1"/>
                <w:sz w:val="24"/>
                <w:szCs w:val="24"/>
              </w:rPr>
            </w:pPr>
            <w:r>
              <w:rPr>
                <w:rFonts w:ascii="仿宋" w:eastAsia="仿宋" w:hAnsi="仿宋" w:hint="eastAsia"/>
                <w:color w:val="000000" w:themeColor="text1"/>
                <w:sz w:val="24"/>
                <w:szCs w:val="24"/>
              </w:rPr>
              <w:t>评审职务</w:t>
            </w:r>
          </w:p>
        </w:tc>
        <w:tc>
          <w:tcPr>
            <w:tcW w:w="1560" w:type="dxa"/>
            <w:gridSpan w:val="2"/>
            <w:tcBorders>
              <w:top w:val="single" w:sz="4" w:space="0" w:color="auto"/>
              <w:left w:val="double" w:sz="4" w:space="0" w:color="auto"/>
              <w:bottom w:val="single" w:sz="4" w:space="0" w:color="auto"/>
              <w:right w:val="single" w:sz="4" w:space="0" w:color="auto"/>
            </w:tcBorders>
            <w:vAlign w:val="center"/>
          </w:tcPr>
          <w:p w:rsidR="000C4FEF" w:rsidRDefault="00F218C9">
            <w:pPr>
              <w:snapToGrid w:val="0"/>
              <w:jc w:val="center"/>
              <w:rPr>
                <w:rFonts w:ascii="仿宋" w:eastAsia="仿宋" w:hAnsi="仿宋"/>
                <w:color w:val="000000" w:themeColor="text1"/>
                <w:sz w:val="24"/>
                <w:szCs w:val="24"/>
              </w:rPr>
            </w:pPr>
            <w:r>
              <w:rPr>
                <w:rFonts w:ascii="仿宋" w:eastAsia="仿宋" w:hAnsi="仿宋" w:hint="eastAsia"/>
                <w:color w:val="000000" w:themeColor="text1"/>
                <w:sz w:val="24"/>
                <w:szCs w:val="24"/>
              </w:rPr>
              <w:t>签</w:t>
            </w:r>
            <w:r>
              <w:rPr>
                <w:rFonts w:ascii="仿宋" w:eastAsia="仿宋" w:hAnsi="仿宋"/>
                <w:color w:val="000000" w:themeColor="text1"/>
                <w:sz w:val="24"/>
                <w:szCs w:val="24"/>
              </w:rPr>
              <w:t xml:space="preserve">  </w:t>
            </w:r>
            <w:r>
              <w:rPr>
                <w:rFonts w:ascii="仿宋" w:eastAsia="仿宋" w:hAnsi="仿宋" w:hint="eastAsia"/>
                <w:color w:val="000000" w:themeColor="text1"/>
                <w:sz w:val="24"/>
                <w:szCs w:val="24"/>
              </w:rPr>
              <w:t>名</w:t>
            </w:r>
          </w:p>
        </w:tc>
        <w:tc>
          <w:tcPr>
            <w:tcW w:w="1216" w:type="dxa"/>
            <w:gridSpan w:val="2"/>
            <w:tcBorders>
              <w:top w:val="single" w:sz="4" w:space="0" w:color="auto"/>
              <w:left w:val="single" w:sz="4" w:space="0" w:color="auto"/>
              <w:bottom w:val="single" w:sz="4" w:space="0" w:color="auto"/>
              <w:right w:val="double" w:sz="4" w:space="0" w:color="auto"/>
            </w:tcBorders>
            <w:vAlign w:val="center"/>
          </w:tcPr>
          <w:p w:rsidR="000C4FEF" w:rsidRDefault="00F218C9">
            <w:pPr>
              <w:snapToGrid w:val="0"/>
              <w:jc w:val="center"/>
              <w:rPr>
                <w:rFonts w:ascii="仿宋" w:eastAsia="仿宋" w:hAnsi="仿宋"/>
                <w:color w:val="000000" w:themeColor="text1"/>
                <w:sz w:val="24"/>
                <w:szCs w:val="24"/>
              </w:rPr>
            </w:pPr>
            <w:r>
              <w:rPr>
                <w:rFonts w:ascii="仿宋" w:eastAsia="仿宋" w:hAnsi="仿宋" w:hint="eastAsia"/>
                <w:color w:val="000000" w:themeColor="text1"/>
                <w:sz w:val="24"/>
                <w:szCs w:val="24"/>
              </w:rPr>
              <w:t>评审职务</w:t>
            </w:r>
          </w:p>
        </w:tc>
      </w:tr>
      <w:tr w:rsidR="000C4FEF">
        <w:trPr>
          <w:trHeight w:hRule="exact" w:val="510"/>
          <w:jc w:val="center"/>
        </w:trPr>
        <w:tc>
          <w:tcPr>
            <w:tcW w:w="1560" w:type="dxa"/>
            <w:tcBorders>
              <w:top w:val="single" w:sz="6" w:space="0" w:color="auto"/>
              <w:left w:val="double" w:sz="4" w:space="0" w:color="auto"/>
              <w:bottom w:val="single" w:sz="6" w:space="0" w:color="auto"/>
              <w:right w:val="single" w:sz="6" w:space="0" w:color="auto"/>
            </w:tcBorders>
            <w:vAlign w:val="center"/>
          </w:tcPr>
          <w:p w:rsidR="000C4FEF" w:rsidRDefault="000C4FEF">
            <w:pPr>
              <w:snapToGrid w:val="0"/>
              <w:jc w:val="center"/>
              <w:rPr>
                <w:rFonts w:ascii="仿宋" w:eastAsia="仿宋" w:hAnsi="仿宋"/>
                <w:color w:val="000000" w:themeColor="text1"/>
                <w:sz w:val="24"/>
                <w:szCs w:val="24"/>
              </w:rPr>
            </w:pPr>
          </w:p>
        </w:tc>
        <w:tc>
          <w:tcPr>
            <w:tcW w:w="1560" w:type="dxa"/>
            <w:gridSpan w:val="3"/>
            <w:tcBorders>
              <w:top w:val="single" w:sz="6" w:space="0" w:color="auto"/>
              <w:left w:val="single" w:sz="6" w:space="0" w:color="auto"/>
              <w:bottom w:val="single" w:sz="6" w:space="0" w:color="auto"/>
              <w:right w:val="double" w:sz="4" w:space="0" w:color="auto"/>
            </w:tcBorders>
            <w:vAlign w:val="center"/>
          </w:tcPr>
          <w:p w:rsidR="000C4FEF" w:rsidRDefault="000C4FEF">
            <w:pPr>
              <w:snapToGrid w:val="0"/>
              <w:jc w:val="center"/>
              <w:rPr>
                <w:rFonts w:ascii="仿宋" w:eastAsia="仿宋" w:hAnsi="仿宋"/>
                <w:color w:val="000000" w:themeColor="text1"/>
                <w:sz w:val="24"/>
                <w:szCs w:val="24"/>
              </w:rPr>
            </w:pPr>
          </w:p>
        </w:tc>
        <w:tc>
          <w:tcPr>
            <w:tcW w:w="1560" w:type="dxa"/>
            <w:gridSpan w:val="2"/>
            <w:tcBorders>
              <w:top w:val="single" w:sz="6" w:space="0" w:color="auto"/>
              <w:left w:val="double" w:sz="4" w:space="0" w:color="auto"/>
              <w:bottom w:val="single" w:sz="6" w:space="0" w:color="auto"/>
              <w:right w:val="single" w:sz="6" w:space="0" w:color="auto"/>
            </w:tcBorders>
            <w:vAlign w:val="center"/>
          </w:tcPr>
          <w:p w:rsidR="000C4FEF" w:rsidRDefault="000C4FEF">
            <w:pPr>
              <w:snapToGrid w:val="0"/>
              <w:jc w:val="center"/>
              <w:rPr>
                <w:rFonts w:ascii="仿宋" w:eastAsia="仿宋" w:hAnsi="仿宋"/>
                <w:color w:val="000000" w:themeColor="text1"/>
                <w:sz w:val="24"/>
                <w:szCs w:val="24"/>
              </w:rPr>
            </w:pPr>
          </w:p>
        </w:tc>
        <w:tc>
          <w:tcPr>
            <w:tcW w:w="1560" w:type="dxa"/>
            <w:gridSpan w:val="2"/>
            <w:tcBorders>
              <w:top w:val="single" w:sz="6" w:space="0" w:color="auto"/>
              <w:left w:val="single" w:sz="6" w:space="0" w:color="auto"/>
              <w:bottom w:val="single" w:sz="6" w:space="0" w:color="auto"/>
              <w:right w:val="double" w:sz="4" w:space="0" w:color="auto"/>
            </w:tcBorders>
            <w:vAlign w:val="center"/>
          </w:tcPr>
          <w:p w:rsidR="000C4FEF" w:rsidRDefault="000C4FEF">
            <w:pPr>
              <w:snapToGrid w:val="0"/>
              <w:jc w:val="center"/>
              <w:rPr>
                <w:rFonts w:ascii="仿宋" w:eastAsia="仿宋" w:hAnsi="仿宋"/>
                <w:color w:val="000000" w:themeColor="text1"/>
                <w:sz w:val="24"/>
                <w:szCs w:val="24"/>
              </w:rPr>
            </w:pPr>
          </w:p>
        </w:tc>
        <w:tc>
          <w:tcPr>
            <w:tcW w:w="1560" w:type="dxa"/>
            <w:gridSpan w:val="2"/>
            <w:tcBorders>
              <w:top w:val="single" w:sz="4" w:space="0" w:color="auto"/>
              <w:left w:val="double" w:sz="4" w:space="0" w:color="auto"/>
              <w:bottom w:val="single" w:sz="4" w:space="0" w:color="auto"/>
              <w:right w:val="single" w:sz="4" w:space="0" w:color="auto"/>
            </w:tcBorders>
            <w:vAlign w:val="center"/>
          </w:tcPr>
          <w:p w:rsidR="000C4FEF" w:rsidRDefault="000C4FEF">
            <w:pPr>
              <w:snapToGrid w:val="0"/>
              <w:jc w:val="center"/>
              <w:rPr>
                <w:rFonts w:ascii="仿宋" w:eastAsia="仿宋" w:hAnsi="仿宋"/>
                <w:color w:val="000000" w:themeColor="text1"/>
                <w:sz w:val="24"/>
                <w:szCs w:val="24"/>
              </w:rPr>
            </w:pPr>
          </w:p>
        </w:tc>
        <w:tc>
          <w:tcPr>
            <w:tcW w:w="1216" w:type="dxa"/>
            <w:gridSpan w:val="2"/>
            <w:tcBorders>
              <w:top w:val="single" w:sz="4" w:space="0" w:color="auto"/>
              <w:left w:val="single" w:sz="4" w:space="0" w:color="auto"/>
              <w:bottom w:val="single" w:sz="4" w:space="0" w:color="auto"/>
              <w:right w:val="double" w:sz="4" w:space="0" w:color="auto"/>
            </w:tcBorders>
            <w:vAlign w:val="center"/>
          </w:tcPr>
          <w:p w:rsidR="000C4FEF" w:rsidRDefault="000C4FEF">
            <w:pPr>
              <w:snapToGrid w:val="0"/>
              <w:jc w:val="center"/>
              <w:rPr>
                <w:rFonts w:ascii="仿宋" w:eastAsia="仿宋" w:hAnsi="仿宋"/>
                <w:color w:val="000000" w:themeColor="text1"/>
                <w:sz w:val="24"/>
                <w:szCs w:val="24"/>
              </w:rPr>
            </w:pPr>
          </w:p>
        </w:tc>
      </w:tr>
      <w:tr w:rsidR="000C4FEF">
        <w:trPr>
          <w:trHeight w:hRule="exact" w:val="510"/>
          <w:jc w:val="center"/>
        </w:trPr>
        <w:tc>
          <w:tcPr>
            <w:tcW w:w="1560" w:type="dxa"/>
            <w:tcBorders>
              <w:top w:val="single" w:sz="6" w:space="0" w:color="auto"/>
              <w:left w:val="double" w:sz="4" w:space="0" w:color="auto"/>
              <w:bottom w:val="single" w:sz="6" w:space="0" w:color="auto"/>
              <w:right w:val="single" w:sz="6" w:space="0" w:color="auto"/>
            </w:tcBorders>
            <w:vAlign w:val="center"/>
          </w:tcPr>
          <w:p w:rsidR="000C4FEF" w:rsidRDefault="000C4FEF">
            <w:pPr>
              <w:snapToGrid w:val="0"/>
              <w:jc w:val="center"/>
              <w:rPr>
                <w:rFonts w:ascii="仿宋" w:eastAsia="仿宋" w:hAnsi="仿宋"/>
                <w:color w:val="000000" w:themeColor="text1"/>
                <w:sz w:val="24"/>
                <w:szCs w:val="24"/>
              </w:rPr>
            </w:pPr>
          </w:p>
        </w:tc>
        <w:tc>
          <w:tcPr>
            <w:tcW w:w="1560" w:type="dxa"/>
            <w:gridSpan w:val="3"/>
            <w:tcBorders>
              <w:top w:val="single" w:sz="6" w:space="0" w:color="auto"/>
              <w:left w:val="single" w:sz="6" w:space="0" w:color="auto"/>
              <w:bottom w:val="single" w:sz="6" w:space="0" w:color="auto"/>
              <w:right w:val="double" w:sz="4" w:space="0" w:color="auto"/>
            </w:tcBorders>
            <w:vAlign w:val="center"/>
          </w:tcPr>
          <w:p w:rsidR="000C4FEF" w:rsidRDefault="000C4FEF">
            <w:pPr>
              <w:snapToGrid w:val="0"/>
              <w:jc w:val="center"/>
              <w:rPr>
                <w:rFonts w:ascii="仿宋" w:eastAsia="仿宋" w:hAnsi="仿宋"/>
                <w:color w:val="000000" w:themeColor="text1"/>
                <w:sz w:val="24"/>
                <w:szCs w:val="24"/>
              </w:rPr>
            </w:pPr>
          </w:p>
        </w:tc>
        <w:tc>
          <w:tcPr>
            <w:tcW w:w="1560" w:type="dxa"/>
            <w:gridSpan w:val="2"/>
            <w:tcBorders>
              <w:top w:val="single" w:sz="6" w:space="0" w:color="auto"/>
              <w:left w:val="double" w:sz="4" w:space="0" w:color="auto"/>
              <w:bottom w:val="single" w:sz="6" w:space="0" w:color="auto"/>
              <w:right w:val="single" w:sz="6" w:space="0" w:color="auto"/>
            </w:tcBorders>
            <w:vAlign w:val="center"/>
          </w:tcPr>
          <w:p w:rsidR="000C4FEF" w:rsidRDefault="000C4FEF">
            <w:pPr>
              <w:snapToGrid w:val="0"/>
              <w:jc w:val="center"/>
              <w:rPr>
                <w:rFonts w:ascii="仿宋" w:eastAsia="仿宋" w:hAnsi="仿宋"/>
                <w:color w:val="000000" w:themeColor="text1"/>
                <w:sz w:val="24"/>
                <w:szCs w:val="24"/>
              </w:rPr>
            </w:pPr>
          </w:p>
        </w:tc>
        <w:tc>
          <w:tcPr>
            <w:tcW w:w="1560" w:type="dxa"/>
            <w:gridSpan w:val="2"/>
            <w:tcBorders>
              <w:top w:val="single" w:sz="6" w:space="0" w:color="auto"/>
              <w:left w:val="single" w:sz="6" w:space="0" w:color="auto"/>
              <w:bottom w:val="single" w:sz="6" w:space="0" w:color="auto"/>
              <w:right w:val="double" w:sz="4" w:space="0" w:color="auto"/>
            </w:tcBorders>
            <w:vAlign w:val="center"/>
          </w:tcPr>
          <w:p w:rsidR="000C4FEF" w:rsidRDefault="000C4FEF">
            <w:pPr>
              <w:snapToGrid w:val="0"/>
              <w:jc w:val="center"/>
              <w:rPr>
                <w:rFonts w:ascii="仿宋" w:eastAsia="仿宋" w:hAnsi="仿宋"/>
                <w:color w:val="000000" w:themeColor="text1"/>
                <w:sz w:val="24"/>
                <w:szCs w:val="24"/>
              </w:rPr>
            </w:pPr>
          </w:p>
        </w:tc>
        <w:tc>
          <w:tcPr>
            <w:tcW w:w="1560" w:type="dxa"/>
            <w:gridSpan w:val="2"/>
            <w:tcBorders>
              <w:top w:val="single" w:sz="4" w:space="0" w:color="auto"/>
              <w:left w:val="double" w:sz="4" w:space="0" w:color="auto"/>
              <w:bottom w:val="single" w:sz="4" w:space="0" w:color="auto"/>
              <w:right w:val="single" w:sz="4" w:space="0" w:color="auto"/>
            </w:tcBorders>
            <w:vAlign w:val="center"/>
          </w:tcPr>
          <w:p w:rsidR="000C4FEF" w:rsidRDefault="000C4FEF">
            <w:pPr>
              <w:snapToGrid w:val="0"/>
              <w:jc w:val="center"/>
              <w:rPr>
                <w:rFonts w:ascii="仿宋" w:eastAsia="仿宋" w:hAnsi="仿宋"/>
                <w:color w:val="000000" w:themeColor="text1"/>
                <w:sz w:val="24"/>
                <w:szCs w:val="24"/>
              </w:rPr>
            </w:pPr>
          </w:p>
        </w:tc>
        <w:tc>
          <w:tcPr>
            <w:tcW w:w="1216" w:type="dxa"/>
            <w:gridSpan w:val="2"/>
            <w:tcBorders>
              <w:top w:val="single" w:sz="4" w:space="0" w:color="auto"/>
              <w:left w:val="single" w:sz="4" w:space="0" w:color="auto"/>
              <w:bottom w:val="single" w:sz="4" w:space="0" w:color="auto"/>
              <w:right w:val="double" w:sz="4" w:space="0" w:color="auto"/>
            </w:tcBorders>
            <w:vAlign w:val="center"/>
          </w:tcPr>
          <w:p w:rsidR="000C4FEF" w:rsidRDefault="000C4FEF">
            <w:pPr>
              <w:snapToGrid w:val="0"/>
              <w:jc w:val="center"/>
              <w:rPr>
                <w:rFonts w:ascii="仿宋" w:eastAsia="仿宋" w:hAnsi="仿宋"/>
                <w:color w:val="000000" w:themeColor="text1"/>
                <w:sz w:val="24"/>
                <w:szCs w:val="24"/>
              </w:rPr>
            </w:pPr>
          </w:p>
        </w:tc>
      </w:tr>
      <w:tr w:rsidR="000C4FEF">
        <w:trPr>
          <w:trHeight w:hRule="exact" w:val="510"/>
          <w:jc w:val="center"/>
        </w:trPr>
        <w:tc>
          <w:tcPr>
            <w:tcW w:w="1560" w:type="dxa"/>
            <w:tcBorders>
              <w:top w:val="single" w:sz="6" w:space="0" w:color="auto"/>
              <w:left w:val="double" w:sz="4" w:space="0" w:color="auto"/>
              <w:bottom w:val="single" w:sz="6" w:space="0" w:color="auto"/>
              <w:right w:val="single" w:sz="6" w:space="0" w:color="auto"/>
            </w:tcBorders>
            <w:vAlign w:val="center"/>
          </w:tcPr>
          <w:p w:rsidR="000C4FEF" w:rsidRDefault="000C4FEF">
            <w:pPr>
              <w:snapToGrid w:val="0"/>
              <w:jc w:val="center"/>
              <w:rPr>
                <w:rFonts w:ascii="仿宋" w:eastAsia="仿宋" w:hAnsi="仿宋"/>
                <w:color w:val="000000" w:themeColor="text1"/>
                <w:sz w:val="24"/>
                <w:szCs w:val="24"/>
              </w:rPr>
            </w:pPr>
          </w:p>
        </w:tc>
        <w:tc>
          <w:tcPr>
            <w:tcW w:w="1560" w:type="dxa"/>
            <w:gridSpan w:val="3"/>
            <w:tcBorders>
              <w:top w:val="single" w:sz="6" w:space="0" w:color="auto"/>
              <w:left w:val="single" w:sz="6" w:space="0" w:color="auto"/>
              <w:bottom w:val="single" w:sz="6" w:space="0" w:color="auto"/>
              <w:right w:val="double" w:sz="4" w:space="0" w:color="auto"/>
            </w:tcBorders>
            <w:vAlign w:val="center"/>
          </w:tcPr>
          <w:p w:rsidR="000C4FEF" w:rsidRDefault="000C4FEF">
            <w:pPr>
              <w:snapToGrid w:val="0"/>
              <w:jc w:val="center"/>
              <w:rPr>
                <w:rFonts w:ascii="仿宋" w:eastAsia="仿宋" w:hAnsi="仿宋"/>
                <w:color w:val="000000" w:themeColor="text1"/>
                <w:sz w:val="24"/>
                <w:szCs w:val="24"/>
              </w:rPr>
            </w:pPr>
          </w:p>
        </w:tc>
        <w:tc>
          <w:tcPr>
            <w:tcW w:w="1560" w:type="dxa"/>
            <w:gridSpan w:val="2"/>
            <w:tcBorders>
              <w:top w:val="single" w:sz="6" w:space="0" w:color="auto"/>
              <w:left w:val="double" w:sz="4" w:space="0" w:color="auto"/>
              <w:bottom w:val="single" w:sz="6" w:space="0" w:color="auto"/>
              <w:right w:val="single" w:sz="6" w:space="0" w:color="auto"/>
            </w:tcBorders>
            <w:vAlign w:val="center"/>
          </w:tcPr>
          <w:p w:rsidR="000C4FEF" w:rsidRDefault="000C4FEF">
            <w:pPr>
              <w:snapToGrid w:val="0"/>
              <w:jc w:val="center"/>
              <w:rPr>
                <w:rFonts w:ascii="仿宋" w:eastAsia="仿宋" w:hAnsi="仿宋"/>
                <w:color w:val="000000" w:themeColor="text1"/>
                <w:sz w:val="24"/>
                <w:szCs w:val="24"/>
              </w:rPr>
            </w:pPr>
          </w:p>
        </w:tc>
        <w:tc>
          <w:tcPr>
            <w:tcW w:w="1560" w:type="dxa"/>
            <w:gridSpan w:val="2"/>
            <w:tcBorders>
              <w:top w:val="single" w:sz="6" w:space="0" w:color="auto"/>
              <w:left w:val="single" w:sz="6" w:space="0" w:color="auto"/>
              <w:bottom w:val="single" w:sz="6" w:space="0" w:color="auto"/>
              <w:right w:val="double" w:sz="4" w:space="0" w:color="auto"/>
            </w:tcBorders>
            <w:vAlign w:val="center"/>
          </w:tcPr>
          <w:p w:rsidR="000C4FEF" w:rsidRDefault="000C4FEF">
            <w:pPr>
              <w:snapToGrid w:val="0"/>
              <w:jc w:val="center"/>
              <w:rPr>
                <w:rFonts w:ascii="仿宋" w:eastAsia="仿宋" w:hAnsi="仿宋"/>
                <w:color w:val="000000" w:themeColor="text1"/>
                <w:sz w:val="24"/>
                <w:szCs w:val="24"/>
              </w:rPr>
            </w:pPr>
          </w:p>
        </w:tc>
        <w:tc>
          <w:tcPr>
            <w:tcW w:w="1560" w:type="dxa"/>
            <w:gridSpan w:val="2"/>
            <w:tcBorders>
              <w:top w:val="single" w:sz="4" w:space="0" w:color="auto"/>
              <w:left w:val="double" w:sz="4" w:space="0" w:color="auto"/>
              <w:bottom w:val="single" w:sz="4" w:space="0" w:color="auto"/>
              <w:right w:val="single" w:sz="4" w:space="0" w:color="auto"/>
            </w:tcBorders>
            <w:vAlign w:val="center"/>
          </w:tcPr>
          <w:p w:rsidR="000C4FEF" w:rsidRDefault="000C4FEF">
            <w:pPr>
              <w:snapToGrid w:val="0"/>
              <w:jc w:val="center"/>
              <w:rPr>
                <w:rFonts w:ascii="仿宋" w:eastAsia="仿宋" w:hAnsi="仿宋"/>
                <w:color w:val="000000" w:themeColor="text1"/>
                <w:sz w:val="24"/>
                <w:szCs w:val="24"/>
              </w:rPr>
            </w:pPr>
          </w:p>
        </w:tc>
        <w:tc>
          <w:tcPr>
            <w:tcW w:w="1216" w:type="dxa"/>
            <w:gridSpan w:val="2"/>
            <w:tcBorders>
              <w:top w:val="single" w:sz="4" w:space="0" w:color="auto"/>
              <w:left w:val="single" w:sz="4" w:space="0" w:color="auto"/>
              <w:bottom w:val="single" w:sz="4" w:space="0" w:color="auto"/>
              <w:right w:val="double" w:sz="4" w:space="0" w:color="auto"/>
            </w:tcBorders>
            <w:vAlign w:val="center"/>
          </w:tcPr>
          <w:p w:rsidR="000C4FEF" w:rsidRDefault="000C4FEF">
            <w:pPr>
              <w:snapToGrid w:val="0"/>
              <w:jc w:val="center"/>
              <w:rPr>
                <w:rFonts w:ascii="仿宋" w:eastAsia="仿宋" w:hAnsi="仿宋"/>
                <w:color w:val="000000" w:themeColor="text1"/>
                <w:sz w:val="24"/>
                <w:szCs w:val="24"/>
              </w:rPr>
            </w:pPr>
          </w:p>
        </w:tc>
      </w:tr>
      <w:tr w:rsidR="000C4FEF">
        <w:trPr>
          <w:trHeight w:hRule="exact" w:val="510"/>
          <w:jc w:val="center"/>
        </w:trPr>
        <w:tc>
          <w:tcPr>
            <w:tcW w:w="1560" w:type="dxa"/>
            <w:tcBorders>
              <w:top w:val="single" w:sz="6" w:space="0" w:color="auto"/>
              <w:left w:val="double" w:sz="4" w:space="0" w:color="auto"/>
              <w:bottom w:val="single" w:sz="6" w:space="0" w:color="auto"/>
              <w:right w:val="single" w:sz="6" w:space="0" w:color="auto"/>
            </w:tcBorders>
            <w:vAlign w:val="center"/>
          </w:tcPr>
          <w:p w:rsidR="000C4FEF" w:rsidRDefault="000C4FEF">
            <w:pPr>
              <w:snapToGrid w:val="0"/>
              <w:jc w:val="center"/>
              <w:rPr>
                <w:rFonts w:ascii="仿宋" w:eastAsia="仿宋" w:hAnsi="仿宋"/>
                <w:color w:val="000000" w:themeColor="text1"/>
                <w:sz w:val="24"/>
                <w:szCs w:val="24"/>
              </w:rPr>
            </w:pPr>
          </w:p>
        </w:tc>
        <w:tc>
          <w:tcPr>
            <w:tcW w:w="1560" w:type="dxa"/>
            <w:gridSpan w:val="3"/>
            <w:tcBorders>
              <w:top w:val="single" w:sz="6" w:space="0" w:color="auto"/>
              <w:left w:val="single" w:sz="6" w:space="0" w:color="auto"/>
              <w:bottom w:val="single" w:sz="6" w:space="0" w:color="auto"/>
              <w:right w:val="double" w:sz="4" w:space="0" w:color="auto"/>
            </w:tcBorders>
            <w:vAlign w:val="center"/>
          </w:tcPr>
          <w:p w:rsidR="000C4FEF" w:rsidRDefault="000C4FEF">
            <w:pPr>
              <w:snapToGrid w:val="0"/>
              <w:jc w:val="center"/>
              <w:rPr>
                <w:rFonts w:ascii="仿宋" w:eastAsia="仿宋" w:hAnsi="仿宋"/>
                <w:color w:val="000000" w:themeColor="text1"/>
                <w:sz w:val="24"/>
                <w:szCs w:val="24"/>
              </w:rPr>
            </w:pPr>
          </w:p>
        </w:tc>
        <w:tc>
          <w:tcPr>
            <w:tcW w:w="1560" w:type="dxa"/>
            <w:gridSpan w:val="2"/>
            <w:tcBorders>
              <w:top w:val="single" w:sz="6" w:space="0" w:color="auto"/>
              <w:left w:val="double" w:sz="4" w:space="0" w:color="auto"/>
              <w:bottom w:val="single" w:sz="6" w:space="0" w:color="auto"/>
              <w:right w:val="single" w:sz="6" w:space="0" w:color="auto"/>
            </w:tcBorders>
            <w:vAlign w:val="center"/>
          </w:tcPr>
          <w:p w:rsidR="000C4FEF" w:rsidRDefault="000C4FEF">
            <w:pPr>
              <w:snapToGrid w:val="0"/>
              <w:jc w:val="center"/>
              <w:rPr>
                <w:rFonts w:ascii="仿宋" w:eastAsia="仿宋" w:hAnsi="仿宋"/>
                <w:color w:val="000000" w:themeColor="text1"/>
                <w:sz w:val="24"/>
                <w:szCs w:val="24"/>
              </w:rPr>
            </w:pPr>
          </w:p>
        </w:tc>
        <w:tc>
          <w:tcPr>
            <w:tcW w:w="1560" w:type="dxa"/>
            <w:gridSpan w:val="2"/>
            <w:tcBorders>
              <w:top w:val="single" w:sz="6" w:space="0" w:color="auto"/>
              <w:left w:val="single" w:sz="6" w:space="0" w:color="auto"/>
              <w:bottom w:val="single" w:sz="6" w:space="0" w:color="auto"/>
              <w:right w:val="double" w:sz="4" w:space="0" w:color="auto"/>
            </w:tcBorders>
            <w:vAlign w:val="center"/>
          </w:tcPr>
          <w:p w:rsidR="000C4FEF" w:rsidRDefault="000C4FEF">
            <w:pPr>
              <w:snapToGrid w:val="0"/>
              <w:jc w:val="center"/>
              <w:rPr>
                <w:rFonts w:ascii="仿宋" w:eastAsia="仿宋" w:hAnsi="仿宋"/>
                <w:color w:val="000000" w:themeColor="text1"/>
                <w:sz w:val="24"/>
                <w:szCs w:val="24"/>
              </w:rPr>
            </w:pPr>
          </w:p>
        </w:tc>
        <w:tc>
          <w:tcPr>
            <w:tcW w:w="1560" w:type="dxa"/>
            <w:gridSpan w:val="2"/>
            <w:tcBorders>
              <w:top w:val="single" w:sz="4" w:space="0" w:color="auto"/>
              <w:left w:val="double" w:sz="4" w:space="0" w:color="auto"/>
              <w:bottom w:val="single" w:sz="4" w:space="0" w:color="auto"/>
              <w:right w:val="single" w:sz="4" w:space="0" w:color="auto"/>
            </w:tcBorders>
            <w:vAlign w:val="center"/>
          </w:tcPr>
          <w:p w:rsidR="000C4FEF" w:rsidRDefault="000C4FEF">
            <w:pPr>
              <w:snapToGrid w:val="0"/>
              <w:jc w:val="center"/>
              <w:rPr>
                <w:rFonts w:ascii="仿宋" w:eastAsia="仿宋" w:hAnsi="仿宋"/>
                <w:color w:val="000000" w:themeColor="text1"/>
                <w:sz w:val="24"/>
                <w:szCs w:val="24"/>
              </w:rPr>
            </w:pPr>
          </w:p>
        </w:tc>
        <w:tc>
          <w:tcPr>
            <w:tcW w:w="1216" w:type="dxa"/>
            <w:gridSpan w:val="2"/>
            <w:tcBorders>
              <w:top w:val="single" w:sz="4" w:space="0" w:color="auto"/>
              <w:left w:val="single" w:sz="4" w:space="0" w:color="auto"/>
              <w:bottom w:val="single" w:sz="4" w:space="0" w:color="auto"/>
              <w:right w:val="double" w:sz="4" w:space="0" w:color="auto"/>
            </w:tcBorders>
            <w:vAlign w:val="center"/>
          </w:tcPr>
          <w:p w:rsidR="000C4FEF" w:rsidRDefault="000C4FEF">
            <w:pPr>
              <w:snapToGrid w:val="0"/>
              <w:jc w:val="center"/>
              <w:rPr>
                <w:rFonts w:ascii="仿宋" w:eastAsia="仿宋" w:hAnsi="仿宋"/>
                <w:color w:val="000000" w:themeColor="text1"/>
                <w:sz w:val="24"/>
                <w:szCs w:val="24"/>
              </w:rPr>
            </w:pPr>
          </w:p>
        </w:tc>
      </w:tr>
      <w:tr w:rsidR="000C4FEF">
        <w:trPr>
          <w:trHeight w:hRule="exact" w:val="510"/>
          <w:jc w:val="center"/>
        </w:trPr>
        <w:tc>
          <w:tcPr>
            <w:tcW w:w="9016" w:type="dxa"/>
            <w:gridSpan w:val="12"/>
            <w:tcBorders>
              <w:top w:val="single" w:sz="6" w:space="0" w:color="auto"/>
              <w:left w:val="double" w:sz="4" w:space="0" w:color="auto"/>
              <w:bottom w:val="single" w:sz="6" w:space="0" w:color="auto"/>
              <w:right w:val="double" w:sz="4" w:space="0" w:color="auto"/>
            </w:tcBorders>
            <w:vAlign w:val="center"/>
          </w:tcPr>
          <w:p w:rsidR="000C4FEF" w:rsidRDefault="00F218C9">
            <w:pPr>
              <w:snapToGrid w:val="0"/>
              <w:jc w:val="center"/>
              <w:rPr>
                <w:rFonts w:ascii="仿宋" w:eastAsia="仿宋" w:hAnsi="仿宋"/>
                <w:color w:val="000000" w:themeColor="text1"/>
                <w:sz w:val="24"/>
                <w:szCs w:val="24"/>
              </w:rPr>
            </w:pPr>
            <w:r>
              <w:rPr>
                <w:rFonts w:ascii="仿宋" w:eastAsia="仿宋" w:hAnsi="仿宋" w:hint="eastAsia"/>
                <w:color w:val="000000" w:themeColor="text1"/>
                <w:sz w:val="24"/>
                <w:szCs w:val="24"/>
              </w:rPr>
              <w:t>监督人员</w:t>
            </w:r>
          </w:p>
        </w:tc>
      </w:tr>
      <w:tr w:rsidR="000C4FEF">
        <w:trPr>
          <w:trHeight w:hRule="exact" w:val="510"/>
          <w:jc w:val="center"/>
        </w:trPr>
        <w:tc>
          <w:tcPr>
            <w:tcW w:w="1604" w:type="dxa"/>
            <w:gridSpan w:val="2"/>
            <w:tcBorders>
              <w:top w:val="single" w:sz="6" w:space="0" w:color="auto"/>
              <w:left w:val="double" w:sz="4" w:space="0" w:color="auto"/>
              <w:bottom w:val="single" w:sz="6" w:space="0" w:color="auto"/>
              <w:right w:val="single" w:sz="6" w:space="0" w:color="auto"/>
            </w:tcBorders>
            <w:vAlign w:val="center"/>
          </w:tcPr>
          <w:p w:rsidR="000C4FEF" w:rsidRDefault="00F218C9">
            <w:pPr>
              <w:snapToGrid w:val="0"/>
              <w:jc w:val="center"/>
              <w:rPr>
                <w:rFonts w:ascii="仿宋" w:eastAsia="仿宋" w:hAnsi="仿宋"/>
                <w:color w:val="000000" w:themeColor="text1"/>
                <w:sz w:val="24"/>
                <w:szCs w:val="24"/>
              </w:rPr>
            </w:pPr>
            <w:r>
              <w:rPr>
                <w:rFonts w:ascii="仿宋" w:eastAsia="仿宋" w:hAnsi="仿宋" w:hint="eastAsia"/>
                <w:color w:val="000000" w:themeColor="text1"/>
                <w:sz w:val="24"/>
                <w:szCs w:val="24"/>
              </w:rPr>
              <w:t>签</w:t>
            </w:r>
            <w:r>
              <w:rPr>
                <w:rFonts w:ascii="仿宋" w:eastAsia="仿宋" w:hAnsi="仿宋"/>
                <w:color w:val="000000" w:themeColor="text1"/>
                <w:sz w:val="24"/>
                <w:szCs w:val="24"/>
              </w:rPr>
              <w:t xml:space="preserve">  </w:t>
            </w:r>
            <w:r>
              <w:rPr>
                <w:rFonts w:ascii="仿宋" w:eastAsia="仿宋" w:hAnsi="仿宋" w:hint="eastAsia"/>
                <w:color w:val="000000" w:themeColor="text1"/>
                <w:sz w:val="24"/>
                <w:szCs w:val="24"/>
              </w:rPr>
              <w:t>名</w:t>
            </w:r>
          </w:p>
        </w:tc>
        <w:tc>
          <w:tcPr>
            <w:tcW w:w="1441" w:type="dxa"/>
            <w:tcBorders>
              <w:top w:val="single" w:sz="6" w:space="0" w:color="auto"/>
              <w:left w:val="single" w:sz="6" w:space="0" w:color="auto"/>
              <w:bottom w:val="single" w:sz="6" w:space="0" w:color="auto"/>
              <w:right w:val="single" w:sz="4" w:space="0" w:color="auto"/>
            </w:tcBorders>
            <w:vAlign w:val="center"/>
          </w:tcPr>
          <w:p w:rsidR="000C4FEF" w:rsidRDefault="000C4FEF">
            <w:pPr>
              <w:snapToGrid w:val="0"/>
              <w:jc w:val="center"/>
              <w:rPr>
                <w:rFonts w:ascii="仿宋" w:eastAsia="仿宋" w:hAnsi="仿宋"/>
                <w:color w:val="000000" w:themeColor="text1"/>
                <w:sz w:val="24"/>
                <w:szCs w:val="24"/>
              </w:rPr>
            </w:pPr>
          </w:p>
        </w:tc>
        <w:tc>
          <w:tcPr>
            <w:tcW w:w="900" w:type="dxa"/>
            <w:gridSpan w:val="2"/>
            <w:tcBorders>
              <w:top w:val="single" w:sz="6" w:space="0" w:color="auto"/>
              <w:left w:val="single" w:sz="4" w:space="0" w:color="auto"/>
              <w:bottom w:val="single" w:sz="6" w:space="0" w:color="auto"/>
            </w:tcBorders>
            <w:vAlign w:val="center"/>
          </w:tcPr>
          <w:p w:rsidR="000C4FEF" w:rsidRDefault="00F218C9">
            <w:pPr>
              <w:snapToGrid w:val="0"/>
              <w:jc w:val="center"/>
              <w:rPr>
                <w:rFonts w:ascii="仿宋" w:eastAsia="仿宋" w:hAnsi="仿宋"/>
                <w:color w:val="000000" w:themeColor="text1"/>
                <w:sz w:val="24"/>
                <w:szCs w:val="24"/>
              </w:rPr>
            </w:pPr>
            <w:r>
              <w:rPr>
                <w:rFonts w:ascii="仿宋" w:eastAsia="仿宋" w:hAnsi="仿宋" w:hint="eastAsia"/>
                <w:color w:val="000000" w:themeColor="text1"/>
                <w:sz w:val="24"/>
                <w:szCs w:val="24"/>
              </w:rPr>
              <w:t>单位</w:t>
            </w:r>
          </w:p>
        </w:tc>
        <w:tc>
          <w:tcPr>
            <w:tcW w:w="2699" w:type="dxa"/>
            <w:gridSpan w:val="4"/>
            <w:tcBorders>
              <w:top w:val="single" w:sz="6" w:space="0" w:color="auto"/>
              <w:left w:val="single" w:sz="4" w:space="0" w:color="auto"/>
              <w:bottom w:val="single" w:sz="6" w:space="0" w:color="auto"/>
            </w:tcBorders>
            <w:vAlign w:val="center"/>
          </w:tcPr>
          <w:p w:rsidR="000C4FEF" w:rsidRDefault="000C4FEF">
            <w:pPr>
              <w:snapToGrid w:val="0"/>
              <w:rPr>
                <w:rFonts w:ascii="仿宋" w:eastAsia="仿宋" w:hAnsi="仿宋"/>
                <w:color w:val="000000" w:themeColor="text1"/>
                <w:sz w:val="24"/>
                <w:szCs w:val="24"/>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0C4FEF" w:rsidRDefault="00F218C9">
            <w:pPr>
              <w:snapToGrid w:val="0"/>
              <w:jc w:val="center"/>
              <w:rPr>
                <w:rFonts w:ascii="仿宋" w:eastAsia="仿宋" w:hAnsi="仿宋"/>
                <w:color w:val="000000" w:themeColor="text1"/>
                <w:sz w:val="24"/>
                <w:szCs w:val="24"/>
              </w:rPr>
            </w:pPr>
            <w:r>
              <w:rPr>
                <w:rFonts w:ascii="仿宋" w:eastAsia="仿宋" w:hAnsi="仿宋" w:hint="eastAsia"/>
                <w:color w:val="000000" w:themeColor="text1"/>
                <w:sz w:val="24"/>
                <w:szCs w:val="24"/>
              </w:rPr>
              <w:t>职务</w:t>
            </w:r>
          </w:p>
        </w:tc>
        <w:tc>
          <w:tcPr>
            <w:tcW w:w="1112" w:type="dxa"/>
            <w:tcBorders>
              <w:top w:val="single" w:sz="4" w:space="0" w:color="auto"/>
              <w:left w:val="single" w:sz="4" w:space="0" w:color="auto"/>
              <w:bottom w:val="single" w:sz="4" w:space="0" w:color="auto"/>
              <w:right w:val="double" w:sz="4" w:space="0" w:color="auto"/>
            </w:tcBorders>
            <w:vAlign w:val="center"/>
          </w:tcPr>
          <w:p w:rsidR="000C4FEF" w:rsidRDefault="000C4FEF">
            <w:pPr>
              <w:snapToGrid w:val="0"/>
              <w:jc w:val="center"/>
              <w:rPr>
                <w:rFonts w:ascii="仿宋" w:eastAsia="仿宋" w:hAnsi="仿宋"/>
                <w:color w:val="000000" w:themeColor="text1"/>
                <w:sz w:val="24"/>
                <w:szCs w:val="24"/>
              </w:rPr>
            </w:pPr>
          </w:p>
        </w:tc>
      </w:tr>
      <w:tr w:rsidR="000C4FEF">
        <w:trPr>
          <w:trHeight w:hRule="exact" w:val="510"/>
          <w:jc w:val="center"/>
        </w:trPr>
        <w:tc>
          <w:tcPr>
            <w:tcW w:w="9016" w:type="dxa"/>
            <w:gridSpan w:val="12"/>
            <w:tcBorders>
              <w:top w:val="single" w:sz="6" w:space="0" w:color="auto"/>
              <w:left w:val="double" w:sz="4" w:space="0" w:color="auto"/>
              <w:bottom w:val="single" w:sz="6" w:space="0" w:color="auto"/>
              <w:right w:val="double" w:sz="4" w:space="0" w:color="auto"/>
            </w:tcBorders>
            <w:vAlign w:val="center"/>
          </w:tcPr>
          <w:p w:rsidR="000C4FEF" w:rsidRDefault="00F218C9">
            <w:pPr>
              <w:snapToGrid w:val="0"/>
              <w:jc w:val="center"/>
              <w:rPr>
                <w:rFonts w:ascii="仿宋" w:eastAsia="仿宋" w:hAnsi="仿宋"/>
                <w:color w:val="000000" w:themeColor="text1"/>
                <w:sz w:val="24"/>
                <w:szCs w:val="24"/>
              </w:rPr>
            </w:pPr>
            <w:r>
              <w:rPr>
                <w:rFonts w:ascii="仿宋" w:eastAsia="仿宋" w:hAnsi="仿宋" w:hint="eastAsia"/>
                <w:color w:val="000000" w:themeColor="text1"/>
                <w:sz w:val="24"/>
                <w:szCs w:val="24"/>
              </w:rPr>
              <w:t>列席人员</w:t>
            </w:r>
          </w:p>
        </w:tc>
      </w:tr>
      <w:tr w:rsidR="000C4FEF">
        <w:trPr>
          <w:trHeight w:hRule="exact" w:val="510"/>
          <w:jc w:val="center"/>
        </w:trPr>
        <w:tc>
          <w:tcPr>
            <w:tcW w:w="1604" w:type="dxa"/>
            <w:gridSpan w:val="2"/>
            <w:tcBorders>
              <w:top w:val="single" w:sz="6" w:space="0" w:color="auto"/>
              <w:left w:val="double" w:sz="4" w:space="0" w:color="auto"/>
              <w:bottom w:val="single" w:sz="6" w:space="0" w:color="auto"/>
              <w:right w:val="single" w:sz="6" w:space="0" w:color="auto"/>
            </w:tcBorders>
            <w:vAlign w:val="center"/>
          </w:tcPr>
          <w:p w:rsidR="000C4FEF" w:rsidRDefault="00F218C9">
            <w:pPr>
              <w:snapToGrid w:val="0"/>
              <w:ind w:firstLineChars="150" w:firstLine="360"/>
              <w:rPr>
                <w:rFonts w:ascii="仿宋" w:eastAsia="仿宋" w:hAnsi="仿宋"/>
                <w:color w:val="000000" w:themeColor="text1"/>
                <w:sz w:val="24"/>
                <w:szCs w:val="24"/>
              </w:rPr>
            </w:pPr>
            <w:r>
              <w:rPr>
                <w:rFonts w:ascii="仿宋" w:eastAsia="仿宋" w:hAnsi="仿宋" w:hint="eastAsia"/>
                <w:color w:val="000000" w:themeColor="text1"/>
                <w:sz w:val="24"/>
                <w:szCs w:val="24"/>
              </w:rPr>
              <w:t>签</w:t>
            </w:r>
            <w:r>
              <w:rPr>
                <w:rFonts w:ascii="仿宋" w:eastAsia="仿宋" w:hAnsi="仿宋"/>
                <w:color w:val="000000" w:themeColor="text1"/>
                <w:sz w:val="24"/>
                <w:szCs w:val="24"/>
              </w:rPr>
              <w:t xml:space="preserve">  </w:t>
            </w:r>
            <w:r>
              <w:rPr>
                <w:rFonts w:ascii="仿宋" w:eastAsia="仿宋" w:hAnsi="仿宋" w:hint="eastAsia"/>
                <w:color w:val="000000" w:themeColor="text1"/>
                <w:sz w:val="24"/>
                <w:szCs w:val="24"/>
              </w:rPr>
              <w:t>名</w:t>
            </w:r>
          </w:p>
        </w:tc>
        <w:tc>
          <w:tcPr>
            <w:tcW w:w="5040" w:type="dxa"/>
            <w:gridSpan w:val="7"/>
            <w:tcBorders>
              <w:top w:val="single" w:sz="6" w:space="0" w:color="auto"/>
              <w:left w:val="single" w:sz="6" w:space="0" w:color="auto"/>
              <w:bottom w:val="single" w:sz="6" w:space="0" w:color="auto"/>
            </w:tcBorders>
            <w:vAlign w:val="center"/>
          </w:tcPr>
          <w:p w:rsidR="000C4FEF" w:rsidRDefault="00F218C9">
            <w:pPr>
              <w:snapToGrid w:val="0"/>
              <w:jc w:val="center"/>
              <w:rPr>
                <w:rFonts w:ascii="仿宋" w:eastAsia="仿宋" w:hAnsi="仿宋"/>
                <w:color w:val="000000" w:themeColor="text1"/>
                <w:sz w:val="24"/>
                <w:szCs w:val="24"/>
              </w:rPr>
            </w:pPr>
            <w:r>
              <w:rPr>
                <w:rFonts w:ascii="仿宋" w:eastAsia="仿宋" w:hAnsi="仿宋" w:hint="eastAsia"/>
                <w:color w:val="000000" w:themeColor="text1"/>
                <w:sz w:val="24"/>
                <w:szCs w:val="24"/>
              </w:rPr>
              <w:t>单位</w:t>
            </w:r>
          </w:p>
        </w:tc>
        <w:tc>
          <w:tcPr>
            <w:tcW w:w="2372" w:type="dxa"/>
            <w:gridSpan w:val="3"/>
            <w:tcBorders>
              <w:top w:val="single" w:sz="4" w:space="0" w:color="auto"/>
              <w:left w:val="single" w:sz="4" w:space="0" w:color="auto"/>
              <w:bottom w:val="single" w:sz="4" w:space="0" w:color="auto"/>
              <w:right w:val="double" w:sz="4" w:space="0" w:color="auto"/>
            </w:tcBorders>
            <w:vAlign w:val="center"/>
          </w:tcPr>
          <w:p w:rsidR="000C4FEF" w:rsidRDefault="00F218C9">
            <w:pPr>
              <w:snapToGrid w:val="0"/>
              <w:jc w:val="center"/>
              <w:rPr>
                <w:rFonts w:ascii="仿宋" w:eastAsia="仿宋" w:hAnsi="仿宋"/>
                <w:color w:val="000000" w:themeColor="text1"/>
                <w:sz w:val="24"/>
                <w:szCs w:val="24"/>
              </w:rPr>
            </w:pPr>
            <w:r>
              <w:rPr>
                <w:rFonts w:ascii="仿宋" w:eastAsia="仿宋" w:hAnsi="仿宋" w:hint="eastAsia"/>
                <w:color w:val="000000" w:themeColor="text1"/>
                <w:sz w:val="24"/>
                <w:szCs w:val="24"/>
              </w:rPr>
              <w:t>职务</w:t>
            </w:r>
            <w:r>
              <w:rPr>
                <w:rFonts w:ascii="仿宋" w:eastAsia="仿宋" w:hAnsi="仿宋" w:hint="eastAsia"/>
                <w:color w:val="000000" w:themeColor="text1"/>
                <w:sz w:val="24"/>
                <w:szCs w:val="24"/>
              </w:rPr>
              <w:t>/</w:t>
            </w:r>
            <w:r>
              <w:rPr>
                <w:rFonts w:ascii="仿宋" w:eastAsia="仿宋" w:hAnsi="仿宋" w:hint="eastAsia"/>
                <w:color w:val="000000" w:themeColor="text1"/>
                <w:sz w:val="24"/>
                <w:szCs w:val="24"/>
              </w:rPr>
              <w:t>职称</w:t>
            </w:r>
          </w:p>
        </w:tc>
      </w:tr>
      <w:tr w:rsidR="000C4FEF">
        <w:trPr>
          <w:trHeight w:hRule="exact" w:val="465"/>
          <w:jc w:val="center"/>
        </w:trPr>
        <w:tc>
          <w:tcPr>
            <w:tcW w:w="1604" w:type="dxa"/>
            <w:gridSpan w:val="2"/>
            <w:tcBorders>
              <w:top w:val="single" w:sz="4" w:space="0" w:color="auto"/>
              <w:left w:val="double" w:sz="4" w:space="0" w:color="auto"/>
              <w:bottom w:val="single" w:sz="4" w:space="0" w:color="auto"/>
              <w:right w:val="single" w:sz="6" w:space="0" w:color="auto"/>
            </w:tcBorders>
            <w:vAlign w:val="center"/>
          </w:tcPr>
          <w:p w:rsidR="000C4FEF" w:rsidRDefault="000C4FEF">
            <w:pPr>
              <w:snapToGrid w:val="0"/>
              <w:jc w:val="center"/>
              <w:rPr>
                <w:rFonts w:ascii="仿宋" w:eastAsia="仿宋" w:hAnsi="仿宋"/>
                <w:color w:val="000000" w:themeColor="text1"/>
                <w:sz w:val="24"/>
                <w:szCs w:val="24"/>
              </w:rPr>
            </w:pPr>
          </w:p>
        </w:tc>
        <w:tc>
          <w:tcPr>
            <w:tcW w:w="5040" w:type="dxa"/>
            <w:gridSpan w:val="7"/>
            <w:tcBorders>
              <w:top w:val="single" w:sz="4" w:space="0" w:color="auto"/>
              <w:left w:val="single" w:sz="6" w:space="0" w:color="auto"/>
              <w:bottom w:val="single" w:sz="4" w:space="0" w:color="auto"/>
            </w:tcBorders>
            <w:vAlign w:val="center"/>
          </w:tcPr>
          <w:p w:rsidR="000C4FEF" w:rsidRDefault="000C4FEF">
            <w:pPr>
              <w:snapToGrid w:val="0"/>
              <w:jc w:val="center"/>
              <w:rPr>
                <w:rFonts w:ascii="仿宋" w:eastAsia="仿宋" w:hAnsi="仿宋"/>
                <w:color w:val="000000" w:themeColor="text1"/>
                <w:sz w:val="24"/>
                <w:szCs w:val="24"/>
              </w:rPr>
            </w:pPr>
          </w:p>
        </w:tc>
        <w:tc>
          <w:tcPr>
            <w:tcW w:w="2372" w:type="dxa"/>
            <w:gridSpan w:val="3"/>
            <w:tcBorders>
              <w:top w:val="single" w:sz="4" w:space="0" w:color="auto"/>
              <w:left w:val="single" w:sz="4" w:space="0" w:color="auto"/>
              <w:bottom w:val="single" w:sz="4" w:space="0" w:color="auto"/>
              <w:right w:val="double" w:sz="4" w:space="0" w:color="auto"/>
            </w:tcBorders>
            <w:vAlign w:val="center"/>
          </w:tcPr>
          <w:p w:rsidR="000C4FEF" w:rsidRDefault="000C4FEF">
            <w:pPr>
              <w:snapToGrid w:val="0"/>
              <w:jc w:val="center"/>
              <w:rPr>
                <w:rFonts w:ascii="仿宋" w:eastAsia="仿宋" w:hAnsi="仿宋"/>
                <w:color w:val="000000" w:themeColor="text1"/>
                <w:sz w:val="24"/>
                <w:szCs w:val="24"/>
              </w:rPr>
            </w:pPr>
          </w:p>
          <w:p w:rsidR="000C4FEF" w:rsidRDefault="000C4FEF">
            <w:pPr>
              <w:snapToGrid w:val="0"/>
              <w:jc w:val="center"/>
              <w:rPr>
                <w:rFonts w:ascii="仿宋" w:eastAsia="仿宋" w:hAnsi="仿宋"/>
                <w:color w:val="000000" w:themeColor="text1"/>
                <w:sz w:val="24"/>
                <w:szCs w:val="24"/>
              </w:rPr>
            </w:pPr>
          </w:p>
        </w:tc>
      </w:tr>
      <w:tr w:rsidR="000C4FEF">
        <w:trPr>
          <w:trHeight w:hRule="exact" w:val="465"/>
          <w:jc w:val="center"/>
        </w:trPr>
        <w:tc>
          <w:tcPr>
            <w:tcW w:w="1604" w:type="dxa"/>
            <w:gridSpan w:val="2"/>
            <w:tcBorders>
              <w:top w:val="single" w:sz="4" w:space="0" w:color="auto"/>
              <w:left w:val="double" w:sz="4" w:space="0" w:color="auto"/>
              <w:bottom w:val="single" w:sz="4" w:space="0" w:color="auto"/>
              <w:right w:val="single" w:sz="6" w:space="0" w:color="auto"/>
            </w:tcBorders>
            <w:vAlign w:val="center"/>
          </w:tcPr>
          <w:p w:rsidR="000C4FEF" w:rsidRDefault="000C4FEF">
            <w:pPr>
              <w:snapToGrid w:val="0"/>
              <w:jc w:val="center"/>
              <w:rPr>
                <w:rFonts w:ascii="仿宋" w:eastAsia="仿宋" w:hAnsi="仿宋"/>
                <w:color w:val="000000" w:themeColor="text1"/>
                <w:sz w:val="24"/>
                <w:szCs w:val="24"/>
              </w:rPr>
            </w:pPr>
          </w:p>
          <w:p w:rsidR="000C4FEF" w:rsidRDefault="000C4FEF">
            <w:pPr>
              <w:snapToGrid w:val="0"/>
              <w:jc w:val="center"/>
              <w:rPr>
                <w:rFonts w:ascii="仿宋" w:eastAsia="仿宋" w:hAnsi="仿宋"/>
                <w:color w:val="000000" w:themeColor="text1"/>
                <w:sz w:val="24"/>
                <w:szCs w:val="24"/>
              </w:rPr>
            </w:pPr>
          </w:p>
        </w:tc>
        <w:tc>
          <w:tcPr>
            <w:tcW w:w="5040" w:type="dxa"/>
            <w:gridSpan w:val="7"/>
            <w:tcBorders>
              <w:top w:val="single" w:sz="4" w:space="0" w:color="auto"/>
              <w:left w:val="single" w:sz="6" w:space="0" w:color="auto"/>
              <w:bottom w:val="single" w:sz="4" w:space="0" w:color="auto"/>
            </w:tcBorders>
            <w:vAlign w:val="center"/>
          </w:tcPr>
          <w:p w:rsidR="000C4FEF" w:rsidRDefault="000C4FEF">
            <w:pPr>
              <w:snapToGrid w:val="0"/>
              <w:jc w:val="center"/>
              <w:rPr>
                <w:rFonts w:ascii="仿宋" w:eastAsia="仿宋" w:hAnsi="仿宋"/>
                <w:color w:val="000000" w:themeColor="text1"/>
                <w:sz w:val="24"/>
                <w:szCs w:val="24"/>
              </w:rPr>
            </w:pPr>
          </w:p>
        </w:tc>
        <w:tc>
          <w:tcPr>
            <w:tcW w:w="2372" w:type="dxa"/>
            <w:gridSpan w:val="3"/>
            <w:tcBorders>
              <w:top w:val="single" w:sz="4" w:space="0" w:color="auto"/>
              <w:left w:val="single" w:sz="4" w:space="0" w:color="auto"/>
              <w:bottom w:val="single" w:sz="4" w:space="0" w:color="auto"/>
              <w:right w:val="double" w:sz="4" w:space="0" w:color="auto"/>
            </w:tcBorders>
            <w:vAlign w:val="center"/>
          </w:tcPr>
          <w:p w:rsidR="000C4FEF" w:rsidRDefault="000C4FEF">
            <w:pPr>
              <w:snapToGrid w:val="0"/>
              <w:jc w:val="center"/>
              <w:rPr>
                <w:rFonts w:ascii="仿宋" w:eastAsia="仿宋" w:hAnsi="仿宋"/>
                <w:color w:val="000000" w:themeColor="text1"/>
                <w:sz w:val="24"/>
                <w:szCs w:val="24"/>
              </w:rPr>
            </w:pPr>
          </w:p>
        </w:tc>
      </w:tr>
      <w:tr w:rsidR="000C4FEF">
        <w:trPr>
          <w:trHeight w:hRule="exact" w:val="450"/>
          <w:jc w:val="center"/>
        </w:trPr>
        <w:tc>
          <w:tcPr>
            <w:tcW w:w="1604" w:type="dxa"/>
            <w:gridSpan w:val="2"/>
            <w:tcBorders>
              <w:top w:val="single" w:sz="4" w:space="0" w:color="auto"/>
              <w:left w:val="double" w:sz="4" w:space="0" w:color="auto"/>
              <w:bottom w:val="double" w:sz="4" w:space="0" w:color="auto"/>
              <w:right w:val="single" w:sz="6" w:space="0" w:color="auto"/>
            </w:tcBorders>
            <w:vAlign w:val="center"/>
          </w:tcPr>
          <w:p w:rsidR="000C4FEF" w:rsidRDefault="000C4FEF">
            <w:pPr>
              <w:snapToGrid w:val="0"/>
              <w:jc w:val="center"/>
              <w:rPr>
                <w:rFonts w:ascii="仿宋" w:eastAsia="仿宋" w:hAnsi="仿宋"/>
                <w:color w:val="000000" w:themeColor="text1"/>
                <w:sz w:val="24"/>
                <w:szCs w:val="24"/>
              </w:rPr>
            </w:pPr>
          </w:p>
        </w:tc>
        <w:tc>
          <w:tcPr>
            <w:tcW w:w="5040" w:type="dxa"/>
            <w:gridSpan w:val="7"/>
            <w:tcBorders>
              <w:top w:val="single" w:sz="4" w:space="0" w:color="auto"/>
              <w:left w:val="single" w:sz="6" w:space="0" w:color="auto"/>
              <w:bottom w:val="double" w:sz="4" w:space="0" w:color="auto"/>
            </w:tcBorders>
            <w:vAlign w:val="center"/>
          </w:tcPr>
          <w:p w:rsidR="000C4FEF" w:rsidRDefault="000C4FEF">
            <w:pPr>
              <w:snapToGrid w:val="0"/>
              <w:jc w:val="center"/>
              <w:rPr>
                <w:rFonts w:ascii="仿宋" w:eastAsia="仿宋" w:hAnsi="仿宋"/>
                <w:color w:val="000000" w:themeColor="text1"/>
                <w:sz w:val="24"/>
                <w:szCs w:val="24"/>
              </w:rPr>
            </w:pPr>
          </w:p>
        </w:tc>
        <w:tc>
          <w:tcPr>
            <w:tcW w:w="2372" w:type="dxa"/>
            <w:gridSpan w:val="3"/>
            <w:tcBorders>
              <w:top w:val="single" w:sz="4" w:space="0" w:color="auto"/>
              <w:left w:val="single" w:sz="4" w:space="0" w:color="auto"/>
              <w:bottom w:val="double" w:sz="4" w:space="0" w:color="auto"/>
              <w:right w:val="double" w:sz="4" w:space="0" w:color="auto"/>
            </w:tcBorders>
            <w:vAlign w:val="center"/>
          </w:tcPr>
          <w:p w:rsidR="000C4FEF" w:rsidRDefault="000C4FEF">
            <w:pPr>
              <w:snapToGrid w:val="0"/>
              <w:jc w:val="center"/>
              <w:rPr>
                <w:rFonts w:ascii="仿宋" w:eastAsia="仿宋" w:hAnsi="仿宋"/>
                <w:color w:val="000000" w:themeColor="text1"/>
                <w:sz w:val="24"/>
                <w:szCs w:val="24"/>
              </w:rPr>
            </w:pPr>
          </w:p>
        </w:tc>
      </w:tr>
    </w:tbl>
    <w:p w:rsidR="000C4FEF" w:rsidRDefault="00F218C9">
      <w:pPr>
        <w:jc w:val="left"/>
        <w:rPr>
          <w:rFonts w:ascii="新宋体" w:eastAsia="新宋体" w:hAnsi="新宋体"/>
          <w:color w:val="000000" w:themeColor="text1"/>
          <w:szCs w:val="28"/>
        </w:rPr>
      </w:pPr>
      <w:r>
        <w:rPr>
          <w:rFonts w:ascii="新宋体" w:eastAsia="新宋体" w:hAnsi="新宋体" w:hint="eastAsia"/>
          <w:color w:val="000000" w:themeColor="text1"/>
          <w:szCs w:val="28"/>
        </w:rPr>
        <w:br w:type="page"/>
      </w:r>
    </w:p>
    <w:p w:rsidR="000C4FEF" w:rsidRDefault="00F218C9">
      <w:pPr>
        <w:snapToGrid w:val="0"/>
        <w:jc w:val="left"/>
        <w:outlineLvl w:val="2"/>
        <w:rPr>
          <w:rFonts w:ascii="方正小标宋简体" w:eastAsia="方正小标宋简体"/>
          <w:b/>
          <w:bCs/>
          <w:color w:val="000000" w:themeColor="text1"/>
          <w:sz w:val="32"/>
          <w:szCs w:val="32"/>
        </w:rPr>
      </w:pPr>
      <w:bookmarkStart w:id="109" w:name="_Toc258"/>
      <w:bookmarkStart w:id="110" w:name="_Toc923"/>
      <w:bookmarkStart w:id="111" w:name="_Toc23617"/>
      <w:r>
        <w:rPr>
          <w:rFonts w:ascii="新宋体" w:eastAsia="新宋体" w:hAnsi="新宋体" w:hint="eastAsia"/>
          <w:color w:val="000000" w:themeColor="text1"/>
          <w:szCs w:val="28"/>
        </w:rPr>
        <w:lastRenderedPageBreak/>
        <w:t>4.</w:t>
      </w:r>
      <w:bookmarkEnd w:id="109"/>
      <w:bookmarkEnd w:id="110"/>
      <w:bookmarkEnd w:id="111"/>
      <w:r>
        <w:rPr>
          <w:rFonts w:ascii="新宋体" w:eastAsia="新宋体" w:hAnsi="新宋体" w:hint="eastAsia"/>
          <w:color w:val="000000" w:themeColor="text1"/>
          <w:szCs w:val="28"/>
        </w:rPr>
        <w:t xml:space="preserve">   </w:t>
      </w:r>
    </w:p>
    <w:p w:rsidR="000C4FEF" w:rsidRDefault="00F218C9">
      <w:pPr>
        <w:snapToGrid w:val="0"/>
        <w:spacing w:line="360" w:lineRule="auto"/>
        <w:jc w:val="center"/>
        <w:outlineLvl w:val="2"/>
        <w:rPr>
          <w:rFonts w:ascii="新宋体" w:eastAsia="新宋体" w:hAnsi="新宋体"/>
          <w:b/>
          <w:bCs/>
          <w:color w:val="000000" w:themeColor="text1"/>
          <w:sz w:val="32"/>
          <w:szCs w:val="32"/>
        </w:rPr>
      </w:pPr>
      <w:bookmarkStart w:id="112" w:name="_Toc31992"/>
      <w:bookmarkStart w:id="113" w:name="_Toc30769"/>
      <w:bookmarkStart w:id="114" w:name="_Toc9498"/>
      <w:bookmarkStart w:id="115" w:name="_Toc8078"/>
      <w:bookmarkStart w:id="116" w:name="_Toc27295"/>
      <w:bookmarkStart w:id="117" w:name="_Toc8045"/>
      <w:bookmarkStart w:id="118" w:name="_Toc21030"/>
      <w:r>
        <w:rPr>
          <w:rFonts w:ascii="新宋体" w:eastAsia="新宋体" w:hAnsi="新宋体" w:hint="eastAsia"/>
          <w:b/>
          <w:bCs/>
          <w:color w:val="000000" w:themeColor="text1"/>
          <w:sz w:val="32"/>
          <w:szCs w:val="32"/>
        </w:rPr>
        <w:t>被评审机构封存材料保存承诺书</w:t>
      </w:r>
      <w:bookmarkEnd w:id="112"/>
      <w:bookmarkEnd w:id="113"/>
      <w:bookmarkEnd w:id="114"/>
      <w:bookmarkEnd w:id="115"/>
      <w:bookmarkEnd w:id="116"/>
      <w:bookmarkEnd w:id="117"/>
      <w:bookmarkEnd w:id="118"/>
    </w:p>
    <w:p w:rsidR="000C4FEF" w:rsidRDefault="000C4FEF">
      <w:pPr>
        <w:snapToGrid w:val="0"/>
        <w:jc w:val="center"/>
        <w:rPr>
          <w:rFonts w:ascii="方正小标宋简体" w:eastAsia="方正小标宋简体"/>
          <w:b/>
          <w:bCs/>
          <w:color w:val="000000" w:themeColor="text1"/>
          <w:sz w:val="32"/>
          <w:szCs w:val="32"/>
        </w:rPr>
      </w:pPr>
    </w:p>
    <w:p w:rsidR="000C4FEF" w:rsidRDefault="00F218C9">
      <w:pPr>
        <w:snapToGrid w:val="0"/>
        <w:spacing w:line="420" w:lineRule="auto"/>
        <w:rPr>
          <w:rFonts w:ascii="仿宋" w:eastAsia="仿宋" w:hAnsi="仿宋"/>
          <w:color w:val="000000" w:themeColor="text1"/>
          <w:szCs w:val="28"/>
        </w:rPr>
      </w:pPr>
      <w:r>
        <w:rPr>
          <w:rFonts w:ascii="仿宋" w:eastAsia="仿宋" w:hAnsi="仿宋" w:hint="eastAsia"/>
          <w:color w:val="000000" w:themeColor="text1"/>
          <w:szCs w:val="28"/>
        </w:rPr>
        <w:t xml:space="preserve">    </w:t>
      </w:r>
      <w:r>
        <w:rPr>
          <w:rFonts w:ascii="仿宋" w:eastAsia="仿宋" w:hAnsi="仿宋" w:hint="eastAsia"/>
          <w:color w:val="000000" w:themeColor="text1"/>
          <w:szCs w:val="28"/>
        </w:rPr>
        <w:t>本机构于</w:t>
      </w:r>
      <w:r>
        <w:rPr>
          <w:rFonts w:ascii="仿宋" w:eastAsia="仿宋" w:hAnsi="仿宋" w:hint="eastAsia"/>
          <w:color w:val="000000" w:themeColor="text1"/>
          <w:szCs w:val="28"/>
          <w:u w:val="single"/>
        </w:rPr>
        <w:t xml:space="preserve">      </w:t>
      </w:r>
      <w:r>
        <w:rPr>
          <w:rFonts w:ascii="仿宋" w:eastAsia="仿宋" w:hAnsi="仿宋" w:hint="eastAsia"/>
          <w:color w:val="000000" w:themeColor="text1"/>
          <w:szCs w:val="28"/>
        </w:rPr>
        <w:t>年</w:t>
      </w:r>
      <w:r>
        <w:rPr>
          <w:rFonts w:ascii="仿宋" w:eastAsia="仿宋" w:hAnsi="仿宋" w:hint="eastAsia"/>
          <w:color w:val="000000" w:themeColor="text1"/>
          <w:szCs w:val="28"/>
          <w:u w:val="single"/>
        </w:rPr>
        <w:t xml:space="preserve">    </w:t>
      </w:r>
      <w:r>
        <w:rPr>
          <w:rFonts w:ascii="仿宋" w:eastAsia="仿宋" w:hAnsi="仿宋" w:hint="eastAsia"/>
          <w:color w:val="000000" w:themeColor="text1"/>
          <w:szCs w:val="28"/>
        </w:rPr>
        <w:t>月</w:t>
      </w:r>
      <w:r>
        <w:rPr>
          <w:rFonts w:ascii="仿宋" w:eastAsia="仿宋" w:hAnsi="仿宋" w:hint="eastAsia"/>
          <w:color w:val="000000" w:themeColor="text1"/>
          <w:szCs w:val="28"/>
          <w:u w:val="single"/>
        </w:rPr>
        <w:t xml:space="preserve">   </w:t>
      </w:r>
      <w:r>
        <w:rPr>
          <w:rFonts w:ascii="仿宋" w:eastAsia="仿宋" w:hAnsi="仿宋" w:hint="eastAsia"/>
          <w:color w:val="000000" w:themeColor="text1"/>
          <w:szCs w:val="28"/>
        </w:rPr>
        <w:t>至</w:t>
      </w:r>
      <w:r>
        <w:rPr>
          <w:rFonts w:ascii="仿宋" w:eastAsia="仿宋" w:hAnsi="仿宋" w:hint="eastAsia"/>
          <w:color w:val="000000" w:themeColor="text1"/>
          <w:szCs w:val="28"/>
          <w:u w:val="single"/>
        </w:rPr>
        <w:t xml:space="preserve">   </w:t>
      </w:r>
      <w:r>
        <w:rPr>
          <w:rFonts w:ascii="仿宋" w:eastAsia="仿宋" w:hAnsi="仿宋" w:hint="eastAsia"/>
          <w:color w:val="000000" w:themeColor="text1"/>
          <w:szCs w:val="28"/>
        </w:rPr>
        <w:t>日接受资质认定评审组</w:t>
      </w:r>
      <w:r>
        <w:rPr>
          <w:rFonts w:ascii="仿宋" w:eastAsia="仿宋" w:hAnsi="仿宋" w:hint="eastAsia"/>
          <w:color w:val="000000" w:themeColor="text1"/>
          <w:szCs w:val="28"/>
          <w:u w:val="single"/>
        </w:rPr>
        <w:t xml:space="preserve">          </w:t>
      </w:r>
      <w:r>
        <w:rPr>
          <w:rFonts w:ascii="仿宋" w:eastAsia="仿宋" w:hAnsi="仿宋" w:hint="eastAsia"/>
          <w:color w:val="000000" w:themeColor="text1"/>
          <w:szCs w:val="28"/>
        </w:rPr>
        <w:t>评审，现对评审组封存材料作出承诺：</w:t>
      </w:r>
    </w:p>
    <w:p w:rsidR="000C4FEF" w:rsidRDefault="00F218C9">
      <w:pPr>
        <w:snapToGrid w:val="0"/>
        <w:spacing w:line="420" w:lineRule="auto"/>
        <w:rPr>
          <w:rFonts w:ascii="仿宋" w:eastAsia="仿宋" w:hAnsi="仿宋"/>
          <w:color w:val="000000" w:themeColor="text1"/>
          <w:szCs w:val="28"/>
        </w:rPr>
      </w:pPr>
      <w:r>
        <w:rPr>
          <w:rFonts w:ascii="仿宋" w:eastAsia="仿宋" w:hAnsi="仿宋" w:hint="eastAsia"/>
          <w:color w:val="000000" w:themeColor="text1"/>
          <w:szCs w:val="28"/>
        </w:rPr>
        <w:t xml:space="preserve">    </w:t>
      </w:r>
      <w:r>
        <w:rPr>
          <w:rFonts w:ascii="仿宋" w:eastAsia="仿宋" w:hAnsi="仿宋" w:hint="eastAsia"/>
          <w:color w:val="000000" w:themeColor="text1"/>
          <w:szCs w:val="28"/>
        </w:rPr>
        <w:t>本机构按照档案管理要求，妥善保管封存材料，不擅自开封，不遗失。如因擅自开封或遗失造成的后果，本机构愿意承担全部法律责任。</w:t>
      </w:r>
    </w:p>
    <w:p w:rsidR="000C4FEF" w:rsidRDefault="000C4FEF">
      <w:pPr>
        <w:snapToGrid w:val="0"/>
        <w:jc w:val="center"/>
        <w:rPr>
          <w:rFonts w:ascii="方正小标宋简体" w:eastAsia="方正小标宋简体"/>
          <w:b/>
          <w:bCs/>
          <w:color w:val="000000" w:themeColor="text1"/>
          <w:sz w:val="32"/>
          <w:szCs w:val="32"/>
        </w:rPr>
      </w:pPr>
    </w:p>
    <w:p w:rsidR="000C4FEF" w:rsidRDefault="00F218C9">
      <w:pPr>
        <w:snapToGrid w:val="0"/>
        <w:spacing w:line="360" w:lineRule="auto"/>
        <w:jc w:val="center"/>
        <w:rPr>
          <w:rFonts w:ascii="仿宋" w:eastAsia="仿宋" w:hAnsi="仿宋"/>
          <w:color w:val="000000" w:themeColor="text1"/>
          <w:szCs w:val="28"/>
        </w:rPr>
      </w:pPr>
      <w:r>
        <w:rPr>
          <w:rFonts w:ascii="仿宋" w:eastAsia="仿宋" w:hAnsi="仿宋" w:hint="eastAsia"/>
          <w:color w:val="000000" w:themeColor="text1"/>
          <w:szCs w:val="28"/>
        </w:rPr>
        <w:t>（机构盖章）</w:t>
      </w:r>
    </w:p>
    <w:p w:rsidR="000C4FEF" w:rsidRDefault="00F218C9">
      <w:pPr>
        <w:snapToGrid w:val="0"/>
        <w:spacing w:line="360" w:lineRule="auto"/>
        <w:jc w:val="left"/>
        <w:rPr>
          <w:rFonts w:ascii="仿宋" w:eastAsia="仿宋" w:hAnsi="仿宋"/>
          <w:color w:val="000000" w:themeColor="text1"/>
          <w:szCs w:val="28"/>
        </w:rPr>
      </w:pPr>
      <w:r>
        <w:rPr>
          <w:rFonts w:ascii="仿宋" w:eastAsia="仿宋" w:hAnsi="仿宋" w:hint="eastAsia"/>
          <w:color w:val="000000" w:themeColor="text1"/>
          <w:szCs w:val="28"/>
        </w:rPr>
        <w:t xml:space="preserve">                               </w:t>
      </w:r>
    </w:p>
    <w:p w:rsidR="000C4FEF" w:rsidRDefault="00F218C9">
      <w:pPr>
        <w:snapToGrid w:val="0"/>
        <w:spacing w:line="360" w:lineRule="auto"/>
        <w:jc w:val="left"/>
        <w:rPr>
          <w:rFonts w:ascii="仿宋" w:eastAsia="仿宋" w:hAnsi="仿宋"/>
          <w:color w:val="000000" w:themeColor="text1"/>
          <w:szCs w:val="28"/>
          <w:u w:val="single"/>
        </w:rPr>
      </w:pPr>
      <w:r>
        <w:rPr>
          <w:rFonts w:ascii="仿宋" w:eastAsia="仿宋" w:hAnsi="仿宋" w:hint="eastAsia"/>
          <w:color w:val="000000" w:themeColor="text1"/>
          <w:szCs w:val="28"/>
        </w:rPr>
        <w:t xml:space="preserve">                                  </w:t>
      </w:r>
      <w:r>
        <w:rPr>
          <w:rFonts w:ascii="仿宋" w:eastAsia="仿宋" w:hAnsi="仿宋" w:hint="eastAsia"/>
          <w:color w:val="000000" w:themeColor="text1"/>
          <w:szCs w:val="28"/>
        </w:rPr>
        <w:t>负责人（签名）：</w:t>
      </w:r>
      <w:r>
        <w:rPr>
          <w:rFonts w:ascii="仿宋" w:eastAsia="仿宋" w:hAnsi="仿宋" w:hint="eastAsia"/>
          <w:color w:val="000000" w:themeColor="text1"/>
          <w:szCs w:val="28"/>
          <w:u w:val="single"/>
        </w:rPr>
        <w:t xml:space="preserve">                 </w:t>
      </w:r>
    </w:p>
    <w:p w:rsidR="000C4FEF" w:rsidRDefault="00F218C9">
      <w:pPr>
        <w:snapToGrid w:val="0"/>
        <w:jc w:val="right"/>
        <w:rPr>
          <w:rFonts w:ascii="方正小标宋简体" w:eastAsia="方正小标宋简体"/>
          <w:b/>
          <w:bCs/>
          <w:color w:val="000000" w:themeColor="text1"/>
          <w:sz w:val="32"/>
          <w:szCs w:val="32"/>
        </w:rPr>
      </w:pPr>
      <w:r>
        <w:rPr>
          <w:rFonts w:ascii="仿宋" w:eastAsia="仿宋" w:hAnsi="仿宋" w:hint="eastAsia"/>
          <w:color w:val="000000" w:themeColor="text1"/>
          <w:szCs w:val="28"/>
          <w:u w:val="single"/>
        </w:rPr>
        <w:t xml:space="preserve">       </w:t>
      </w:r>
      <w:r>
        <w:rPr>
          <w:rFonts w:ascii="仿宋" w:eastAsia="仿宋" w:hAnsi="仿宋" w:hint="eastAsia"/>
          <w:color w:val="000000" w:themeColor="text1"/>
          <w:szCs w:val="28"/>
        </w:rPr>
        <w:t>年</w:t>
      </w:r>
      <w:r>
        <w:rPr>
          <w:rFonts w:ascii="仿宋" w:eastAsia="仿宋" w:hAnsi="仿宋" w:hint="eastAsia"/>
          <w:color w:val="000000" w:themeColor="text1"/>
          <w:szCs w:val="28"/>
          <w:u w:val="single"/>
        </w:rPr>
        <w:t xml:space="preserve">      </w:t>
      </w:r>
      <w:r>
        <w:rPr>
          <w:rFonts w:ascii="仿宋" w:eastAsia="仿宋" w:hAnsi="仿宋" w:hint="eastAsia"/>
          <w:color w:val="000000" w:themeColor="text1"/>
          <w:szCs w:val="28"/>
        </w:rPr>
        <w:t>月</w:t>
      </w:r>
      <w:r>
        <w:rPr>
          <w:rFonts w:ascii="仿宋" w:eastAsia="仿宋" w:hAnsi="仿宋" w:hint="eastAsia"/>
          <w:color w:val="000000" w:themeColor="text1"/>
          <w:szCs w:val="28"/>
          <w:u w:val="single"/>
        </w:rPr>
        <w:t xml:space="preserve">     </w:t>
      </w:r>
      <w:r>
        <w:rPr>
          <w:rFonts w:ascii="仿宋" w:eastAsia="仿宋" w:hAnsi="仿宋" w:hint="eastAsia"/>
          <w:color w:val="000000" w:themeColor="text1"/>
          <w:szCs w:val="28"/>
        </w:rPr>
        <w:t>日</w:t>
      </w:r>
    </w:p>
    <w:p w:rsidR="000C4FEF" w:rsidRDefault="000C4FEF">
      <w:pPr>
        <w:snapToGrid w:val="0"/>
        <w:jc w:val="center"/>
        <w:rPr>
          <w:rFonts w:ascii="方正小标宋简体" w:eastAsia="方正小标宋简体"/>
          <w:b/>
          <w:bCs/>
          <w:color w:val="000000" w:themeColor="text1"/>
          <w:sz w:val="32"/>
          <w:szCs w:val="32"/>
        </w:rPr>
      </w:pPr>
    </w:p>
    <w:p w:rsidR="000C4FEF" w:rsidRDefault="000C4FEF">
      <w:pPr>
        <w:snapToGrid w:val="0"/>
        <w:jc w:val="center"/>
        <w:rPr>
          <w:rFonts w:ascii="方正小标宋简体" w:eastAsia="方正小标宋简体"/>
          <w:b/>
          <w:bCs/>
          <w:color w:val="000000" w:themeColor="text1"/>
          <w:sz w:val="32"/>
          <w:szCs w:val="32"/>
        </w:rPr>
      </w:pPr>
    </w:p>
    <w:p w:rsidR="000C4FEF" w:rsidRDefault="000C4FEF">
      <w:pPr>
        <w:snapToGrid w:val="0"/>
        <w:jc w:val="center"/>
        <w:rPr>
          <w:rFonts w:ascii="方正小标宋简体" w:eastAsia="方正小标宋简体"/>
          <w:b/>
          <w:bCs/>
          <w:color w:val="000000" w:themeColor="text1"/>
          <w:sz w:val="32"/>
          <w:szCs w:val="32"/>
        </w:rPr>
      </w:pPr>
    </w:p>
    <w:p w:rsidR="000C4FEF" w:rsidRDefault="000C4FEF">
      <w:pPr>
        <w:snapToGrid w:val="0"/>
        <w:jc w:val="center"/>
        <w:rPr>
          <w:rFonts w:ascii="方正小标宋简体" w:eastAsia="方正小标宋简体"/>
          <w:b/>
          <w:bCs/>
          <w:color w:val="000000" w:themeColor="text1"/>
          <w:sz w:val="32"/>
          <w:szCs w:val="32"/>
        </w:rPr>
      </w:pPr>
    </w:p>
    <w:p w:rsidR="000C4FEF" w:rsidRDefault="000C4FEF">
      <w:pPr>
        <w:snapToGrid w:val="0"/>
        <w:jc w:val="center"/>
        <w:rPr>
          <w:rFonts w:ascii="方正小标宋简体" w:eastAsia="方正小标宋简体"/>
          <w:b/>
          <w:bCs/>
          <w:color w:val="000000" w:themeColor="text1"/>
          <w:sz w:val="32"/>
          <w:szCs w:val="32"/>
        </w:rPr>
      </w:pPr>
    </w:p>
    <w:p w:rsidR="000C4FEF" w:rsidRDefault="000C4FEF">
      <w:pPr>
        <w:snapToGrid w:val="0"/>
        <w:jc w:val="center"/>
        <w:rPr>
          <w:rFonts w:ascii="方正小标宋简体" w:eastAsia="方正小标宋简体"/>
          <w:b/>
          <w:bCs/>
          <w:color w:val="000000" w:themeColor="text1"/>
          <w:sz w:val="32"/>
          <w:szCs w:val="32"/>
        </w:rPr>
      </w:pPr>
    </w:p>
    <w:p w:rsidR="000C4FEF" w:rsidRDefault="000C4FEF">
      <w:pPr>
        <w:snapToGrid w:val="0"/>
        <w:jc w:val="center"/>
        <w:rPr>
          <w:rFonts w:ascii="方正小标宋简体" w:eastAsia="方正小标宋简体"/>
          <w:b/>
          <w:bCs/>
          <w:color w:val="000000" w:themeColor="text1"/>
          <w:sz w:val="32"/>
          <w:szCs w:val="32"/>
        </w:rPr>
      </w:pPr>
    </w:p>
    <w:p w:rsidR="000C4FEF" w:rsidRDefault="000C4FEF">
      <w:pPr>
        <w:snapToGrid w:val="0"/>
        <w:jc w:val="center"/>
        <w:rPr>
          <w:rFonts w:ascii="方正小标宋简体" w:eastAsia="方正小标宋简体"/>
          <w:b/>
          <w:bCs/>
          <w:color w:val="000000" w:themeColor="text1"/>
          <w:sz w:val="32"/>
          <w:szCs w:val="32"/>
        </w:rPr>
      </w:pPr>
    </w:p>
    <w:p w:rsidR="000C4FEF" w:rsidRDefault="000C4FEF">
      <w:pPr>
        <w:snapToGrid w:val="0"/>
        <w:jc w:val="center"/>
        <w:rPr>
          <w:rFonts w:ascii="方正小标宋简体" w:eastAsia="方正小标宋简体"/>
          <w:b/>
          <w:bCs/>
          <w:color w:val="000000" w:themeColor="text1"/>
          <w:sz w:val="32"/>
          <w:szCs w:val="32"/>
        </w:rPr>
      </w:pPr>
    </w:p>
    <w:p w:rsidR="000C4FEF" w:rsidRDefault="000C4FEF">
      <w:pPr>
        <w:snapToGrid w:val="0"/>
        <w:jc w:val="center"/>
        <w:rPr>
          <w:rFonts w:ascii="方正小标宋简体" w:eastAsia="方正小标宋简体"/>
          <w:b/>
          <w:bCs/>
          <w:color w:val="000000" w:themeColor="text1"/>
          <w:sz w:val="32"/>
          <w:szCs w:val="32"/>
        </w:rPr>
      </w:pPr>
    </w:p>
    <w:p w:rsidR="000C4FEF" w:rsidRDefault="000C4FEF">
      <w:pPr>
        <w:snapToGrid w:val="0"/>
        <w:jc w:val="center"/>
        <w:rPr>
          <w:rFonts w:ascii="方正小标宋简体" w:eastAsia="方正小标宋简体"/>
          <w:b/>
          <w:bCs/>
          <w:color w:val="000000" w:themeColor="text1"/>
          <w:sz w:val="32"/>
          <w:szCs w:val="32"/>
        </w:rPr>
      </w:pPr>
    </w:p>
    <w:p w:rsidR="000C4FEF" w:rsidRDefault="000C4FEF">
      <w:pPr>
        <w:pStyle w:val="a1"/>
        <w:jc w:val="both"/>
        <w:rPr>
          <w:rFonts w:ascii="方正小标宋简体" w:eastAsia="方正小标宋简体"/>
          <w:b/>
          <w:bCs/>
          <w:color w:val="000000" w:themeColor="text1"/>
          <w:sz w:val="32"/>
          <w:szCs w:val="32"/>
        </w:rPr>
      </w:pPr>
    </w:p>
    <w:p w:rsidR="000C4FEF" w:rsidRDefault="000C4FEF">
      <w:pPr>
        <w:pStyle w:val="a1"/>
        <w:jc w:val="both"/>
        <w:rPr>
          <w:rFonts w:ascii="方正小标宋简体" w:eastAsia="方正小标宋简体"/>
          <w:b/>
          <w:bCs/>
          <w:color w:val="000000" w:themeColor="text1"/>
          <w:sz w:val="32"/>
          <w:szCs w:val="32"/>
        </w:rPr>
      </w:pPr>
    </w:p>
    <w:p w:rsidR="000C4FEF" w:rsidRDefault="00F218C9">
      <w:pPr>
        <w:jc w:val="left"/>
        <w:rPr>
          <w:rFonts w:ascii="新宋体" w:eastAsia="新宋体" w:hAnsi="新宋体"/>
          <w:color w:val="000000" w:themeColor="text1"/>
          <w:szCs w:val="28"/>
        </w:rPr>
      </w:pPr>
      <w:r>
        <w:rPr>
          <w:rFonts w:ascii="新宋体" w:eastAsia="新宋体" w:hAnsi="新宋体"/>
          <w:color w:val="000000" w:themeColor="text1"/>
          <w:szCs w:val="28"/>
        </w:rPr>
        <w:br w:type="page"/>
      </w:r>
    </w:p>
    <w:p w:rsidR="000C4FEF" w:rsidRDefault="000C4FEF">
      <w:pPr>
        <w:pStyle w:val="a1"/>
      </w:pPr>
    </w:p>
    <w:p w:rsidR="000C4FEF" w:rsidRDefault="00F218C9">
      <w:pPr>
        <w:autoSpaceDE w:val="0"/>
        <w:autoSpaceDN w:val="0"/>
        <w:adjustRightInd w:val="0"/>
        <w:snapToGrid w:val="0"/>
        <w:spacing w:line="300" w:lineRule="auto"/>
        <w:jc w:val="right"/>
        <w:rPr>
          <w:rFonts w:ascii="宋体" w:hAnsi="宋体"/>
          <w:color w:val="000000" w:themeColor="text1"/>
          <w:kern w:val="0"/>
          <w:szCs w:val="28"/>
        </w:rPr>
      </w:pPr>
      <w:r>
        <w:rPr>
          <w:rFonts w:ascii="宋体" w:hAnsi="宋体" w:hint="eastAsia"/>
          <w:b/>
          <w:color w:val="000000" w:themeColor="text1"/>
          <w:kern w:val="0"/>
          <w:szCs w:val="28"/>
        </w:rPr>
        <w:t>受理号：（粤）</w:t>
      </w:r>
      <w:r>
        <w:rPr>
          <w:rFonts w:ascii="宋体" w:hAnsi="宋体" w:hint="eastAsia"/>
          <w:b/>
          <w:color w:val="000000" w:themeColor="text1"/>
          <w:kern w:val="0"/>
          <w:szCs w:val="28"/>
        </w:rPr>
        <w:t>市</w:t>
      </w:r>
      <w:r>
        <w:rPr>
          <w:rFonts w:ascii="宋体" w:hAnsi="宋体" w:hint="eastAsia"/>
          <w:b/>
          <w:color w:val="000000" w:themeColor="text1"/>
          <w:kern w:val="0"/>
          <w:szCs w:val="28"/>
        </w:rPr>
        <w:t>监（计认）受字【</w:t>
      </w:r>
      <w:r>
        <w:rPr>
          <w:rFonts w:ascii="宋体" w:hAnsi="宋体" w:hint="eastAsia"/>
          <w:b/>
          <w:color w:val="000000" w:themeColor="text1"/>
          <w:kern w:val="0"/>
          <w:szCs w:val="28"/>
        </w:rPr>
        <w:t>20</w:t>
      </w:r>
      <w:r>
        <w:rPr>
          <w:rFonts w:ascii="宋体" w:hAnsi="宋体" w:hint="eastAsia"/>
          <w:b/>
          <w:color w:val="000000" w:themeColor="text1"/>
          <w:kern w:val="0"/>
          <w:szCs w:val="28"/>
        </w:rPr>
        <w:t>XX</w:t>
      </w:r>
      <w:r>
        <w:rPr>
          <w:rFonts w:ascii="宋体" w:hAnsi="宋体" w:hint="eastAsia"/>
          <w:b/>
          <w:color w:val="000000" w:themeColor="text1"/>
          <w:kern w:val="0"/>
          <w:szCs w:val="28"/>
        </w:rPr>
        <w:t>】第</w:t>
      </w:r>
      <w:r>
        <w:rPr>
          <w:rFonts w:ascii="宋体" w:hAnsi="宋体"/>
          <w:b/>
          <w:color w:val="000000" w:themeColor="text1"/>
          <w:kern w:val="0"/>
          <w:szCs w:val="28"/>
        </w:rPr>
        <w:t>XXXX</w:t>
      </w:r>
      <w:r>
        <w:rPr>
          <w:rFonts w:ascii="宋体" w:hAnsi="宋体" w:hint="eastAsia"/>
          <w:b/>
          <w:color w:val="000000" w:themeColor="text1"/>
          <w:kern w:val="0"/>
          <w:szCs w:val="28"/>
        </w:rPr>
        <w:t>号</w:t>
      </w:r>
    </w:p>
    <w:p w:rsidR="000C4FEF" w:rsidRDefault="00F218C9">
      <w:pPr>
        <w:snapToGrid w:val="0"/>
        <w:jc w:val="right"/>
        <w:rPr>
          <w:rFonts w:hAnsi="宋体"/>
          <w:color w:val="000000" w:themeColor="text1"/>
          <w:szCs w:val="28"/>
        </w:rPr>
      </w:pPr>
      <w:r>
        <w:rPr>
          <w:rFonts w:hAnsi="宋体" w:hint="eastAsia"/>
          <w:color w:val="000000" w:themeColor="text1"/>
          <w:szCs w:val="28"/>
        </w:rPr>
        <w:t>受理日期：</w:t>
      </w:r>
      <w:r>
        <w:rPr>
          <w:rFonts w:hAnsi="宋体"/>
          <w:color w:val="000000" w:themeColor="text1"/>
          <w:szCs w:val="28"/>
        </w:rPr>
        <w:t>20</w:t>
      </w:r>
      <w:r>
        <w:rPr>
          <w:rFonts w:hAnsi="宋体" w:hint="eastAsia"/>
          <w:color w:val="000000" w:themeColor="text1"/>
          <w:szCs w:val="28"/>
        </w:rPr>
        <w:t>XX</w:t>
      </w:r>
      <w:r>
        <w:rPr>
          <w:rFonts w:hAnsi="宋体" w:hint="eastAsia"/>
          <w:color w:val="000000" w:themeColor="text1"/>
          <w:szCs w:val="28"/>
        </w:rPr>
        <w:t>年</w:t>
      </w:r>
      <w:r>
        <w:rPr>
          <w:rFonts w:hAnsi="宋体"/>
          <w:color w:val="000000" w:themeColor="text1"/>
          <w:szCs w:val="28"/>
        </w:rPr>
        <w:t>XX</w:t>
      </w:r>
      <w:r>
        <w:rPr>
          <w:rFonts w:hAnsi="宋体" w:hint="eastAsia"/>
          <w:color w:val="000000" w:themeColor="text1"/>
          <w:szCs w:val="28"/>
        </w:rPr>
        <w:t>月</w:t>
      </w:r>
      <w:r>
        <w:rPr>
          <w:rFonts w:hAnsi="宋体"/>
          <w:color w:val="000000" w:themeColor="text1"/>
          <w:szCs w:val="28"/>
        </w:rPr>
        <w:t>XX</w:t>
      </w:r>
      <w:r>
        <w:rPr>
          <w:rFonts w:hAnsi="宋体" w:hint="eastAsia"/>
          <w:color w:val="000000" w:themeColor="text1"/>
          <w:szCs w:val="28"/>
        </w:rPr>
        <w:t>日</w:t>
      </w:r>
    </w:p>
    <w:p w:rsidR="000C4FEF" w:rsidRDefault="000C4FEF">
      <w:pPr>
        <w:snapToGrid w:val="0"/>
        <w:jc w:val="right"/>
        <w:rPr>
          <w:rFonts w:hAnsi="宋体"/>
          <w:color w:val="000000" w:themeColor="text1"/>
          <w:szCs w:val="28"/>
        </w:rPr>
      </w:pPr>
    </w:p>
    <w:p w:rsidR="000C4FEF" w:rsidRDefault="000C4FEF">
      <w:pPr>
        <w:snapToGrid w:val="0"/>
        <w:jc w:val="right"/>
        <w:rPr>
          <w:rFonts w:hAnsi="宋体"/>
          <w:color w:val="000000" w:themeColor="text1"/>
          <w:szCs w:val="28"/>
        </w:rPr>
      </w:pPr>
    </w:p>
    <w:p w:rsidR="000C4FEF" w:rsidRDefault="000C4FEF">
      <w:pPr>
        <w:snapToGrid w:val="0"/>
        <w:jc w:val="right"/>
        <w:rPr>
          <w:rFonts w:hAnsi="宋体"/>
          <w:color w:val="000000" w:themeColor="text1"/>
          <w:szCs w:val="28"/>
        </w:rPr>
      </w:pPr>
    </w:p>
    <w:p w:rsidR="000C4FEF" w:rsidRDefault="00F218C9">
      <w:pPr>
        <w:snapToGrid w:val="0"/>
        <w:jc w:val="center"/>
        <w:rPr>
          <w:rFonts w:ascii="宋体" w:hAnsi="华文细黑"/>
          <w:bCs/>
          <w:color w:val="000000" w:themeColor="text1"/>
          <w:sz w:val="72"/>
          <w:szCs w:val="72"/>
        </w:rPr>
      </w:pPr>
      <w:r>
        <w:rPr>
          <w:rFonts w:ascii="方正小标宋简体" w:eastAsia="方正小标宋简体" w:hint="eastAsia"/>
          <w:b/>
          <w:bCs/>
          <w:noProof/>
          <w:color w:val="000000" w:themeColor="text1"/>
          <w:sz w:val="32"/>
          <w:szCs w:val="32"/>
        </w:rPr>
        <w:drawing>
          <wp:inline distT="0" distB="0" distL="114300" distR="114300">
            <wp:extent cx="1390015" cy="980440"/>
            <wp:effectExtent l="0" t="0" r="6985" b="10160"/>
            <wp:docPr id="10" name="Picture 1" descr="CM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CMA-01"/>
                    <pic:cNvPicPr>
                      <a:picLocks noChangeAspect="1"/>
                    </pic:cNvPicPr>
                  </pic:nvPicPr>
                  <pic:blipFill>
                    <a:blip r:embed="rId17" cstate="print"/>
                    <a:stretch>
                      <a:fillRect/>
                    </a:stretch>
                  </pic:blipFill>
                  <pic:spPr>
                    <a:xfrm>
                      <a:off x="0" y="0"/>
                      <a:ext cx="1390015" cy="980440"/>
                    </a:xfrm>
                    <a:prstGeom prst="rect">
                      <a:avLst/>
                    </a:prstGeom>
                    <a:noFill/>
                    <a:ln w="9525">
                      <a:noFill/>
                    </a:ln>
                  </pic:spPr>
                </pic:pic>
              </a:graphicData>
            </a:graphic>
          </wp:inline>
        </w:drawing>
      </w:r>
    </w:p>
    <w:p w:rsidR="000C4FEF" w:rsidRDefault="00F218C9">
      <w:pPr>
        <w:snapToGrid w:val="0"/>
        <w:jc w:val="center"/>
        <w:outlineLvl w:val="1"/>
        <w:rPr>
          <w:rFonts w:ascii="宋体" w:hAnsi="华文细黑"/>
          <w:bCs/>
          <w:color w:val="000000" w:themeColor="text1"/>
          <w:sz w:val="72"/>
          <w:szCs w:val="72"/>
        </w:rPr>
      </w:pPr>
      <w:bookmarkStart w:id="119" w:name="_Toc32710"/>
      <w:bookmarkStart w:id="120" w:name="_Toc16682"/>
      <w:bookmarkStart w:id="121" w:name="_Toc30753"/>
      <w:bookmarkStart w:id="122" w:name="_Toc13064"/>
      <w:bookmarkStart w:id="123" w:name="_Toc2350"/>
      <w:bookmarkStart w:id="124" w:name="_Toc26107"/>
      <w:bookmarkStart w:id="125" w:name="_Toc8635"/>
      <w:bookmarkStart w:id="126" w:name="_Toc1962"/>
      <w:bookmarkStart w:id="127" w:name="_Toc2503"/>
      <w:bookmarkStart w:id="128" w:name="_Toc32176"/>
      <w:bookmarkStart w:id="129" w:name="_Toc21443"/>
      <w:bookmarkStart w:id="130" w:name="_Toc17490"/>
      <w:bookmarkStart w:id="131" w:name="_Toc12335"/>
      <w:r>
        <w:rPr>
          <w:rFonts w:ascii="宋体" w:hAnsi="华文细黑" w:hint="eastAsia"/>
          <w:bCs/>
          <w:color w:val="000000" w:themeColor="text1"/>
          <w:sz w:val="72"/>
          <w:szCs w:val="72"/>
        </w:rPr>
        <w:t>检验检测机构资质认定</w:t>
      </w:r>
      <w:bookmarkEnd w:id="119"/>
      <w:bookmarkEnd w:id="120"/>
      <w:bookmarkEnd w:id="121"/>
      <w:bookmarkEnd w:id="122"/>
      <w:bookmarkEnd w:id="123"/>
      <w:bookmarkEnd w:id="124"/>
      <w:bookmarkEnd w:id="125"/>
      <w:bookmarkEnd w:id="126"/>
      <w:bookmarkEnd w:id="127"/>
      <w:bookmarkEnd w:id="128"/>
      <w:bookmarkEnd w:id="129"/>
      <w:bookmarkEnd w:id="130"/>
      <w:bookmarkEnd w:id="131"/>
    </w:p>
    <w:p w:rsidR="000C4FEF" w:rsidRDefault="000C4FEF">
      <w:pPr>
        <w:snapToGrid w:val="0"/>
        <w:jc w:val="center"/>
        <w:rPr>
          <w:rFonts w:ascii="华文行楷" w:eastAsia="华文行楷" w:hAnsi="宋体"/>
          <w:b/>
          <w:bCs/>
          <w:color w:val="000000" w:themeColor="text1"/>
          <w:sz w:val="48"/>
          <w:szCs w:val="48"/>
        </w:rPr>
      </w:pPr>
    </w:p>
    <w:p w:rsidR="000C4FEF" w:rsidRDefault="000C4FEF">
      <w:pPr>
        <w:snapToGrid w:val="0"/>
        <w:jc w:val="center"/>
        <w:rPr>
          <w:rFonts w:eastAsia="华文细黑"/>
          <w:b/>
          <w:bCs/>
          <w:color w:val="000000" w:themeColor="text1"/>
          <w:sz w:val="24"/>
        </w:rPr>
      </w:pPr>
    </w:p>
    <w:p w:rsidR="000C4FEF" w:rsidRDefault="00F218C9">
      <w:pPr>
        <w:autoSpaceDE w:val="0"/>
        <w:autoSpaceDN w:val="0"/>
        <w:adjustRightInd w:val="0"/>
        <w:snapToGrid w:val="0"/>
        <w:spacing w:line="300" w:lineRule="auto"/>
        <w:jc w:val="center"/>
        <w:outlineLvl w:val="1"/>
        <w:rPr>
          <w:rFonts w:ascii="宋体" w:hAnsi="宋体"/>
          <w:b/>
          <w:bCs/>
          <w:color w:val="000000" w:themeColor="text1"/>
          <w:sz w:val="96"/>
        </w:rPr>
      </w:pPr>
      <w:bookmarkStart w:id="132" w:name="_Toc9656"/>
      <w:bookmarkStart w:id="133" w:name="_Toc72"/>
      <w:bookmarkStart w:id="134" w:name="_Toc4472"/>
      <w:bookmarkStart w:id="135" w:name="_Toc11920"/>
      <w:bookmarkStart w:id="136" w:name="_Toc16697"/>
      <w:bookmarkStart w:id="137" w:name="_Toc3461"/>
      <w:bookmarkStart w:id="138" w:name="_Toc13008"/>
      <w:bookmarkStart w:id="139" w:name="_Toc30503"/>
      <w:bookmarkStart w:id="140" w:name="_Toc93"/>
      <w:bookmarkStart w:id="141" w:name="_Toc21341"/>
      <w:bookmarkStart w:id="142" w:name="_Toc27720"/>
      <w:bookmarkStart w:id="143" w:name="_Toc21837"/>
      <w:bookmarkStart w:id="144" w:name="_Toc4054"/>
      <w:r>
        <w:rPr>
          <w:rFonts w:ascii="宋体" w:hAnsi="宋体" w:hint="eastAsia"/>
          <w:b/>
          <w:bCs/>
          <w:color w:val="000000" w:themeColor="text1"/>
          <w:sz w:val="96"/>
        </w:rPr>
        <w:t>评审报告</w:t>
      </w:r>
      <w:bookmarkEnd w:id="132"/>
      <w:bookmarkEnd w:id="133"/>
      <w:bookmarkEnd w:id="134"/>
      <w:bookmarkEnd w:id="135"/>
      <w:bookmarkEnd w:id="136"/>
      <w:bookmarkEnd w:id="137"/>
      <w:bookmarkEnd w:id="138"/>
      <w:bookmarkEnd w:id="139"/>
      <w:bookmarkEnd w:id="140"/>
      <w:bookmarkEnd w:id="141"/>
      <w:bookmarkEnd w:id="142"/>
      <w:bookmarkEnd w:id="143"/>
      <w:bookmarkEnd w:id="144"/>
    </w:p>
    <w:p w:rsidR="000C4FEF" w:rsidRDefault="000C4FEF">
      <w:pPr>
        <w:autoSpaceDE w:val="0"/>
        <w:autoSpaceDN w:val="0"/>
        <w:adjustRightInd w:val="0"/>
        <w:snapToGrid w:val="0"/>
        <w:spacing w:line="300" w:lineRule="auto"/>
        <w:jc w:val="center"/>
        <w:rPr>
          <w:rFonts w:ascii="方正小标宋简体" w:eastAsia="方正小标宋简体"/>
          <w:color w:val="000000" w:themeColor="text1"/>
          <w:spacing w:val="120"/>
          <w:kern w:val="0"/>
          <w:sz w:val="32"/>
          <w:szCs w:val="32"/>
        </w:rPr>
      </w:pPr>
    </w:p>
    <w:p w:rsidR="000C4FEF" w:rsidRDefault="000C4FEF">
      <w:pPr>
        <w:autoSpaceDE w:val="0"/>
        <w:autoSpaceDN w:val="0"/>
        <w:adjustRightInd w:val="0"/>
        <w:snapToGrid w:val="0"/>
        <w:spacing w:line="300" w:lineRule="auto"/>
        <w:rPr>
          <w:rFonts w:ascii="方正小标宋简体" w:eastAsia="方正小标宋简体"/>
          <w:color w:val="000000" w:themeColor="text1"/>
          <w:spacing w:val="120"/>
          <w:kern w:val="0"/>
          <w:szCs w:val="28"/>
        </w:rPr>
      </w:pPr>
    </w:p>
    <w:tbl>
      <w:tblPr>
        <w:tblW w:w="8334" w:type="dxa"/>
        <w:jc w:val="center"/>
        <w:tblLayout w:type="fixed"/>
        <w:tblLook w:val="04A0"/>
      </w:tblPr>
      <w:tblGrid>
        <w:gridCol w:w="8334"/>
      </w:tblGrid>
      <w:tr w:rsidR="000C4FEF">
        <w:trPr>
          <w:trHeight w:val="1233"/>
          <w:jc w:val="center"/>
        </w:trPr>
        <w:tc>
          <w:tcPr>
            <w:tcW w:w="8334" w:type="dxa"/>
            <w:vAlign w:val="center"/>
          </w:tcPr>
          <w:p w:rsidR="000C4FEF" w:rsidRDefault="00F218C9">
            <w:pPr>
              <w:autoSpaceDE w:val="0"/>
              <w:autoSpaceDN w:val="0"/>
              <w:adjustRightInd w:val="0"/>
              <w:snapToGrid w:val="0"/>
              <w:jc w:val="left"/>
              <w:rPr>
                <w:rFonts w:ascii="宋体"/>
                <w:color w:val="000000" w:themeColor="text1"/>
                <w:kern w:val="0"/>
              </w:rPr>
            </w:pPr>
            <w:r>
              <w:rPr>
                <w:rFonts w:ascii="宋体" w:hint="eastAsia"/>
                <w:color w:val="000000" w:themeColor="text1"/>
                <w:kern w:val="0"/>
              </w:rPr>
              <w:t>检验检测机构名称：</w:t>
            </w:r>
          </w:p>
          <w:p w:rsidR="000C4FEF" w:rsidRDefault="000C4FEF">
            <w:pPr>
              <w:autoSpaceDE w:val="0"/>
              <w:autoSpaceDN w:val="0"/>
              <w:adjustRightInd w:val="0"/>
              <w:snapToGrid w:val="0"/>
              <w:jc w:val="left"/>
              <w:rPr>
                <w:rFonts w:ascii="宋体"/>
                <w:color w:val="000000" w:themeColor="text1"/>
                <w:kern w:val="0"/>
              </w:rPr>
            </w:pPr>
          </w:p>
        </w:tc>
      </w:tr>
      <w:tr w:rsidR="000C4FEF">
        <w:trPr>
          <w:trHeight w:val="2614"/>
          <w:jc w:val="center"/>
        </w:trPr>
        <w:tc>
          <w:tcPr>
            <w:tcW w:w="8334" w:type="dxa"/>
            <w:vAlign w:val="center"/>
          </w:tcPr>
          <w:p w:rsidR="000C4FEF" w:rsidRDefault="00F218C9">
            <w:pPr>
              <w:autoSpaceDE w:val="0"/>
              <w:autoSpaceDN w:val="0"/>
              <w:adjustRightInd w:val="0"/>
              <w:snapToGrid w:val="0"/>
              <w:rPr>
                <w:rFonts w:ascii="宋体"/>
                <w:color w:val="000000" w:themeColor="text1"/>
                <w:kern w:val="0"/>
              </w:rPr>
            </w:pPr>
            <w:r>
              <w:rPr>
                <w:rFonts w:ascii="宋体" w:hint="eastAsia"/>
                <w:color w:val="000000" w:themeColor="text1"/>
                <w:kern w:val="0"/>
              </w:rPr>
              <w:t>评审机构名称：</w:t>
            </w:r>
          </w:p>
          <w:p w:rsidR="000C4FEF" w:rsidRDefault="000C4FEF">
            <w:pPr>
              <w:autoSpaceDE w:val="0"/>
              <w:autoSpaceDN w:val="0"/>
              <w:adjustRightInd w:val="0"/>
              <w:snapToGrid w:val="0"/>
              <w:ind w:firstLine="840"/>
              <w:rPr>
                <w:rFonts w:ascii="宋体"/>
                <w:color w:val="000000" w:themeColor="text1"/>
                <w:kern w:val="0"/>
              </w:rPr>
            </w:pPr>
          </w:p>
          <w:p w:rsidR="000C4FEF" w:rsidRDefault="000C4FEF">
            <w:pPr>
              <w:autoSpaceDE w:val="0"/>
              <w:autoSpaceDN w:val="0"/>
              <w:adjustRightInd w:val="0"/>
              <w:snapToGrid w:val="0"/>
              <w:ind w:firstLine="840"/>
              <w:rPr>
                <w:rFonts w:ascii="宋体"/>
                <w:color w:val="000000" w:themeColor="text1"/>
                <w:kern w:val="0"/>
              </w:rPr>
            </w:pPr>
          </w:p>
          <w:p w:rsidR="000C4FEF" w:rsidRDefault="000C4FEF">
            <w:pPr>
              <w:autoSpaceDE w:val="0"/>
              <w:autoSpaceDN w:val="0"/>
              <w:adjustRightInd w:val="0"/>
              <w:snapToGrid w:val="0"/>
              <w:ind w:firstLine="840"/>
              <w:rPr>
                <w:rFonts w:ascii="宋体"/>
                <w:color w:val="000000" w:themeColor="text1"/>
                <w:kern w:val="0"/>
              </w:rPr>
            </w:pPr>
          </w:p>
          <w:p w:rsidR="000C4FEF" w:rsidRDefault="00F218C9">
            <w:pPr>
              <w:autoSpaceDE w:val="0"/>
              <w:autoSpaceDN w:val="0"/>
              <w:adjustRightInd w:val="0"/>
              <w:snapToGrid w:val="0"/>
              <w:rPr>
                <w:rFonts w:ascii="宋体"/>
                <w:color w:val="000000" w:themeColor="text1"/>
                <w:kern w:val="0"/>
              </w:rPr>
            </w:pPr>
            <w:r>
              <w:rPr>
                <w:rFonts w:ascii="宋体" w:hint="eastAsia"/>
                <w:color w:val="000000" w:themeColor="text1"/>
                <w:kern w:val="0"/>
              </w:rPr>
              <w:t>评审日期：</w:t>
            </w:r>
          </w:p>
        </w:tc>
      </w:tr>
    </w:tbl>
    <w:p w:rsidR="000C4FEF" w:rsidRDefault="000C4FEF">
      <w:pPr>
        <w:autoSpaceDE w:val="0"/>
        <w:autoSpaceDN w:val="0"/>
        <w:adjustRightInd w:val="0"/>
        <w:snapToGrid w:val="0"/>
        <w:ind w:firstLine="480"/>
        <w:jc w:val="center"/>
        <w:rPr>
          <w:rFonts w:ascii="黑体" w:eastAsia="黑体"/>
          <w:color w:val="000000" w:themeColor="text1"/>
          <w:spacing w:val="16"/>
          <w:kern w:val="0"/>
          <w:sz w:val="36"/>
        </w:rPr>
      </w:pPr>
    </w:p>
    <w:p w:rsidR="000C4FEF" w:rsidRDefault="000C4FEF">
      <w:pPr>
        <w:autoSpaceDE w:val="0"/>
        <w:autoSpaceDN w:val="0"/>
        <w:adjustRightInd w:val="0"/>
        <w:snapToGrid w:val="0"/>
        <w:ind w:firstLine="480"/>
        <w:jc w:val="center"/>
        <w:rPr>
          <w:rFonts w:ascii="黑体" w:eastAsia="黑体"/>
          <w:color w:val="000000" w:themeColor="text1"/>
          <w:spacing w:val="16"/>
          <w:kern w:val="0"/>
          <w:sz w:val="36"/>
        </w:rPr>
      </w:pPr>
    </w:p>
    <w:p w:rsidR="000C4FEF" w:rsidRDefault="00F218C9">
      <w:pPr>
        <w:autoSpaceDE w:val="0"/>
        <w:autoSpaceDN w:val="0"/>
        <w:adjustRightInd w:val="0"/>
        <w:snapToGrid w:val="0"/>
        <w:jc w:val="center"/>
        <w:rPr>
          <w:rFonts w:ascii="宋体"/>
          <w:b/>
          <w:bCs/>
          <w:color w:val="000000" w:themeColor="text1"/>
          <w:spacing w:val="16"/>
          <w:kern w:val="0"/>
          <w:sz w:val="36"/>
        </w:rPr>
      </w:pPr>
      <w:r>
        <w:rPr>
          <w:rFonts w:ascii="宋体" w:hint="eastAsia"/>
          <w:b/>
          <w:bCs/>
          <w:color w:val="000000" w:themeColor="text1"/>
          <w:spacing w:val="16"/>
          <w:kern w:val="0"/>
          <w:sz w:val="36"/>
        </w:rPr>
        <w:t>广东省市场监督管理局编制</w:t>
      </w:r>
    </w:p>
    <w:p w:rsidR="000C4FEF" w:rsidRDefault="00F218C9">
      <w:pPr>
        <w:jc w:val="left"/>
        <w:rPr>
          <w:rFonts w:ascii="宋体" w:hAnsi="宋体"/>
          <w:b/>
          <w:bCs/>
          <w:color w:val="000000" w:themeColor="text1"/>
          <w:sz w:val="36"/>
        </w:rPr>
      </w:pPr>
      <w:r>
        <w:rPr>
          <w:rFonts w:ascii="宋体" w:hAnsi="宋体"/>
          <w:b/>
          <w:bCs/>
          <w:color w:val="000000" w:themeColor="text1"/>
          <w:sz w:val="36"/>
        </w:rPr>
        <w:br w:type="page"/>
      </w:r>
    </w:p>
    <w:p w:rsidR="000C4FEF" w:rsidRDefault="000C4FEF">
      <w:pPr>
        <w:pStyle w:val="a1"/>
      </w:pPr>
    </w:p>
    <w:p w:rsidR="000C4FEF" w:rsidRDefault="000C4FEF">
      <w:pPr>
        <w:snapToGrid w:val="0"/>
        <w:spacing w:line="580" w:lineRule="exact"/>
        <w:rPr>
          <w:rFonts w:ascii="创艺简标宋" w:eastAsia="创艺简标宋" w:hAnsi="宋体"/>
          <w:color w:val="000000" w:themeColor="text1"/>
          <w:sz w:val="30"/>
        </w:rPr>
      </w:pPr>
    </w:p>
    <w:p w:rsidR="000C4FEF" w:rsidRDefault="00F218C9">
      <w:pPr>
        <w:snapToGrid w:val="0"/>
        <w:spacing w:line="580" w:lineRule="exact"/>
        <w:jc w:val="center"/>
        <w:rPr>
          <w:rFonts w:ascii="创艺简标宋" w:eastAsia="创艺简标宋" w:hAnsi="宋体"/>
          <w:b/>
          <w:bCs/>
          <w:color w:val="000000" w:themeColor="text1"/>
          <w:sz w:val="36"/>
          <w:szCs w:val="36"/>
        </w:rPr>
      </w:pPr>
      <w:r>
        <w:rPr>
          <w:rFonts w:ascii="创艺简标宋" w:eastAsia="创艺简标宋" w:hAnsi="宋体" w:hint="eastAsia"/>
          <w:b/>
          <w:bCs/>
          <w:color w:val="000000" w:themeColor="text1"/>
          <w:sz w:val="36"/>
          <w:szCs w:val="36"/>
        </w:rPr>
        <w:t>填</w:t>
      </w:r>
      <w:r>
        <w:rPr>
          <w:rFonts w:ascii="创艺简标宋" w:eastAsia="创艺简标宋" w:hAnsi="宋体" w:hint="eastAsia"/>
          <w:b/>
          <w:bCs/>
          <w:color w:val="000000" w:themeColor="text1"/>
          <w:sz w:val="36"/>
          <w:szCs w:val="36"/>
        </w:rPr>
        <w:t xml:space="preserve"> </w:t>
      </w:r>
      <w:r>
        <w:rPr>
          <w:rFonts w:ascii="创艺简标宋" w:eastAsia="创艺简标宋" w:hAnsi="宋体" w:hint="eastAsia"/>
          <w:b/>
          <w:bCs/>
          <w:color w:val="000000" w:themeColor="text1"/>
          <w:sz w:val="36"/>
          <w:szCs w:val="36"/>
        </w:rPr>
        <w:t>表</w:t>
      </w:r>
      <w:r>
        <w:rPr>
          <w:rFonts w:ascii="创艺简标宋" w:eastAsia="创艺简标宋" w:hAnsi="宋体" w:hint="eastAsia"/>
          <w:b/>
          <w:bCs/>
          <w:color w:val="000000" w:themeColor="text1"/>
          <w:sz w:val="36"/>
          <w:szCs w:val="36"/>
        </w:rPr>
        <w:t xml:space="preserve"> </w:t>
      </w:r>
      <w:r>
        <w:rPr>
          <w:rFonts w:ascii="创艺简标宋" w:eastAsia="创艺简标宋" w:hAnsi="宋体" w:hint="eastAsia"/>
          <w:b/>
          <w:bCs/>
          <w:color w:val="000000" w:themeColor="text1"/>
          <w:sz w:val="36"/>
          <w:szCs w:val="36"/>
        </w:rPr>
        <w:t>须</w:t>
      </w:r>
      <w:r>
        <w:rPr>
          <w:rFonts w:ascii="创艺简标宋" w:eastAsia="创艺简标宋" w:hAnsi="宋体" w:hint="eastAsia"/>
          <w:b/>
          <w:bCs/>
          <w:color w:val="000000" w:themeColor="text1"/>
          <w:sz w:val="36"/>
          <w:szCs w:val="36"/>
        </w:rPr>
        <w:t xml:space="preserve"> </w:t>
      </w:r>
      <w:r>
        <w:rPr>
          <w:rFonts w:ascii="创艺简标宋" w:eastAsia="创艺简标宋" w:hAnsi="宋体" w:hint="eastAsia"/>
          <w:b/>
          <w:bCs/>
          <w:color w:val="000000" w:themeColor="text1"/>
          <w:sz w:val="36"/>
          <w:szCs w:val="36"/>
        </w:rPr>
        <w:t>知</w:t>
      </w:r>
    </w:p>
    <w:p w:rsidR="000C4FEF" w:rsidRDefault="000C4FEF">
      <w:pPr>
        <w:snapToGrid w:val="0"/>
        <w:spacing w:line="580" w:lineRule="exact"/>
        <w:jc w:val="center"/>
        <w:rPr>
          <w:rFonts w:ascii="方正仿宋_GBK" w:eastAsia="方正仿宋_GBK" w:hAnsi="宋体"/>
          <w:b/>
          <w:bCs/>
          <w:color w:val="000000" w:themeColor="text1"/>
          <w:sz w:val="30"/>
        </w:rPr>
      </w:pPr>
    </w:p>
    <w:p w:rsidR="000C4FEF" w:rsidRDefault="00F218C9">
      <w:pPr>
        <w:autoSpaceDE w:val="0"/>
        <w:autoSpaceDN w:val="0"/>
        <w:snapToGrid w:val="0"/>
        <w:spacing w:line="520" w:lineRule="exact"/>
        <w:ind w:firstLineChars="200" w:firstLine="616"/>
        <w:rPr>
          <w:rFonts w:ascii="仿宋" w:eastAsia="仿宋" w:hAnsi="仿宋"/>
          <w:color w:val="000000" w:themeColor="text1"/>
          <w:spacing w:val="4"/>
          <w:kern w:val="0"/>
          <w:sz w:val="30"/>
        </w:rPr>
      </w:pPr>
      <w:r>
        <w:rPr>
          <w:rFonts w:ascii="仿宋" w:eastAsia="仿宋" w:hAnsi="仿宋" w:hint="eastAsia"/>
          <w:color w:val="000000" w:themeColor="text1"/>
          <w:spacing w:val="4"/>
          <w:kern w:val="0"/>
          <w:sz w:val="30"/>
        </w:rPr>
        <w:t>1</w:t>
      </w:r>
      <w:r>
        <w:rPr>
          <w:rFonts w:ascii="仿宋" w:eastAsia="仿宋" w:hAnsi="仿宋" w:hint="eastAsia"/>
          <w:color w:val="000000" w:themeColor="text1"/>
          <w:spacing w:val="14"/>
          <w:sz w:val="30"/>
        </w:rPr>
        <w:t>、</w:t>
      </w:r>
      <w:r>
        <w:rPr>
          <w:rFonts w:ascii="仿宋" w:eastAsia="仿宋" w:hAnsi="仿宋" w:hint="eastAsia"/>
          <w:color w:val="000000" w:themeColor="text1"/>
          <w:spacing w:val="4"/>
          <w:kern w:val="0"/>
          <w:sz w:val="30"/>
        </w:rPr>
        <w:t>本《评审报告》有印章和签字页的须为原件。</w:t>
      </w:r>
    </w:p>
    <w:p w:rsidR="000C4FEF" w:rsidRDefault="00F218C9">
      <w:pPr>
        <w:autoSpaceDE w:val="0"/>
        <w:autoSpaceDN w:val="0"/>
        <w:snapToGrid w:val="0"/>
        <w:spacing w:line="520" w:lineRule="exact"/>
        <w:ind w:firstLineChars="200" w:firstLine="616"/>
        <w:rPr>
          <w:rFonts w:ascii="仿宋" w:eastAsia="仿宋" w:hAnsi="仿宋"/>
          <w:color w:val="000000" w:themeColor="text1"/>
          <w:spacing w:val="4"/>
          <w:kern w:val="0"/>
          <w:sz w:val="30"/>
        </w:rPr>
      </w:pPr>
      <w:r>
        <w:rPr>
          <w:rFonts w:ascii="仿宋" w:eastAsia="仿宋" w:hAnsi="仿宋" w:hint="eastAsia"/>
          <w:color w:val="000000" w:themeColor="text1"/>
          <w:spacing w:val="4"/>
          <w:kern w:val="0"/>
          <w:sz w:val="30"/>
        </w:rPr>
        <w:t>2</w:t>
      </w:r>
      <w:r>
        <w:rPr>
          <w:rFonts w:ascii="仿宋" w:eastAsia="仿宋" w:hAnsi="仿宋" w:hint="eastAsia"/>
          <w:color w:val="000000" w:themeColor="text1"/>
          <w:spacing w:val="14"/>
          <w:sz w:val="30"/>
        </w:rPr>
        <w:t>、</w:t>
      </w:r>
      <w:r>
        <w:rPr>
          <w:rFonts w:ascii="仿宋" w:eastAsia="仿宋" w:hAnsi="仿宋" w:hint="eastAsia"/>
          <w:color w:val="000000" w:themeColor="text1"/>
          <w:spacing w:val="4"/>
          <w:kern w:val="0"/>
          <w:sz w:val="30"/>
        </w:rPr>
        <w:t>本《评审报告》可用黑色签字笔或计算机填写，字迹应清楚。</w:t>
      </w:r>
    </w:p>
    <w:p w:rsidR="000C4FEF" w:rsidRDefault="00F218C9">
      <w:pPr>
        <w:autoSpaceDE w:val="0"/>
        <w:autoSpaceDN w:val="0"/>
        <w:snapToGrid w:val="0"/>
        <w:spacing w:line="520" w:lineRule="exact"/>
        <w:ind w:firstLineChars="200" w:firstLine="616"/>
        <w:rPr>
          <w:rFonts w:ascii="仿宋" w:eastAsia="仿宋" w:hAnsi="仿宋"/>
          <w:color w:val="000000" w:themeColor="text1"/>
          <w:spacing w:val="4"/>
          <w:kern w:val="0"/>
          <w:sz w:val="30"/>
        </w:rPr>
      </w:pPr>
      <w:r>
        <w:rPr>
          <w:rFonts w:ascii="仿宋" w:eastAsia="仿宋" w:hAnsi="仿宋" w:hint="eastAsia"/>
          <w:color w:val="000000" w:themeColor="text1"/>
          <w:spacing w:val="4"/>
          <w:kern w:val="0"/>
          <w:sz w:val="30"/>
        </w:rPr>
        <w:t>3</w:t>
      </w:r>
      <w:r>
        <w:rPr>
          <w:rFonts w:ascii="仿宋" w:eastAsia="仿宋" w:hAnsi="仿宋" w:hint="eastAsia"/>
          <w:color w:val="000000" w:themeColor="text1"/>
          <w:spacing w:val="14"/>
          <w:sz w:val="30"/>
        </w:rPr>
        <w:t>、</w:t>
      </w:r>
      <w:r>
        <w:rPr>
          <w:rFonts w:ascii="仿宋" w:eastAsia="仿宋" w:hAnsi="仿宋" w:hint="eastAsia"/>
          <w:color w:val="000000" w:themeColor="text1"/>
          <w:spacing w:val="4"/>
          <w:kern w:val="0"/>
          <w:sz w:val="30"/>
        </w:rPr>
        <w:t>本《评审报告》的表格填报页数不够时，可用</w:t>
      </w:r>
      <w:r>
        <w:rPr>
          <w:rFonts w:ascii="仿宋" w:eastAsia="仿宋" w:hAnsi="仿宋" w:hint="eastAsia"/>
          <w:color w:val="000000" w:themeColor="text1"/>
          <w:spacing w:val="4"/>
          <w:kern w:val="0"/>
          <w:sz w:val="30"/>
        </w:rPr>
        <w:t>A4</w:t>
      </w:r>
      <w:r>
        <w:rPr>
          <w:rFonts w:ascii="仿宋" w:eastAsia="仿宋" w:hAnsi="仿宋" w:hint="eastAsia"/>
          <w:color w:val="000000" w:themeColor="text1"/>
          <w:spacing w:val="4"/>
          <w:kern w:val="0"/>
          <w:sz w:val="30"/>
        </w:rPr>
        <w:t>纸附页，但须连同正页编为第　页，共　页。</w:t>
      </w:r>
    </w:p>
    <w:p w:rsidR="000C4FEF" w:rsidRDefault="00F218C9">
      <w:pPr>
        <w:autoSpaceDE w:val="0"/>
        <w:autoSpaceDN w:val="0"/>
        <w:snapToGrid w:val="0"/>
        <w:spacing w:line="520" w:lineRule="exact"/>
        <w:ind w:firstLineChars="200" w:firstLine="616"/>
        <w:rPr>
          <w:rFonts w:ascii="仿宋" w:eastAsia="仿宋" w:hAnsi="仿宋"/>
          <w:color w:val="000000" w:themeColor="text1"/>
          <w:spacing w:val="4"/>
          <w:kern w:val="0"/>
          <w:sz w:val="30"/>
        </w:rPr>
      </w:pPr>
      <w:r>
        <w:rPr>
          <w:rFonts w:ascii="仿宋" w:eastAsia="仿宋" w:hAnsi="仿宋" w:hint="eastAsia"/>
          <w:color w:val="000000" w:themeColor="text1"/>
          <w:spacing w:val="4"/>
          <w:kern w:val="0"/>
          <w:sz w:val="30"/>
        </w:rPr>
        <w:t>4</w:t>
      </w:r>
      <w:r>
        <w:rPr>
          <w:rFonts w:ascii="仿宋" w:eastAsia="仿宋" w:hAnsi="仿宋" w:hint="eastAsia"/>
          <w:color w:val="000000" w:themeColor="text1"/>
          <w:spacing w:val="14"/>
          <w:sz w:val="30"/>
        </w:rPr>
        <w:t>、</w:t>
      </w:r>
      <w:r>
        <w:rPr>
          <w:rFonts w:ascii="仿宋" w:eastAsia="仿宋" w:hAnsi="仿宋" w:hint="eastAsia"/>
          <w:color w:val="000000" w:themeColor="text1"/>
          <w:spacing w:val="4"/>
          <w:kern w:val="0"/>
          <w:sz w:val="30"/>
        </w:rPr>
        <w:t>本《评审报告》所选“</w:t>
      </w:r>
      <w:r>
        <w:rPr>
          <w:rFonts w:ascii="仿宋" w:eastAsia="仿宋" w:hAnsi="仿宋" w:hint="eastAsia"/>
          <w:color w:val="000000" w:themeColor="text1"/>
          <w:spacing w:val="4"/>
          <w:kern w:val="0"/>
          <w:sz w:val="36"/>
          <w:szCs w:val="36"/>
        </w:rPr>
        <w:t>□</w:t>
      </w:r>
      <w:r>
        <w:rPr>
          <w:rFonts w:ascii="仿宋" w:eastAsia="仿宋" w:hAnsi="仿宋" w:hint="eastAsia"/>
          <w:color w:val="000000" w:themeColor="text1"/>
          <w:spacing w:val="4"/>
          <w:kern w:val="0"/>
          <w:sz w:val="30"/>
        </w:rPr>
        <w:t>”内划“√”。本《评审报告》的每一项须由评审组如实填写，若出具虚假或者不实的评审结论，将追究评审组人员责任。</w:t>
      </w:r>
    </w:p>
    <w:p w:rsidR="000C4FEF" w:rsidRDefault="00F218C9">
      <w:pPr>
        <w:autoSpaceDE w:val="0"/>
        <w:autoSpaceDN w:val="0"/>
        <w:snapToGrid w:val="0"/>
        <w:spacing w:line="520" w:lineRule="exact"/>
        <w:ind w:firstLineChars="200" w:firstLine="616"/>
        <w:rPr>
          <w:rFonts w:ascii="仿宋" w:eastAsia="仿宋" w:hAnsi="仿宋"/>
          <w:color w:val="000000" w:themeColor="text1"/>
          <w:spacing w:val="4"/>
          <w:kern w:val="0"/>
          <w:sz w:val="30"/>
        </w:rPr>
      </w:pPr>
      <w:r>
        <w:rPr>
          <w:rFonts w:ascii="仿宋" w:eastAsia="仿宋" w:hAnsi="仿宋" w:hint="eastAsia"/>
          <w:color w:val="000000" w:themeColor="text1"/>
          <w:spacing w:val="4"/>
          <w:kern w:val="0"/>
          <w:sz w:val="30"/>
        </w:rPr>
        <w:t>5</w:t>
      </w:r>
      <w:r>
        <w:rPr>
          <w:rFonts w:ascii="仿宋" w:eastAsia="仿宋" w:hAnsi="仿宋" w:hint="eastAsia"/>
          <w:color w:val="000000" w:themeColor="text1"/>
          <w:spacing w:val="14"/>
          <w:sz w:val="30"/>
        </w:rPr>
        <w:t>、</w:t>
      </w:r>
      <w:r>
        <w:rPr>
          <w:rFonts w:ascii="仿宋" w:eastAsia="仿宋" w:hAnsi="仿宋" w:hint="eastAsia"/>
          <w:color w:val="000000" w:themeColor="text1"/>
          <w:spacing w:val="4"/>
          <w:kern w:val="0"/>
          <w:sz w:val="30"/>
        </w:rPr>
        <w:t>本《评审报告》须经评审组签字有效。</w:t>
      </w:r>
    </w:p>
    <w:p w:rsidR="000C4FEF" w:rsidRDefault="00F218C9">
      <w:pPr>
        <w:autoSpaceDE w:val="0"/>
        <w:autoSpaceDN w:val="0"/>
        <w:snapToGrid w:val="0"/>
        <w:spacing w:line="520" w:lineRule="exact"/>
        <w:ind w:firstLineChars="200" w:firstLine="656"/>
        <w:rPr>
          <w:rFonts w:ascii="仿宋" w:eastAsia="仿宋" w:hAnsi="仿宋"/>
          <w:color w:val="000000" w:themeColor="text1"/>
          <w:spacing w:val="4"/>
          <w:kern w:val="0"/>
          <w:sz w:val="30"/>
        </w:rPr>
        <w:sectPr w:rsidR="000C4FEF">
          <w:footerReference w:type="default" r:id="rId18"/>
          <w:pgSz w:w="11907" w:h="16839"/>
          <w:pgMar w:top="1361" w:right="1923" w:bottom="1304" w:left="1304" w:header="567" w:footer="680" w:gutter="0"/>
          <w:pgNumType w:start="1"/>
          <w:cols w:space="720"/>
        </w:sectPr>
      </w:pPr>
      <w:r>
        <w:rPr>
          <w:rFonts w:ascii="仿宋" w:eastAsia="仿宋" w:hAnsi="仿宋" w:hint="eastAsia"/>
          <w:color w:val="000000" w:themeColor="text1"/>
          <w:spacing w:val="14"/>
          <w:sz w:val="30"/>
        </w:rPr>
        <w:t>6</w:t>
      </w:r>
      <w:r>
        <w:rPr>
          <w:rFonts w:ascii="仿宋" w:eastAsia="仿宋" w:hAnsi="仿宋" w:hint="eastAsia"/>
          <w:color w:val="000000" w:themeColor="text1"/>
          <w:spacing w:val="14"/>
          <w:sz w:val="30"/>
        </w:rPr>
        <w:t>、本《评审报告》适用检验检测机构申请资质认定</w:t>
      </w:r>
      <w:r>
        <w:rPr>
          <w:rFonts w:ascii="仿宋" w:eastAsia="仿宋" w:hAnsi="仿宋" w:hint="eastAsia"/>
          <w:color w:val="000000" w:themeColor="text1"/>
          <w:spacing w:val="4"/>
          <w:kern w:val="0"/>
          <w:sz w:val="30"/>
        </w:rPr>
        <w:t>的首次、变更、复查、扩项和其他评审。</w:t>
      </w:r>
    </w:p>
    <w:p w:rsidR="000C4FEF" w:rsidRDefault="000C4FEF">
      <w:pPr>
        <w:autoSpaceDE w:val="0"/>
        <w:autoSpaceDN w:val="0"/>
        <w:adjustRightInd w:val="0"/>
        <w:snapToGrid w:val="0"/>
        <w:spacing w:line="264" w:lineRule="auto"/>
        <w:rPr>
          <w:rFonts w:ascii="宋体"/>
          <w:b/>
          <w:bCs/>
          <w:color w:val="000000" w:themeColor="text1"/>
          <w:kern w:val="0"/>
        </w:rPr>
      </w:pPr>
    </w:p>
    <w:p w:rsidR="000C4FEF" w:rsidRDefault="000C4FEF">
      <w:pPr>
        <w:autoSpaceDE w:val="0"/>
        <w:autoSpaceDN w:val="0"/>
        <w:adjustRightInd w:val="0"/>
        <w:snapToGrid w:val="0"/>
        <w:spacing w:line="264" w:lineRule="auto"/>
        <w:rPr>
          <w:rFonts w:ascii="宋体"/>
          <w:b/>
          <w:bCs/>
          <w:color w:val="000000" w:themeColor="text1"/>
          <w:kern w:val="0"/>
        </w:rPr>
      </w:pPr>
    </w:p>
    <w:p w:rsidR="000C4FEF" w:rsidRDefault="000C4FEF">
      <w:pPr>
        <w:autoSpaceDE w:val="0"/>
        <w:autoSpaceDN w:val="0"/>
        <w:adjustRightInd w:val="0"/>
        <w:snapToGrid w:val="0"/>
        <w:spacing w:line="264" w:lineRule="auto"/>
        <w:rPr>
          <w:rFonts w:ascii="宋体"/>
          <w:b/>
          <w:bCs/>
          <w:color w:val="000000" w:themeColor="text1"/>
          <w:kern w:val="0"/>
        </w:rPr>
      </w:pPr>
    </w:p>
    <w:p w:rsidR="000C4FEF" w:rsidRDefault="000C4FEF">
      <w:pPr>
        <w:autoSpaceDE w:val="0"/>
        <w:autoSpaceDN w:val="0"/>
        <w:adjustRightInd w:val="0"/>
        <w:snapToGrid w:val="0"/>
        <w:spacing w:line="264" w:lineRule="auto"/>
        <w:rPr>
          <w:rFonts w:ascii="宋体"/>
          <w:b/>
          <w:bCs/>
          <w:color w:val="000000" w:themeColor="text1"/>
          <w:kern w:val="0"/>
        </w:rPr>
      </w:pPr>
    </w:p>
    <w:p w:rsidR="000C4FEF" w:rsidRDefault="000C4FEF">
      <w:pPr>
        <w:autoSpaceDE w:val="0"/>
        <w:autoSpaceDN w:val="0"/>
        <w:adjustRightInd w:val="0"/>
        <w:snapToGrid w:val="0"/>
        <w:spacing w:line="264" w:lineRule="auto"/>
        <w:rPr>
          <w:rFonts w:ascii="宋体"/>
          <w:b/>
          <w:bCs/>
          <w:color w:val="000000" w:themeColor="text1"/>
          <w:kern w:val="0"/>
        </w:rPr>
      </w:pPr>
    </w:p>
    <w:p w:rsidR="000C4FEF" w:rsidRDefault="000C4FEF">
      <w:pPr>
        <w:autoSpaceDE w:val="0"/>
        <w:autoSpaceDN w:val="0"/>
        <w:adjustRightInd w:val="0"/>
        <w:snapToGrid w:val="0"/>
        <w:spacing w:line="264" w:lineRule="auto"/>
        <w:rPr>
          <w:rFonts w:ascii="宋体"/>
          <w:b/>
          <w:bCs/>
          <w:color w:val="000000" w:themeColor="text1"/>
          <w:kern w:val="0"/>
        </w:rPr>
      </w:pPr>
    </w:p>
    <w:p w:rsidR="000C4FEF" w:rsidRDefault="000C4FEF">
      <w:pPr>
        <w:autoSpaceDE w:val="0"/>
        <w:autoSpaceDN w:val="0"/>
        <w:adjustRightInd w:val="0"/>
        <w:snapToGrid w:val="0"/>
        <w:spacing w:line="264" w:lineRule="auto"/>
        <w:rPr>
          <w:rFonts w:ascii="宋体"/>
          <w:b/>
          <w:bCs/>
          <w:color w:val="000000" w:themeColor="text1"/>
          <w:kern w:val="0"/>
        </w:rPr>
      </w:pPr>
    </w:p>
    <w:p w:rsidR="000C4FEF" w:rsidRDefault="000C4FEF">
      <w:pPr>
        <w:autoSpaceDE w:val="0"/>
        <w:autoSpaceDN w:val="0"/>
        <w:adjustRightInd w:val="0"/>
        <w:snapToGrid w:val="0"/>
        <w:spacing w:line="264" w:lineRule="auto"/>
        <w:rPr>
          <w:rFonts w:ascii="宋体"/>
          <w:b/>
          <w:bCs/>
          <w:color w:val="000000" w:themeColor="text1"/>
          <w:kern w:val="0"/>
        </w:rPr>
      </w:pPr>
    </w:p>
    <w:p w:rsidR="000C4FEF" w:rsidRDefault="000C4FEF">
      <w:pPr>
        <w:autoSpaceDE w:val="0"/>
        <w:autoSpaceDN w:val="0"/>
        <w:adjustRightInd w:val="0"/>
        <w:snapToGrid w:val="0"/>
        <w:spacing w:line="264" w:lineRule="auto"/>
        <w:rPr>
          <w:rFonts w:ascii="宋体"/>
          <w:b/>
          <w:bCs/>
          <w:color w:val="000000" w:themeColor="text1"/>
          <w:kern w:val="0"/>
        </w:rPr>
      </w:pPr>
    </w:p>
    <w:p w:rsidR="000C4FEF" w:rsidRDefault="000C4FEF">
      <w:pPr>
        <w:autoSpaceDE w:val="0"/>
        <w:autoSpaceDN w:val="0"/>
        <w:adjustRightInd w:val="0"/>
        <w:snapToGrid w:val="0"/>
        <w:spacing w:line="264" w:lineRule="auto"/>
        <w:rPr>
          <w:rFonts w:ascii="宋体"/>
          <w:b/>
          <w:bCs/>
          <w:color w:val="000000" w:themeColor="text1"/>
          <w:kern w:val="0"/>
        </w:rPr>
      </w:pPr>
    </w:p>
    <w:p w:rsidR="000C4FEF" w:rsidRDefault="000C4FEF">
      <w:pPr>
        <w:autoSpaceDE w:val="0"/>
        <w:autoSpaceDN w:val="0"/>
        <w:adjustRightInd w:val="0"/>
        <w:snapToGrid w:val="0"/>
        <w:spacing w:line="264" w:lineRule="auto"/>
        <w:rPr>
          <w:rFonts w:ascii="宋体"/>
          <w:b/>
          <w:bCs/>
          <w:color w:val="000000" w:themeColor="text1"/>
          <w:kern w:val="0"/>
        </w:rPr>
      </w:pPr>
    </w:p>
    <w:p w:rsidR="000C4FEF" w:rsidRDefault="000C4FEF">
      <w:pPr>
        <w:autoSpaceDE w:val="0"/>
        <w:autoSpaceDN w:val="0"/>
        <w:adjustRightInd w:val="0"/>
        <w:snapToGrid w:val="0"/>
        <w:spacing w:line="264" w:lineRule="auto"/>
        <w:rPr>
          <w:rFonts w:ascii="宋体"/>
          <w:b/>
          <w:bCs/>
          <w:color w:val="000000" w:themeColor="text1"/>
          <w:kern w:val="0"/>
        </w:rPr>
      </w:pPr>
    </w:p>
    <w:p w:rsidR="000C4FEF" w:rsidRDefault="000C4FEF">
      <w:pPr>
        <w:autoSpaceDE w:val="0"/>
        <w:autoSpaceDN w:val="0"/>
        <w:adjustRightInd w:val="0"/>
        <w:snapToGrid w:val="0"/>
        <w:spacing w:line="264" w:lineRule="auto"/>
        <w:rPr>
          <w:rFonts w:ascii="宋体"/>
          <w:b/>
          <w:bCs/>
          <w:color w:val="000000" w:themeColor="text1"/>
          <w:kern w:val="0"/>
        </w:rPr>
      </w:pPr>
    </w:p>
    <w:p w:rsidR="000C4FEF" w:rsidRDefault="000C4FEF">
      <w:pPr>
        <w:pStyle w:val="a1"/>
        <w:rPr>
          <w:rFonts w:ascii="宋体"/>
          <w:b/>
          <w:bCs/>
          <w:color w:val="000000" w:themeColor="text1"/>
          <w:kern w:val="0"/>
        </w:rPr>
      </w:pPr>
    </w:p>
    <w:p w:rsidR="000C4FEF" w:rsidRDefault="000C4FEF">
      <w:pPr>
        <w:pStyle w:val="a1"/>
        <w:rPr>
          <w:rFonts w:ascii="宋体"/>
          <w:b/>
          <w:bCs/>
          <w:color w:val="000000" w:themeColor="text1"/>
          <w:kern w:val="0"/>
        </w:rPr>
      </w:pPr>
    </w:p>
    <w:p w:rsidR="000C4FEF" w:rsidRDefault="000C4FEF">
      <w:pPr>
        <w:pStyle w:val="a1"/>
        <w:rPr>
          <w:rFonts w:ascii="宋体"/>
          <w:b/>
          <w:bCs/>
          <w:color w:val="000000" w:themeColor="text1"/>
          <w:kern w:val="0"/>
        </w:rPr>
      </w:pPr>
    </w:p>
    <w:p w:rsidR="000C4FEF" w:rsidRDefault="000C4FEF">
      <w:pPr>
        <w:pStyle w:val="a1"/>
        <w:rPr>
          <w:rFonts w:ascii="宋体"/>
          <w:b/>
          <w:bCs/>
          <w:color w:val="000000" w:themeColor="text1"/>
          <w:kern w:val="0"/>
        </w:rPr>
      </w:pPr>
    </w:p>
    <w:p w:rsidR="000C4FEF" w:rsidRDefault="00F218C9">
      <w:pPr>
        <w:autoSpaceDE w:val="0"/>
        <w:autoSpaceDN w:val="0"/>
        <w:adjustRightInd w:val="0"/>
        <w:snapToGrid w:val="0"/>
        <w:spacing w:line="264" w:lineRule="auto"/>
        <w:outlineLvl w:val="2"/>
        <w:rPr>
          <w:rFonts w:ascii="宋体"/>
          <w:b/>
          <w:bCs/>
          <w:color w:val="000000" w:themeColor="text1"/>
          <w:kern w:val="0"/>
        </w:rPr>
      </w:pPr>
      <w:bookmarkStart w:id="145" w:name="_Toc11103"/>
      <w:bookmarkStart w:id="146" w:name="_Toc3498"/>
      <w:bookmarkStart w:id="147" w:name="_Toc6344"/>
      <w:r>
        <w:rPr>
          <w:rFonts w:ascii="宋体" w:hint="eastAsia"/>
          <w:b/>
          <w:bCs/>
          <w:color w:val="000000" w:themeColor="text1"/>
          <w:kern w:val="0"/>
        </w:rPr>
        <w:lastRenderedPageBreak/>
        <w:t>1</w:t>
      </w:r>
      <w:r>
        <w:rPr>
          <w:rFonts w:ascii="宋体" w:hint="eastAsia"/>
          <w:b/>
          <w:bCs/>
          <w:color w:val="000000" w:themeColor="text1"/>
          <w:kern w:val="0"/>
        </w:rPr>
        <w:t>、概况</w:t>
      </w:r>
      <w:bookmarkEnd w:id="145"/>
      <w:bookmarkEnd w:id="146"/>
      <w:bookmarkEnd w:id="147"/>
    </w:p>
    <w:p w:rsidR="000C4FEF" w:rsidRDefault="00F218C9">
      <w:pPr>
        <w:adjustRightInd w:val="0"/>
        <w:snapToGrid w:val="0"/>
        <w:spacing w:line="420" w:lineRule="exact"/>
        <w:rPr>
          <w:color w:val="000000" w:themeColor="text1"/>
          <w:spacing w:val="20"/>
          <w:sz w:val="24"/>
          <w:u w:val="single"/>
        </w:rPr>
      </w:pPr>
      <w:r>
        <w:rPr>
          <w:rFonts w:hint="eastAsia"/>
          <w:color w:val="000000" w:themeColor="text1"/>
          <w:spacing w:val="20"/>
          <w:sz w:val="24"/>
        </w:rPr>
        <w:t>1</w:t>
      </w:r>
      <w:r>
        <w:rPr>
          <w:rFonts w:hint="eastAsia"/>
          <w:b/>
          <w:bCs/>
          <w:color w:val="000000" w:themeColor="text1"/>
          <w:spacing w:val="20"/>
          <w:sz w:val="24"/>
        </w:rPr>
        <w:t>.</w:t>
      </w:r>
      <w:r>
        <w:rPr>
          <w:rFonts w:hint="eastAsia"/>
          <w:color w:val="000000" w:themeColor="text1"/>
          <w:spacing w:val="20"/>
          <w:sz w:val="24"/>
        </w:rPr>
        <w:t xml:space="preserve">1 </w:t>
      </w:r>
      <w:r>
        <w:rPr>
          <w:rFonts w:hint="eastAsia"/>
          <w:color w:val="000000" w:themeColor="text1"/>
          <w:spacing w:val="20"/>
          <w:sz w:val="24"/>
        </w:rPr>
        <w:t>检验检测机构名称：</w:t>
      </w:r>
      <w:r>
        <w:rPr>
          <w:color w:val="000000" w:themeColor="text1"/>
          <w:spacing w:val="20"/>
          <w:sz w:val="24"/>
          <w:u w:val="single"/>
        </w:rPr>
        <w:t xml:space="preserve">                    </w:t>
      </w:r>
      <w:r>
        <w:rPr>
          <w:rFonts w:hint="eastAsia"/>
          <w:color w:val="000000" w:themeColor="text1"/>
          <w:spacing w:val="20"/>
          <w:sz w:val="24"/>
          <w:u w:val="single"/>
        </w:rPr>
        <w:t xml:space="preserve">                   </w:t>
      </w:r>
    </w:p>
    <w:p w:rsidR="000C4FEF" w:rsidRDefault="00F218C9" w:rsidP="00827260">
      <w:pPr>
        <w:adjustRightInd w:val="0"/>
        <w:snapToGrid w:val="0"/>
        <w:spacing w:line="460" w:lineRule="atLeast"/>
        <w:ind w:firstLineChars="192" w:firstLine="538"/>
        <w:rPr>
          <w:color w:val="000000" w:themeColor="text1"/>
          <w:spacing w:val="20"/>
          <w:sz w:val="24"/>
          <w:u w:val="single"/>
        </w:rPr>
      </w:pPr>
      <w:r>
        <w:rPr>
          <w:rFonts w:hint="eastAsia"/>
          <w:color w:val="000000" w:themeColor="text1"/>
          <w:spacing w:val="20"/>
          <w:sz w:val="24"/>
        </w:rPr>
        <w:t>注册地址：</w:t>
      </w:r>
      <w:r>
        <w:rPr>
          <w:rFonts w:hint="eastAsia"/>
          <w:color w:val="000000" w:themeColor="text1"/>
          <w:spacing w:val="20"/>
          <w:sz w:val="24"/>
        </w:rPr>
        <w:t xml:space="preserve">   </w:t>
      </w:r>
      <w:r>
        <w:rPr>
          <w:color w:val="000000" w:themeColor="text1"/>
          <w:spacing w:val="20"/>
          <w:sz w:val="24"/>
          <w:u w:val="single"/>
        </w:rPr>
        <w:t xml:space="preserve">                      </w:t>
      </w:r>
      <w:r>
        <w:rPr>
          <w:rFonts w:hint="eastAsia"/>
          <w:color w:val="000000" w:themeColor="text1"/>
          <w:spacing w:val="20"/>
          <w:sz w:val="24"/>
          <w:u w:val="single"/>
        </w:rPr>
        <w:t xml:space="preserve">                     </w:t>
      </w:r>
    </w:p>
    <w:p w:rsidR="000C4FEF" w:rsidRDefault="00F218C9" w:rsidP="00827260">
      <w:pPr>
        <w:adjustRightInd w:val="0"/>
        <w:snapToGrid w:val="0"/>
        <w:spacing w:line="460" w:lineRule="atLeast"/>
        <w:ind w:firstLineChars="192" w:firstLine="538"/>
        <w:rPr>
          <w:color w:val="000000" w:themeColor="text1"/>
          <w:spacing w:val="20"/>
          <w:sz w:val="24"/>
        </w:rPr>
      </w:pPr>
      <w:r>
        <w:rPr>
          <w:rFonts w:hint="eastAsia"/>
          <w:color w:val="000000" w:themeColor="text1"/>
          <w:spacing w:val="20"/>
          <w:sz w:val="24"/>
        </w:rPr>
        <w:t>检验地址：</w:t>
      </w:r>
      <w:r>
        <w:rPr>
          <w:rFonts w:hint="eastAsia"/>
          <w:color w:val="000000" w:themeColor="text1"/>
          <w:spacing w:val="20"/>
          <w:sz w:val="24"/>
        </w:rPr>
        <w:t xml:space="preserve">  </w:t>
      </w:r>
      <w:r>
        <w:rPr>
          <w:color w:val="000000" w:themeColor="text1"/>
          <w:spacing w:val="20"/>
          <w:sz w:val="24"/>
          <w:u w:val="single"/>
        </w:rPr>
        <w:t xml:space="preserve">                      </w:t>
      </w:r>
      <w:r>
        <w:rPr>
          <w:rFonts w:hint="eastAsia"/>
          <w:color w:val="000000" w:themeColor="text1"/>
          <w:spacing w:val="20"/>
          <w:sz w:val="24"/>
          <w:u w:val="single"/>
        </w:rPr>
        <w:t xml:space="preserve">                      </w:t>
      </w:r>
    </w:p>
    <w:p w:rsidR="000C4FEF" w:rsidRDefault="00F218C9" w:rsidP="00827260">
      <w:pPr>
        <w:adjustRightInd w:val="0"/>
        <w:snapToGrid w:val="0"/>
        <w:spacing w:line="420" w:lineRule="exact"/>
        <w:ind w:firstLineChars="192" w:firstLine="538"/>
        <w:rPr>
          <w:color w:val="000000" w:themeColor="text1"/>
          <w:spacing w:val="20"/>
          <w:sz w:val="24"/>
        </w:rPr>
      </w:pPr>
      <w:r>
        <w:rPr>
          <w:rFonts w:hint="eastAsia"/>
          <w:color w:val="000000" w:themeColor="text1"/>
          <w:spacing w:val="20"/>
          <w:sz w:val="24"/>
        </w:rPr>
        <w:t>邮编：</w:t>
      </w:r>
      <w:r>
        <w:rPr>
          <w:color w:val="000000" w:themeColor="text1"/>
          <w:spacing w:val="20"/>
          <w:sz w:val="24"/>
        </w:rPr>
        <w:t xml:space="preserve">     </w:t>
      </w:r>
      <w:r>
        <w:rPr>
          <w:rFonts w:hint="eastAsia"/>
          <w:color w:val="000000" w:themeColor="text1"/>
          <w:spacing w:val="20"/>
          <w:sz w:val="24"/>
        </w:rPr>
        <w:t xml:space="preserve"> </w:t>
      </w:r>
      <w:r>
        <w:rPr>
          <w:rFonts w:hint="eastAsia"/>
          <w:color w:val="000000" w:themeColor="text1"/>
          <w:spacing w:val="20"/>
          <w:sz w:val="24"/>
        </w:rPr>
        <w:t xml:space="preserve">　</w:t>
      </w:r>
      <w:r>
        <w:rPr>
          <w:rFonts w:hint="eastAsia"/>
          <w:color w:val="000000" w:themeColor="text1"/>
          <w:spacing w:val="20"/>
          <w:sz w:val="24"/>
        </w:rPr>
        <w:t xml:space="preserve"> </w:t>
      </w:r>
      <w:r>
        <w:rPr>
          <w:rFonts w:hint="eastAsia"/>
          <w:color w:val="000000" w:themeColor="text1"/>
          <w:spacing w:val="20"/>
          <w:sz w:val="24"/>
        </w:rPr>
        <w:t>传真：</w:t>
      </w:r>
      <w:r>
        <w:rPr>
          <w:color w:val="000000" w:themeColor="text1"/>
          <w:spacing w:val="20"/>
          <w:sz w:val="24"/>
        </w:rPr>
        <w:t xml:space="preserve">       </w:t>
      </w:r>
      <w:r>
        <w:rPr>
          <w:rFonts w:ascii="宋体" w:hAnsi="宋体" w:hint="eastAsia"/>
          <w:color w:val="000000" w:themeColor="text1"/>
          <w:spacing w:val="20"/>
          <w:sz w:val="24"/>
        </w:rPr>
        <w:t>E-mail</w:t>
      </w:r>
      <w:r>
        <w:rPr>
          <w:rFonts w:ascii="宋体" w:hAnsi="宋体" w:hint="eastAsia"/>
          <w:color w:val="000000" w:themeColor="text1"/>
          <w:spacing w:val="20"/>
          <w:sz w:val="24"/>
        </w:rPr>
        <w:t>：</w:t>
      </w:r>
      <w:r>
        <w:rPr>
          <w:rFonts w:ascii="宋体" w:hAnsi="宋体" w:hint="eastAsia"/>
          <w:color w:val="000000" w:themeColor="text1"/>
          <w:spacing w:val="20"/>
          <w:sz w:val="24"/>
        </w:rPr>
        <w:t xml:space="preserve"> </w:t>
      </w:r>
    </w:p>
    <w:p w:rsidR="000C4FEF" w:rsidRDefault="00F218C9" w:rsidP="00827260">
      <w:pPr>
        <w:adjustRightInd w:val="0"/>
        <w:snapToGrid w:val="0"/>
        <w:spacing w:line="420" w:lineRule="exact"/>
        <w:ind w:firstLineChars="192" w:firstLine="538"/>
        <w:jc w:val="left"/>
        <w:rPr>
          <w:color w:val="000000" w:themeColor="text1"/>
          <w:spacing w:val="20"/>
          <w:sz w:val="24"/>
        </w:rPr>
      </w:pPr>
      <w:r>
        <w:rPr>
          <w:rFonts w:hint="eastAsia"/>
          <w:color w:val="000000" w:themeColor="text1"/>
          <w:spacing w:val="20"/>
          <w:sz w:val="24"/>
        </w:rPr>
        <w:t>负责人：</w:t>
      </w:r>
      <w:r>
        <w:rPr>
          <w:color w:val="000000" w:themeColor="text1"/>
          <w:spacing w:val="20"/>
          <w:sz w:val="24"/>
        </w:rPr>
        <w:t xml:space="preserve"> </w:t>
      </w:r>
      <w:r>
        <w:rPr>
          <w:rFonts w:hint="eastAsia"/>
          <w:color w:val="000000" w:themeColor="text1"/>
          <w:spacing w:val="20"/>
          <w:sz w:val="24"/>
        </w:rPr>
        <w:t xml:space="preserve">  </w:t>
      </w:r>
      <w:r>
        <w:rPr>
          <w:rFonts w:hint="eastAsia"/>
          <w:color w:val="000000" w:themeColor="text1"/>
          <w:spacing w:val="20"/>
          <w:sz w:val="24"/>
        </w:rPr>
        <w:t xml:space="preserve">　</w:t>
      </w:r>
      <w:r>
        <w:rPr>
          <w:rFonts w:hint="eastAsia"/>
          <w:color w:val="000000" w:themeColor="text1"/>
          <w:spacing w:val="20"/>
          <w:sz w:val="24"/>
        </w:rPr>
        <w:t xml:space="preserve">  </w:t>
      </w:r>
      <w:r>
        <w:rPr>
          <w:rFonts w:hint="eastAsia"/>
          <w:color w:val="000000" w:themeColor="text1"/>
          <w:spacing w:val="20"/>
          <w:sz w:val="24"/>
        </w:rPr>
        <w:t>职务：</w:t>
      </w:r>
      <w:r>
        <w:rPr>
          <w:color w:val="000000" w:themeColor="text1"/>
          <w:spacing w:val="20"/>
          <w:sz w:val="24"/>
        </w:rPr>
        <w:t xml:space="preserve"> </w:t>
      </w:r>
      <w:r>
        <w:rPr>
          <w:rFonts w:hint="eastAsia"/>
          <w:color w:val="000000" w:themeColor="text1"/>
          <w:spacing w:val="20"/>
          <w:sz w:val="24"/>
        </w:rPr>
        <w:t xml:space="preserve"> </w:t>
      </w:r>
      <w:r>
        <w:rPr>
          <w:rFonts w:hint="eastAsia"/>
          <w:color w:val="000000" w:themeColor="text1"/>
          <w:spacing w:val="20"/>
          <w:sz w:val="24"/>
        </w:rPr>
        <w:t xml:space="preserve">　</w:t>
      </w:r>
      <w:r>
        <w:rPr>
          <w:color w:val="000000" w:themeColor="text1"/>
          <w:spacing w:val="20"/>
          <w:sz w:val="24"/>
        </w:rPr>
        <w:t xml:space="preserve">   </w:t>
      </w:r>
      <w:r>
        <w:rPr>
          <w:rFonts w:hint="eastAsia"/>
          <w:color w:val="000000" w:themeColor="text1"/>
          <w:spacing w:val="20"/>
          <w:sz w:val="24"/>
        </w:rPr>
        <w:t>固定电话：</w:t>
      </w:r>
      <w:r>
        <w:rPr>
          <w:rFonts w:hint="eastAsia"/>
          <w:color w:val="000000" w:themeColor="text1"/>
          <w:spacing w:val="20"/>
          <w:sz w:val="24"/>
        </w:rPr>
        <w:t xml:space="preserve">      </w:t>
      </w:r>
      <w:r>
        <w:rPr>
          <w:rFonts w:hint="eastAsia"/>
          <w:color w:val="000000" w:themeColor="text1"/>
          <w:spacing w:val="20"/>
          <w:sz w:val="24"/>
        </w:rPr>
        <w:t>手机：</w:t>
      </w:r>
      <w:r>
        <w:rPr>
          <w:color w:val="000000" w:themeColor="text1"/>
          <w:spacing w:val="20"/>
          <w:sz w:val="24"/>
        </w:rPr>
        <w:t xml:space="preserve"> </w:t>
      </w:r>
    </w:p>
    <w:p w:rsidR="000C4FEF" w:rsidRDefault="00F218C9" w:rsidP="00827260">
      <w:pPr>
        <w:adjustRightInd w:val="0"/>
        <w:snapToGrid w:val="0"/>
        <w:spacing w:line="420" w:lineRule="exact"/>
        <w:ind w:firstLineChars="192" w:firstLine="538"/>
        <w:rPr>
          <w:color w:val="000000" w:themeColor="text1"/>
          <w:spacing w:val="20"/>
          <w:sz w:val="24"/>
        </w:rPr>
      </w:pPr>
      <w:r>
        <w:rPr>
          <w:rFonts w:hint="eastAsia"/>
          <w:color w:val="000000" w:themeColor="text1"/>
          <w:spacing w:val="20"/>
          <w:sz w:val="24"/>
        </w:rPr>
        <w:t>联络人：</w:t>
      </w:r>
      <w:r>
        <w:rPr>
          <w:color w:val="000000" w:themeColor="text1"/>
          <w:spacing w:val="20"/>
          <w:sz w:val="24"/>
        </w:rPr>
        <w:t xml:space="preserve"> </w:t>
      </w:r>
      <w:r>
        <w:rPr>
          <w:rFonts w:hint="eastAsia"/>
          <w:color w:val="000000" w:themeColor="text1"/>
          <w:spacing w:val="20"/>
          <w:sz w:val="24"/>
        </w:rPr>
        <w:t xml:space="preserve">  </w:t>
      </w:r>
      <w:r>
        <w:rPr>
          <w:rFonts w:hint="eastAsia"/>
          <w:color w:val="000000" w:themeColor="text1"/>
          <w:spacing w:val="20"/>
          <w:sz w:val="24"/>
        </w:rPr>
        <w:t xml:space="preserve">　</w:t>
      </w:r>
      <w:r>
        <w:rPr>
          <w:rFonts w:hint="eastAsia"/>
          <w:color w:val="000000" w:themeColor="text1"/>
          <w:spacing w:val="20"/>
          <w:sz w:val="24"/>
        </w:rPr>
        <w:t xml:space="preserve">  </w:t>
      </w:r>
      <w:r>
        <w:rPr>
          <w:rFonts w:hint="eastAsia"/>
          <w:color w:val="000000" w:themeColor="text1"/>
          <w:spacing w:val="20"/>
          <w:sz w:val="24"/>
        </w:rPr>
        <w:t>职务：</w:t>
      </w:r>
      <w:r>
        <w:rPr>
          <w:color w:val="000000" w:themeColor="text1"/>
          <w:spacing w:val="20"/>
          <w:sz w:val="24"/>
        </w:rPr>
        <w:t xml:space="preserve"> </w:t>
      </w:r>
      <w:r>
        <w:rPr>
          <w:rFonts w:hint="eastAsia"/>
          <w:color w:val="000000" w:themeColor="text1"/>
          <w:spacing w:val="20"/>
          <w:sz w:val="24"/>
        </w:rPr>
        <w:t xml:space="preserve"> </w:t>
      </w:r>
      <w:r>
        <w:rPr>
          <w:rFonts w:hint="eastAsia"/>
          <w:color w:val="000000" w:themeColor="text1"/>
          <w:spacing w:val="20"/>
          <w:sz w:val="24"/>
        </w:rPr>
        <w:t xml:space="preserve">　</w:t>
      </w:r>
      <w:r>
        <w:rPr>
          <w:color w:val="000000" w:themeColor="text1"/>
          <w:spacing w:val="20"/>
          <w:sz w:val="24"/>
        </w:rPr>
        <w:t xml:space="preserve">   </w:t>
      </w:r>
      <w:r>
        <w:rPr>
          <w:rFonts w:hint="eastAsia"/>
          <w:color w:val="000000" w:themeColor="text1"/>
          <w:spacing w:val="20"/>
          <w:sz w:val="24"/>
        </w:rPr>
        <w:t>固定电话：</w:t>
      </w:r>
      <w:r>
        <w:rPr>
          <w:rFonts w:hint="eastAsia"/>
          <w:color w:val="000000" w:themeColor="text1"/>
          <w:spacing w:val="20"/>
          <w:sz w:val="24"/>
        </w:rPr>
        <w:t xml:space="preserve">      </w:t>
      </w:r>
      <w:r>
        <w:rPr>
          <w:rFonts w:hint="eastAsia"/>
          <w:color w:val="000000" w:themeColor="text1"/>
          <w:spacing w:val="20"/>
          <w:sz w:val="24"/>
        </w:rPr>
        <w:t>手机：</w:t>
      </w:r>
    </w:p>
    <w:p w:rsidR="000C4FEF" w:rsidRDefault="00F218C9">
      <w:pPr>
        <w:adjustRightInd w:val="0"/>
        <w:snapToGrid w:val="0"/>
        <w:spacing w:line="420" w:lineRule="exact"/>
        <w:rPr>
          <w:color w:val="000000" w:themeColor="text1"/>
          <w:spacing w:val="20"/>
          <w:sz w:val="24"/>
        </w:rPr>
      </w:pPr>
      <w:r>
        <w:rPr>
          <w:rFonts w:hint="eastAsia"/>
          <w:color w:val="000000" w:themeColor="text1"/>
          <w:spacing w:val="20"/>
          <w:sz w:val="24"/>
        </w:rPr>
        <w:t>1</w:t>
      </w:r>
      <w:r>
        <w:rPr>
          <w:rFonts w:hint="eastAsia"/>
          <w:b/>
          <w:bCs/>
          <w:color w:val="000000" w:themeColor="text1"/>
          <w:spacing w:val="20"/>
          <w:sz w:val="24"/>
        </w:rPr>
        <w:t>.</w:t>
      </w:r>
      <w:r>
        <w:rPr>
          <w:rFonts w:hint="eastAsia"/>
          <w:color w:val="000000" w:themeColor="text1"/>
          <w:spacing w:val="20"/>
          <w:sz w:val="24"/>
        </w:rPr>
        <w:t xml:space="preserve">2 </w:t>
      </w:r>
      <w:r>
        <w:rPr>
          <w:rFonts w:hint="eastAsia"/>
          <w:color w:val="000000" w:themeColor="text1"/>
          <w:spacing w:val="20"/>
          <w:sz w:val="24"/>
        </w:rPr>
        <w:t>所属法人单位名称（若检验检测机构是法人单位的此项不填）：</w:t>
      </w:r>
    </w:p>
    <w:p w:rsidR="000C4FEF" w:rsidRDefault="00F218C9" w:rsidP="00827260">
      <w:pPr>
        <w:adjustRightInd w:val="0"/>
        <w:snapToGrid w:val="0"/>
        <w:spacing w:line="420" w:lineRule="exact"/>
        <w:ind w:firstLineChars="192" w:firstLine="538"/>
        <w:rPr>
          <w:color w:val="000000" w:themeColor="text1"/>
          <w:spacing w:val="20"/>
          <w:sz w:val="24"/>
          <w:u w:val="single"/>
        </w:rPr>
      </w:pPr>
      <w:r>
        <w:rPr>
          <w:rFonts w:hint="eastAsia"/>
          <w:color w:val="000000" w:themeColor="text1"/>
          <w:spacing w:val="20"/>
          <w:sz w:val="24"/>
          <w:u w:val="single"/>
        </w:rPr>
        <w:t xml:space="preserve">                                                       </w:t>
      </w:r>
    </w:p>
    <w:p w:rsidR="000C4FEF" w:rsidRDefault="00F218C9" w:rsidP="00827260">
      <w:pPr>
        <w:adjustRightInd w:val="0"/>
        <w:snapToGrid w:val="0"/>
        <w:spacing w:line="420" w:lineRule="exact"/>
        <w:ind w:firstLineChars="192" w:firstLine="538"/>
        <w:rPr>
          <w:color w:val="000000" w:themeColor="text1"/>
          <w:spacing w:val="20"/>
          <w:sz w:val="24"/>
        </w:rPr>
      </w:pPr>
      <w:r>
        <w:rPr>
          <w:rFonts w:hint="eastAsia"/>
          <w:color w:val="000000" w:themeColor="text1"/>
          <w:spacing w:val="20"/>
          <w:sz w:val="24"/>
        </w:rPr>
        <w:t>地址：</w:t>
      </w:r>
      <w:r>
        <w:rPr>
          <w:rFonts w:hint="eastAsia"/>
          <w:color w:val="000000" w:themeColor="text1"/>
          <w:spacing w:val="20"/>
          <w:sz w:val="24"/>
          <w:u w:val="single"/>
        </w:rPr>
        <w:t xml:space="preserve">                                                 </w:t>
      </w:r>
    </w:p>
    <w:p w:rsidR="000C4FEF" w:rsidRDefault="00F218C9" w:rsidP="00827260">
      <w:pPr>
        <w:adjustRightInd w:val="0"/>
        <w:snapToGrid w:val="0"/>
        <w:spacing w:line="420" w:lineRule="exact"/>
        <w:ind w:firstLineChars="192" w:firstLine="538"/>
        <w:rPr>
          <w:color w:val="000000" w:themeColor="text1"/>
          <w:spacing w:val="20"/>
          <w:sz w:val="24"/>
        </w:rPr>
      </w:pPr>
      <w:r>
        <w:rPr>
          <w:rFonts w:hint="eastAsia"/>
          <w:color w:val="000000" w:themeColor="text1"/>
          <w:spacing w:val="20"/>
          <w:sz w:val="24"/>
        </w:rPr>
        <w:t xml:space="preserve">邮编：　　　　</w:t>
      </w:r>
      <w:r>
        <w:rPr>
          <w:rFonts w:hint="eastAsia"/>
          <w:color w:val="000000" w:themeColor="text1"/>
          <w:spacing w:val="20"/>
          <w:sz w:val="24"/>
        </w:rPr>
        <w:t xml:space="preserve">    </w:t>
      </w:r>
      <w:r>
        <w:rPr>
          <w:rFonts w:hint="eastAsia"/>
          <w:color w:val="000000" w:themeColor="text1"/>
          <w:spacing w:val="20"/>
          <w:sz w:val="24"/>
        </w:rPr>
        <w:t xml:space="preserve">　传真：　　</w:t>
      </w:r>
      <w:r>
        <w:rPr>
          <w:rFonts w:hint="eastAsia"/>
          <w:color w:val="000000" w:themeColor="text1"/>
          <w:spacing w:val="20"/>
          <w:sz w:val="24"/>
        </w:rPr>
        <w:t xml:space="preserve">     </w:t>
      </w:r>
      <w:r>
        <w:rPr>
          <w:rFonts w:hint="eastAsia"/>
          <w:color w:val="000000" w:themeColor="text1"/>
          <w:spacing w:val="20"/>
          <w:sz w:val="24"/>
        </w:rPr>
        <w:t xml:space="preserve">　</w:t>
      </w:r>
      <w:r>
        <w:rPr>
          <w:rFonts w:ascii="宋体" w:hAnsi="宋体" w:hint="eastAsia"/>
          <w:color w:val="000000" w:themeColor="text1"/>
          <w:spacing w:val="20"/>
          <w:sz w:val="24"/>
        </w:rPr>
        <w:t>E-mail</w:t>
      </w:r>
    </w:p>
    <w:p w:rsidR="000C4FEF" w:rsidRDefault="00F218C9">
      <w:pPr>
        <w:autoSpaceDE w:val="0"/>
        <w:autoSpaceDN w:val="0"/>
        <w:adjustRightInd w:val="0"/>
        <w:snapToGrid w:val="0"/>
        <w:spacing w:line="420" w:lineRule="exact"/>
        <w:ind w:firstLineChars="200" w:firstLine="560"/>
        <w:jc w:val="left"/>
        <w:rPr>
          <w:rFonts w:ascii="宋体"/>
          <w:color w:val="000000" w:themeColor="text1"/>
          <w:kern w:val="0"/>
          <w:sz w:val="24"/>
        </w:rPr>
      </w:pPr>
      <w:r>
        <w:rPr>
          <w:rFonts w:hint="eastAsia"/>
          <w:color w:val="000000" w:themeColor="text1"/>
          <w:spacing w:val="20"/>
          <w:sz w:val="24"/>
        </w:rPr>
        <w:t xml:space="preserve">负责人：　　　</w:t>
      </w:r>
      <w:r>
        <w:rPr>
          <w:rFonts w:hint="eastAsia"/>
          <w:color w:val="000000" w:themeColor="text1"/>
          <w:spacing w:val="20"/>
          <w:sz w:val="24"/>
        </w:rPr>
        <w:t xml:space="preserve">    </w:t>
      </w:r>
      <w:r>
        <w:rPr>
          <w:rFonts w:hint="eastAsia"/>
          <w:color w:val="000000" w:themeColor="text1"/>
          <w:spacing w:val="20"/>
          <w:sz w:val="24"/>
        </w:rPr>
        <w:t xml:space="preserve">　职务：　　</w:t>
      </w:r>
      <w:r>
        <w:rPr>
          <w:rFonts w:hint="eastAsia"/>
          <w:color w:val="000000" w:themeColor="text1"/>
          <w:spacing w:val="20"/>
          <w:sz w:val="24"/>
        </w:rPr>
        <w:t xml:space="preserve">   </w:t>
      </w:r>
      <w:r>
        <w:rPr>
          <w:rFonts w:hint="eastAsia"/>
          <w:color w:val="000000" w:themeColor="text1"/>
          <w:spacing w:val="20"/>
          <w:sz w:val="24"/>
        </w:rPr>
        <w:t xml:space="preserve">　　固定电话：</w:t>
      </w:r>
      <w:r>
        <w:rPr>
          <w:rFonts w:ascii="宋体" w:hint="eastAsia"/>
          <w:color w:val="000000" w:themeColor="text1"/>
          <w:kern w:val="0"/>
          <w:sz w:val="24"/>
        </w:rPr>
        <w:t xml:space="preserve">       </w:t>
      </w:r>
    </w:p>
    <w:p w:rsidR="000C4FEF" w:rsidRDefault="00F218C9">
      <w:pPr>
        <w:adjustRightInd w:val="0"/>
        <w:snapToGrid w:val="0"/>
        <w:spacing w:line="420" w:lineRule="exact"/>
        <w:rPr>
          <w:color w:val="000000" w:themeColor="text1"/>
          <w:spacing w:val="20"/>
          <w:sz w:val="24"/>
        </w:rPr>
      </w:pPr>
      <w:r>
        <w:rPr>
          <w:rFonts w:hint="eastAsia"/>
          <w:color w:val="000000" w:themeColor="text1"/>
          <w:spacing w:val="20"/>
          <w:sz w:val="24"/>
        </w:rPr>
        <w:t>1</w:t>
      </w:r>
      <w:r>
        <w:rPr>
          <w:rFonts w:hint="eastAsia"/>
          <w:b/>
          <w:bCs/>
          <w:color w:val="000000" w:themeColor="text1"/>
          <w:spacing w:val="20"/>
          <w:sz w:val="24"/>
        </w:rPr>
        <w:t>.</w:t>
      </w:r>
      <w:r>
        <w:rPr>
          <w:rFonts w:hint="eastAsia"/>
          <w:color w:val="000000" w:themeColor="text1"/>
          <w:spacing w:val="20"/>
          <w:sz w:val="24"/>
        </w:rPr>
        <w:t xml:space="preserve">3 </w:t>
      </w:r>
      <w:r>
        <w:rPr>
          <w:rFonts w:hint="eastAsia"/>
          <w:color w:val="000000" w:themeColor="text1"/>
          <w:spacing w:val="20"/>
          <w:sz w:val="24"/>
        </w:rPr>
        <w:t>检验检测机构设施特点：</w:t>
      </w:r>
    </w:p>
    <w:p w:rsidR="000C4FEF" w:rsidRDefault="00F218C9">
      <w:pPr>
        <w:adjustRightInd w:val="0"/>
        <w:snapToGrid w:val="0"/>
        <w:spacing w:line="420" w:lineRule="exact"/>
        <w:ind w:firstLineChars="200" w:firstLine="560"/>
        <w:jc w:val="left"/>
        <w:rPr>
          <w:color w:val="000000" w:themeColor="text1"/>
          <w:spacing w:val="20"/>
          <w:sz w:val="24"/>
        </w:rPr>
      </w:pPr>
      <w:r>
        <w:rPr>
          <w:rFonts w:hint="eastAsia"/>
          <w:color w:val="000000" w:themeColor="text1"/>
          <w:spacing w:val="20"/>
          <w:sz w:val="24"/>
        </w:rPr>
        <w:t>固定□</w:t>
      </w:r>
      <w:r>
        <w:rPr>
          <w:rFonts w:hint="eastAsia"/>
          <w:color w:val="000000" w:themeColor="text1"/>
          <w:spacing w:val="20"/>
          <w:sz w:val="24"/>
        </w:rPr>
        <w:t xml:space="preserve">       </w:t>
      </w:r>
      <w:r>
        <w:rPr>
          <w:color w:val="000000" w:themeColor="text1"/>
          <w:spacing w:val="20"/>
          <w:sz w:val="24"/>
        </w:rPr>
        <w:t xml:space="preserve"> </w:t>
      </w:r>
      <w:r>
        <w:rPr>
          <w:rFonts w:hint="eastAsia"/>
          <w:color w:val="000000" w:themeColor="text1"/>
          <w:spacing w:val="20"/>
          <w:sz w:val="24"/>
        </w:rPr>
        <w:t>临时</w:t>
      </w:r>
      <w:r>
        <w:rPr>
          <w:rFonts w:hint="eastAsia"/>
          <w:color w:val="000000" w:themeColor="text1"/>
          <w:spacing w:val="20"/>
          <w:sz w:val="24"/>
        </w:rPr>
        <w:t xml:space="preserve"> </w:t>
      </w:r>
      <w:r>
        <w:rPr>
          <w:rFonts w:hint="eastAsia"/>
          <w:color w:val="000000" w:themeColor="text1"/>
          <w:spacing w:val="20"/>
          <w:sz w:val="24"/>
        </w:rPr>
        <w:t>□</w:t>
      </w:r>
      <w:r>
        <w:rPr>
          <w:rFonts w:hint="eastAsia"/>
          <w:color w:val="000000" w:themeColor="text1"/>
          <w:spacing w:val="20"/>
          <w:sz w:val="24"/>
        </w:rPr>
        <w:t xml:space="preserve">         </w:t>
      </w:r>
      <w:r>
        <w:rPr>
          <w:color w:val="000000" w:themeColor="text1"/>
          <w:spacing w:val="20"/>
          <w:sz w:val="24"/>
        </w:rPr>
        <w:t xml:space="preserve"> </w:t>
      </w:r>
      <w:r>
        <w:rPr>
          <w:rFonts w:hint="eastAsia"/>
          <w:color w:val="000000" w:themeColor="text1"/>
          <w:spacing w:val="20"/>
          <w:sz w:val="24"/>
        </w:rPr>
        <w:t>可移动□</w:t>
      </w:r>
      <w:r>
        <w:rPr>
          <w:rFonts w:hint="eastAsia"/>
          <w:color w:val="000000" w:themeColor="text1"/>
          <w:spacing w:val="20"/>
          <w:sz w:val="24"/>
        </w:rPr>
        <w:t xml:space="preserve">       </w:t>
      </w:r>
      <w:r>
        <w:rPr>
          <w:rFonts w:hint="eastAsia"/>
          <w:color w:val="000000" w:themeColor="text1"/>
          <w:spacing w:val="20"/>
          <w:sz w:val="24"/>
        </w:rPr>
        <w:t>多场所□</w:t>
      </w:r>
    </w:p>
    <w:p w:rsidR="000C4FEF" w:rsidRDefault="00F218C9">
      <w:pPr>
        <w:adjustRightInd w:val="0"/>
        <w:snapToGrid w:val="0"/>
        <w:spacing w:line="420" w:lineRule="exact"/>
        <w:rPr>
          <w:color w:val="000000" w:themeColor="text1"/>
          <w:spacing w:val="20"/>
          <w:sz w:val="24"/>
        </w:rPr>
      </w:pPr>
      <w:r>
        <w:rPr>
          <w:rFonts w:hint="eastAsia"/>
          <w:color w:val="000000" w:themeColor="text1"/>
          <w:spacing w:val="20"/>
          <w:sz w:val="24"/>
        </w:rPr>
        <w:t>1</w:t>
      </w:r>
      <w:r>
        <w:rPr>
          <w:rFonts w:hint="eastAsia"/>
          <w:b/>
          <w:bCs/>
          <w:color w:val="000000" w:themeColor="text1"/>
          <w:spacing w:val="20"/>
          <w:sz w:val="24"/>
        </w:rPr>
        <w:t>.</w:t>
      </w:r>
      <w:r>
        <w:rPr>
          <w:rFonts w:hint="eastAsia"/>
          <w:color w:val="000000" w:themeColor="text1"/>
          <w:spacing w:val="20"/>
          <w:sz w:val="24"/>
        </w:rPr>
        <w:t xml:space="preserve">4 </w:t>
      </w:r>
      <w:r>
        <w:rPr>
          <w:rFonts w:hint="eastAsia"/>
          <w:color w:val="000000" w:themeColor="text1"/>
          <w:spacing w:val="20"/>
          <w:sz w:val="24"/>
        </w:rPr>
        <w:t>法人类别：</w:t>
      </w:r>
    </w:p>
    <w:p w:rsidR="000C4FEF" w:rsidRDefault="00F218C9">
      <w:pPr>
        <w:adjustRightInd w:val="0"/>
        <w:snapToGrid w:val="0"/>
        <w:spacing w:line="420" w:lineRule="exact"/>
        <w:rPr>
          <w:color w:val="000000" w:themeColor="text1"/>
          <w:spacing w:val="20"/>
          <w:sz w:val="24"/>
        </w:rPr>
      </w:pPr>
      <w:r>
        <w:rPr>
          <w:rFonts w:hint="eastAsia"/>
          <w:color w:val="000000" w:themeColor="text1"/>
          <w:spacing w:val="20"/>
          <w:sz w:val="24"/>
        </w:rPr>
        <w:t>1</w:t>
      </w:r>
      <w:r>
        <w:rPr>
          <w:rFonts w:hint="eastAsia"/>
          <w:b/>
          <w:bCs/>
          <w:color w:val="000000" w:themeColor="text1"/>
          <w:spacing w:val="20"/>
          <w:sz w:val="24"/>
        </w:rPr>
        <w:t>.</w:t>
      </w:r>
      <w:r>
        <w:rPr>
          <w:rFonts w:hint="eastAsia"/>
          <w:color w:val="000000" w:themeColor="text1"/>
          <w:spacing w:val="20"/>
          <w:sz w:val="24"/>
        </w:rPr>
        <w:t>4</w:t>
      </w:r>
      <w:r>
        <w:rPr>
          <w:rFonts w:hint="eastAsia"/>
          <w:b/>
          <w:bCs/>
          <w:color w:val="000000" w:themeColor="text1"/>
          <w:spacing w:val="20"/>
          <w:sz w:val="24"/>
        </w:rPr>
        <w:t>.</w:t>
      </w:r>
      <w:r>
        <w:rPr>
          <w:rFonts w:hint="eastAsia"/>
          <w:color w:val="000000" w:themeColor="text1"/>
          <w:spacing w:val="20"/>
          <w:sz w:val="24"/>
        </w:rPr>
        <w:t>1</w:t>
      </w:r>
      <w:r>
        <w:rPr>
          <w:rFonts w:hint="eastAsia"/>
          <w:color w:val="000000" w:themeColor="text1"/>
          <w:spacing w:val="20"/>
          <w:sz w:val="24"/>
        </w:rPr>
        <w:t>独立法人检验检测机构</w:t>
      </w:r>
    </w:p>
    <w:p w:rsidR="000C4FEF" w:rsidRDefault="00F218C9">
      <w:pPr>
        <w:adjustRightInd w:val="0"/>
        <w:snapToGrid w:val="0"/>
        <w:spacing w:line="420" w:lineRule="exact"/>
        <w:ind w:firstLineChars="200" w:firstLine="560"/>
        <w:rPr>
          <w:rFonts w:ascii="宋体" w:hAnsi="宋体"/>
          <w:color w:val="000000" w:themeColor="text1"/>
          <w:spacing w:val="20"/>
          <w:sz w:val="24"/>
          <w:u w:val="single"/>
        </w:rPr>
      </w:pPr>
      <w:r>
        <w:rPr>
          <w:rFonts w:hint="eastAsia"/>
          <w:color w:val="000000" w:themeColor="text1"/>
          <w:spacing w:val="20"/>
          <w:sz w:val="24"/>
        </w:rPr>
        <w:t>社团法人□</w:t>
      </w:r>
      <w:r>
        <w:rPr>
          <w:rFonts w:hint="eastAsia"/>
          <w:color w:val="000000" w:themeColor="text1"/>
          <w:spacing w:val="20"/>
          <w:sz w:val="24"/>
        </w:rPr>
        <w:t xml:space="preserve">      </w:t>
      </w:r>
      <w:r>
        <w:rPr>
          <w:rFonts w:hint="eastAsia"/>
          <w:color w:val="000000" w:themeColor="text1"/>
          <w:spacing w:val="20"/>
          <w:sz w:val="24"/>
        </w:rPr>
        <w:t>事业法人□</w:t>
      </w:r>
      <w:r>
        <w:rPr>
          <w:rFonts w:hint="eastAsia"/>
          <w:color w:val="000000" w:themeColor="text1"/>
          <w:spacing w:val="20"/>
          <w:sz w:val="24"/>
        </w:rPr>
        <w:t xml:space="preserve">     </w:t>
      </w:r>
      <w:r>
        <w:rPr>
          <w:rFonts w:hint="eastAsia"/>
          <w:color w:val="000000" w:themeColor="text1"/>
          <w:spacing w:val="20"/>
          <w:sz w:val="24"/>
        </w:rPr>
        <w:t>企业法人□</w:t>
      </w:r>
      <w:r>
        <w:rPr>
          <w:rFonts w:hint="eastAsia"/>
          <w:color w:val="000000" w:themeColor="text1"/>
          <w:spacing w:val="20"/>
          <w:sz w:val="24"/>
        </w:rPr>
        <w:t xml:space="preserve">       </w:t>
      </w:r>
      <w:r>
        <w:rPr>
          <w:rFonts w:hint="eastAsia"/>
          <w:color w:val="000000" w:themeColor="text1"/>
          <w:spacing w:val="20"/>
          <w:sz w:val="24"/>
        </w:rPr>
        <w:t>其他□</w:t>
      </w:r>
      <w:r>
        <w:rPr>
          <w:rFonts w:hint="eastAsia"/>
          <w:color w:val="000000" w:themeColor="text1"/>
          <w:spacing w:val="20"/>
          <w:sz w:val="24"/>
          <w:u w:val="single"/>
        </w:rPr>
        <w:t xml:space="preserve">    </w:t>
      </w:r>
    </w:p>
    <w:p w:rsidR="000C4FEF" w:rsidRDefault="00F218C9">
      <w:pPr>
        <w:adjustRightInd w:val="0"/>
        <w:snapToGrid w:val="0"/>
        <w:spacing w:line="420" w:lineRule="exact"/>
        <w:rPr>
          <w:color w:val="000000" w:themeColor="text1"/>
          <w:spacing w:val="20"/>
          <w:sz w:val="24"/>
        </w:rPr>
      </w:pPr>
      <w:r>
        <w:rPr>
          <w:rFonts w:hint="eastAsia"/>
          <w:color w:val="000000" w:themeColor="text1"/>
          <w:spacing w:val="20"/>
          <w:sz w:val="24"/>
        </w:rPr>
        <w:t>1.4.2</w:t>
      </w:r>
      <w:r>
        <w:rPr>
          <w:rFonts w:hint="eastAsia"/>
          <w:color w:val="000000" w:themeColor="text1"/>
          <w:spacing w:val="20"/>
          <w:sz w:val="24"/>
        </w:rPr>
        <w:t>检验检测所属法人单位（非独立法人检验检测机构填此项）</w:t>
      </w:r>
    </w:p>
    <w:p w:rsidR="000C4FEF" w:rsidRDefault="00F218C9">
      <w:pPr>
        <w:adjustRightInd w:val="0"/>
        <w:snapToGrid w:val="0"/>
        <w:spacing w:line="420" w:lineRule="exact"/>
        <w:ind w:firstLineChars="200" w:firstLine="560"/>
        <w:rPr>
          <w:color w:val="000000" w:themeColor="text1"/>
          <w:spacing w:val="20"/>
          <w:sz w:val="24"/>
          <w:u w:val="single"/>
        </w:rPr>
      </w:pPr>
      <w:r>
        <w:rPr>
          <w:rFonts w:hint="eastAsia"/>
          <w:color w:val="000000" w:themeColor="text1"/>
          <w:spacing w:val="20"/>
          <w:sz w:val="24"/>
        </w:rPr>
        <w:t>社团法人□</w:t>
      </w:r>
      <w:r>
        <w:rPr>
          <w:rFonts w:hint="eastAsia"/>
          <w:color w:val="000000" w:themeColor="text1"/>
          <w:spacing w:val="20"/>
          <w:sz w:val="24"/>
        </w:rPr>
        <w:t xml:space="preserve">      </w:t>
      </w:r>
      <w:r>
        <w:rPr>
          <w:rFonts w:hint="eastAsia"/>
          <w:color w:val="000000" w:themeColor="text1"/>
          <w:spacing w:val="20"/>
          <w:sz w:val="24"/>
        </w:rPr>
        <w:t>事业法人□</w:t>
      </w:r>
      <w:r>
        <w:rPr>
          <w:rFonts w:hint="eastAsia"/>
          <w:color w:val="000000" w:themeColor="text1"/>
          <w:spacing w:val="20"/>
          <w:sz w:val="24"/>
        </w:rPr>
        <w:t xml:space="preserve">     </w:t>
      </w:r>
      <w:r>
        <w:rPr>
          <w:rFonts w:hint="eastAsia"/>
          <w:color w:val="000000" w:themeColor="text1"/>
          <w:spacing w:val="20"/>
          <w:sz w:val="24"/>
        </w:rPr>
        <w:t>企业法人□</w:t>
      </w:r>
      <w:r>
        <w:rPr>
          <w:rFonts w:hint="eastAsia"/>
          <w:color w:val="000000" w:themeColor="text1"/>
          <w:spacing w:val="20"/>
          <w:sz w:val="24"/>
        </w:rPr>
        <w:t xml:space="preserve">       </w:t>
      </w:r>
      <w:r>
        <w:rPr>
          <w:rFonts w:hint="eastAsia"/>
          <w:color w:val="000000" w:themeColor="text1"/>
          <w:spacing w:val="20"/>
          <w:sz w:val="24"/>
        </w:rPr>
        <w:t>其他□</w:t>
      </w:r>
      <w:r>
        <w:rPr>
          <w:rFonts w:hint="eastAsia"/>
          <w:color w:val="000000" w:themeColor="text1"/>
          <w:spacing w:val="20"/>
          <w:sz w:val="24"/>
          <w:u w:val="single"/>
        </w:rPr>
        <w:t xml:space="preserve">    </w:t>
      </w:r>
    </w:p>
    <w:p w:rsidR="000C4FEF" w:rsidRDefault="00F218C9">
      <w:pPr>
        <w:adjustRightInd w:val="0"/>
        <w:snapToGrid w:val="0"/>
        <w:spacing w:line="420" w:lineRule="exact"/>
        <w:rPr>
          <w:color w:val="000000" w:themeColor="text1"/>
          <w:spacing w:val="20"/>
          <w:sz w:val="24"/>
        </w:rPr>
      </w:pPr>
      <w:r>
        <w:rPr>
          <w:rFonts w:hint="eastAsia"/>
          <w:color w:val="000000" w:themeColor="text1"/>
          <w:spacing w:val="20"/>
          <w:sz w:val="24"/>
        </w:rPr>
        <w:t xml:space="preserve">1.5 </w:t>
      </w:r>
      <w:r>
        <w:rPr>
          <w:rFonts w:hint="eastAsia"/>
          <w:color w:val="000000" w:themeColor="text1"/>
          <w:spacing w:val="20"/>
          <w:sz w:val="24"/>
        </w:rPr>
        <w:t>评审类型</w:t>
      </w:r>
    </w:p>
    <w:p w:rsidR="000C4FEF" w:rsidRDefault="00F218C9">
      <w:pPr>
        <w:adjustRightInd w:val="0"/>
        <w:snapToGrid w:val="0"/>
        <w:spacing w:line="420" w:lineRule="exact"/>
        <w:ind w:firstLineChars="200" w:firstLine="560"/>
        <w:rPr>
          <w:color w:val="000000" w:themeColor="text1"/>
          <w:spacing w:val="20"/>
          <w:sz w:val="24"/>
          <w:u w:val="single"/>
        </w:rPr>
      </w:pPr>
      <w:r>
        <w:rPr>
          <w:rFonts w:hint="eastAsia"/>
          <w:color w:val="000000" w:themeColor="text1"/>
          <w:spacing w:val="20"/>
          <w:sz w:val="24"/>
        </w:rPr>
        <w:t>首次□</w:t>
      </w:r>
      <w:r>
        <w:rPr>
          <w:rFonts w:hint="eastAsia"/>
          <w:color w:val="000000" w:themeColor="text1"/>
          <w:spacing w:val="20"/>
          <w:sz w:val="24"/>
        </w:rPr>
        <w:t xml:space="preserve">   </w:t>
      </w:r>
      <w:r>
        <w:rPr>
          <w:rFonts w:hint="eastAsia"/>
          <w:color w:val="000000" w:themeColor="text1"/>
          <w:spacing w:val="20"/>
          <w:sz w:val="24"/>
        </w:rPr>
        <w:t>变更□</w:t>
      </w:r>
      <w:r>
        <w:rPr>
          <w:rFonts w:hint="eastAsia"/>
          <w:color w:val="000000" w:themeColor="text1"/>
          <w:spacing w:val="20"/>
          <w:sz w:val="24"/>
        </w:rPr>
        <w:t xml:space="preserve">   </w:t>
      </w:r>
      <w:r>
        <w:rPr>
          <w:rFonts w:hint="eastAsia"/>
          <w:color w:val="000000" w:themeColor="text1"/>
          <w:spacing w:val="20"/>
          <w:sz w:val="24"/>
        </w:rPr>
        <w:t>复查□</w:t>
      </w:r>
      <w:r>
        <w:rPr>
          <w:rFonts w:hint="eastAsia"/>
          <w:color w:val="000000" w:themeColor="text1"/>
          <w:spacing w:val="20"/>
          <w:sz w:val="24"/>
        </w:rPr>
        <w:t xml:space="preserve">    </w:t>
      </w:r>
      <w:r>
        <w:rPr>
          <w:rFonts w:hint="eastAsia"/>
          <w:color w:val="000000" w:themeColor="text1"/>
          <w:spacing w:val="20"/>
          <w:sz w:val="24"/>
        </w:rPr>
        <w:t>扩项□</w:t>
      </w:r>
      <w:r>
        <w:rPr>
          <w:rFonts w:hint="eastAsia"/>
          <w:color w:val="000000" w:themeColor="text1"/>
          <w:spacing w:val="20"/>
          <w:sz w:val="24"/>
        </w:rPr>
        <w:t xml:space="preserve">   </w:t>
      </w:r>
      <w:r>
        <w:rPr>
          <w:rFonts w:hint="eastAsia"/>
          <w:color w:val="000000" w:themeColor="text1"/>
          <w:spacing w:val="20"/>
          <w:sz w:val="24"/>
        </w:rPr>
        <w:t>其他□</w:t>
      </w:r>
      <w:r>
        <w:rPr>
          <w:rFonts w:hint="eastAsia"/>
          <w:color w:val="000000" w:themeColor="text1"/>
          <w:spacing w:val="20"/>
          <w:sz w:val="24"/>
          <w:u w:val="single"/>
        </w:rPr>
        <w:t xml:space="preserve">      </w:t>
      </w:r>
    </w:p>
    <w:p w:rsidR="000C4FEF" w:rsidRDefault="00F218C9">
      <w:pPr>
        <w:adjustRightInd w:val="0"/>
        <w:snapToGrid w:val="0"/>
        <w:spacing w:line="420" w:lineRule="exact"/>
        <w:rPr>
          <w:color w:val="000000" w:themeColor="text1"/>
          <w:spacing w:val="20"/>
          <w:sz w:val="24"/>
        </w:rPr>
      </w:pPr>
      <w:r>
        <w:rPr>
          <w:rFonts w:hint="eastAsia"/>
          <w:color w:val="000000" w:themeColor="text1"/>
          <w:spacing w:val="20"/>
          <w:sz w:val="24"/>
        </w:rPr>
        <w:t xml:space="preserve">1.6 </w:t>
      </w:r>
      <w:r>
        <w:rPr>
          <w:rFonts w:hint="eastAsia"/>
          <w:color w:val="000000" w:themeColor="text1"/>
          <w:spacing w:val="20"/>
          <w:sz w:val="24"/>
        </w:rPr>
        <w:t>已获资质情况</w:t>
      </w:r>
    </w:p>
    <w:p w:rsidR="000C4FEF" w:rsidRDefault="00F218C9">
      <w:pPr>
        <w:snapToGrid w:val="0"/>
        <w:spacing w:line="420" w:lineRule="exact"/>
        <w:ind w:firstLineChars="200" w:firstLine="480"/>
        <w:rPr>
          <w:color w:val="000000" w:themeColor="text1"/>
          <w:sz w:val="24"/>
        </w:rPr>
      </w:pPr>
      <w:r>
        <w:rPr>
          <w:rFonts w:hint="eastAsia"/>
          <w:color w:val="000000" w:themeColor="text1"/>
          <w:sz w:val="24"/>
        </w:rPr>
        <w:t>资质认定证书编号：</w:t>
      </w:r>
      <w:r>
        <w:rPr>
          <w:rFonts w:hint="eastAsia"/>
          <w:color w:val="000000" w:themeColor="text1"/>
          <w:sz w:val="24"/>
        </w:rPr>
        <w:t xml:space="preserve">                 </w:t>
      </w:r>
      <w:r>
        <w:rPr>
          <w:rFonts w:hint="eastAsia"/>
          <w:color w:val="000000" w:themeColor="text1"/>
          <w:sz w:val="24"/>
        </w:rPr>
        <w:t>证书有效期至：</w:t>
      </w:r>
    </w:p>
    <w:p w:rsidR="000C4FEF" w:rsidRDefault="000C4FEF">
      <w:pPr>
        <w:autoSpaceDE w:val="0"/>
        <w:autoSpaceDN w:val="0"/>
        <w:adjustRightInd w:val="0"/>
        <w:snapToGrid w:val="0"/>
        <w:spacing w:line="264" w:lineRule="auto"/>
        <w:rPr>
          <w:rFonts w:ascii="宋体"/>
          <w:b/>
          <w:bCs/>
          <w:color w:val="000000" w:themeColor="text1"/>
          <w:kern w:val="0"/>
        </w:rPr>
      </w:pPr>
    </w:p>
    <w:p w:rsidR="000C4FEF" w:rsidRDefault="00F218C9">
      <w:pPr>
        <w:autoSpaceDE w:val="0"/>
        <w:autoSpaceDN w:val="0"/>
        <w:adjustRightInd w:val="0"/>
        <w:snapToGrid w:val="0"/>
        <w:spacing w:line="264" w:lineRule="auto"/>
        <w:outlineLvl w:val="2"/>
        <w:rPr>
          <w:rFonts w:ascii="宋体"/>
          <w:b/>
          <w:bCs/>
          <w:color w:val="000000" w:themeColor="text1"/>
          <w:kern w:val="0"/>
        </w:rPr>
      </w:pPr>
      <w:bookmarkStart w:id="148" w:name="_Toc31599"/>
      <w:bookmarkStart w:id="149" w:name="_Toc13754"/>
      <w:bookmarkStart w:id="150" w:name="_Toc1715"/>
      <w:r>
        <w:rPr>
          <w:rFonts w:ascii="宋体" w:hint="eastAsia"/>
          <w:b/>
          <w:bCs/>
          <w:color w:val="000000" w:themeColor="text1"/>
          <w:kern w:val="0"/>
        </w:rPr>
        <w:t>2</w:t>
      </w:r>
      <w:r>
        <w:rPr>
          <w:rFonts w:ascii="宋体" w:hint="eastAsia"/>
          <w:b/>
          <w:bCs/>
          <w:color w:val="000000" w:themeColor="text1"/>
          <w:kern w:val="0"/>
        </w:rPr>
        <w:t>、评审地点：</w:t>
      </w:r>
      <w:bookmarkEnd w:id="148"/>
      <w:bookmarkEnd w:id="149"/>
      <w:bookmarkEnd w:id="150"/>
      <w:r>
        <w:rPr>
          <w:rFonts w:ascii="宋体" w:hint="eastAsia"/>
          <w:b/>
          <w:bCs/>
          <w:color w:val="000000" w:themeColor="text1"/>
          <w:kern w:val="0"/>
        </w:rPr>
        <w:t xml:space="preserve"> </w:t>
      </w:r>
    </w:p>
    <w:p w:rsidR="000C4FEF" w:rsidRDefault="000C4FEF">
      <w:pPr>
        <w:autoSpaceDE w:val="0"/>
        <w:autoSpaceDN w:val="0"/>
        <w:snapToGrid w:val="0"/>
        <w:spacing w:line="300" w:lineRule="auto"/>
        <w:jc w:val="left"/>
        <w:rPr>
          <w:rFonts w:ascii="黑体" w:eastAsia="黑体"/>
          <w:color w:val="000000" w:themeColor="text1"/>
          <w:kern w:val="0"/>
        </w:rPr>
        <w:sectPr w:rsidR="000C4FEF">
          <w:headerReference w:type="default" r:id="rId19"/>
          <w:type w:val="continuous"/>
          <w:pgSz w:w="11907" w:h="16839"/>
          <w:pgMar w:top="1361" w:right="1304" w:bottom="1304" w:left="1304" w:header="567" w:footer="931" w:gutter="0"/>
          <w:cols w:space="720"/>
        </w:sectPr>
      </w:pPr>
    </w:p>
    <w:p w:rsidR="000C4FEF" w:rsidRDefault="000C4FEF">
      <w:pPr>
        <w:autoSpaceDE w:val="0"/>
        <w:autoSpaceDN w:val="0"/>
        <w:adjustRightInd w:val="0"/>
        <w:snapToGrid w:val="0"/>
        <w:spacing w:line="264" w:lineRule="auto"/>
        <w:rPr>
          <w:rFonts w:ascii="宋体"/>
          <w:b/>
          <w:bCs/>
          <w:color w:val="000000" w:themeColor="text1"/>
          <w:kern w:val="0"/>
        </w:rPr>
      </w:pPr>
    </w:p>
    <w:p w:rsidR="000C4FEF" w:rsidRDefault="000C4FEF">
      <w:pPr>
        <w:autoSpaceDE w:val="0"/>
        <w:autoSpaceDN w:val="0"/>
        <w:adjustRightInd w:val="0"/>
        <w:snapToGrid w:val="0"/>
        <w:spacing w:line="264" w:lineRule="auto"/>
        <w:rPr>
          <w:rFonts w:ascii="宋体"/>
          <w:b/>
          <w:bCs/>
          <w:color w:val="000000" w:themeColor="text1"/>
          <w:kern w:val="0"/>
        </w:rPr>
      </w:pPr>
    </w:p>
    <w:p w:rsidR="000C4FEF" w:rsidRDefault="000C4FEF">
      <w:pPr>
        <w:autoSpaceDE w:val="0"/>
        <w:autoSpaceDN w:val="0"/>
        <w:adjustRightInd w:val="0"/>
        <w:snapToGrid w:val="0"/>
        <w:spacing w:line="264" w:lineRule="auto"/>
        <w:rPr>
          <w:rFonts w:ascii="宋体"/>
          <w:b/>
          <w:bCs/>
          <w:color w:val="000000" w:themeColor="text1"/>
          <w:kern w:val="0"/>
        </w:rPr>
      </w:pPr>
    </w:p>
    <w:p w:rsidR="000C4FEF" w:rsidRDefault="000C4FEF">
      <w:pPr>
        <w:autoSpaceDE w:val="0"/>
        <w:autoSpaceDN w:val="0"/>
        <w:adjustRightInd w:val="0"/>
        <w:snapToGrid w:val="0"/>
        <w:spacing w:line="264" w:lineRule="auto"/>
        <w:rPr>
          <w:rFonts w:ascii="宋体"/>
          <w:b/>
          <w:bCs/>
          <w:color w:val="000000" w:themeColor="text1"/>
          <w:kern w:val="0"/>
        </w:rPr>
      </w:pPr>
    </w:p>
    <w:p w:rsidR="000C4FEF" w:rsidRDefault="000C4FEF">
      <w:pPr>
        <w:autoSpaceDE w:val="0"/>
        <w:autoSpaceDN w:val="0"/>
        <w:adjustRightInd w:val="0"/>
        <w:snapToGrid w:val="0"/>
        <w:spacing w:line="264" w:lineRule="auto"/>
        <w:rPr>
          <w:rFonts w:ascii="宋体"/>
          <w:b/>
          <w:bCs/>
          <w:color w:val="000000" w:themeColor="text1"/>
          <w:kern w:val="0"/>
        </w:rPr>
      </w:pPr>
    </w:p>
    <w:p w:rsidR="000C4FEF" w:rsidRDefault="000C4FEF">
      <w:pPr>
        <w:autoSpaceDE w:val="0"/>
        <w:autoSpaceDN w:val="0"/>
        <w:adjustRightInd w:val="0"/>
        <w:snapToGrid w:val="0"/>
        <w:spacing w:line="264" w:lineRule="auto"/>
        <w:rPr>
          <w:rFonts w:ascii="宋体"/>
          <w:b/>
          <w:bCs/>
          <w:color w:val="000000" w:themeColor="text1"/>
          <w:kern w:val="0"/>
        </w:rPr>
      </w:pPr>
    </w:p>
    <w:p w:rsidR="000C4FEF" w:rsidRDefault="000C4FEF">
      <w:pPr>
        <w:autoSpaceDE w:val="0"/>
        <w:autoSpaceDN w:val="0"/>
        <w:adjustRightInd w:val="0"/>
        <w:snapToGrid w:val="0"/>
        <w:spacing w:line="264" w:lineRule="auto"/>
        <w:rPr>
          <w:rFonts w:ascii="宋体"/>
          <w:b/>
          <w:bCs/>
          <w:color w:val="000000" w:themeColor="text1"/>
          <w:kern w:val="0"/>
        </w:rPr>
      </w:pPr>
    </w:p>
    <w:p w:rsidR="000C4FEF" w:rsidRDefault="00F218C9">
      <w:pPr>
        <w:rPr>
          <w:rFonts w:ascii="宋体"/>
          <w:b/>
          <w:bCs/>
          <w:color w:val="000000" w:themeColor="text1"/>
          <w:kern w:val="0"/>
        </w:rPr>
      </w:pPr>
      <w:r>
        <w:rPr>
          <w:rFonts w:ascii="宋体" w:hint="eastAsia"/>
          <w:b/>
          <w:bCs/>
          <w:color w:val="000000" w:themeColor="text1"/>
          <w:kern w:val="0"/>
        </w:rPr>
        <w:br w:type="page"/>
      </w:r>
    </w:p>
    <w:p w:rsidR="000C4FEF" w:rsidRDefault="00F218C9">
      <w:pPr>
        <w:autoSpaceDE w:val="0"/>
        <w:autoSpaceDN w:val="0"/>
        <w:adjustRightInd w:val="0"/>
        <w:snapToGrid w:val="0"/>
        <w:spacing w:line="264" w:lineRule="auto"/>
        <w:outlineLvl w:val="2"/>
        <w:rPr>
          <w:rFonts w:ascii="宋体"/>
          <w:b/>
          <w:bCs/>
          <w:color w:val="000000" w:themeColor="text1"/>
          <w:kern w:val="0"/>
          <w:sz w:val="32"/>
        </w:rPr>
      </w:pPr>
      <w:bookmarkStart w:id="151" w:name="_Toc15746"/>
      <w:bookmarkStart w:id="152" w:name="_Toc25842"/>
      <w:bookmarkStart w:id="153" w:name="_Toc24929"/>
      <w:r>
        <w:rPr>
          <w:rFonts w:ascii="宋体" w:hint="eastAsia"/>
          <w:b/>
          <w:bCs/>
          <w:color w:val="000000" w:themeColor="text1"/>
          <w:kern w:val="0"/>
        </w:rPr>
        <w:lastRenderedPageBreak/>
        <w:t>3</w:t>
      </w:r>
      <w:r>
        <w:rPr>
          <w:rFonts w:ascii="宋体" w:hint="eastAsia"/>
          <w:b/>
          <w:bCs/>
          <w:color w:val="000000" w:themeColor="text1"/>
          <w:kern w:val="0"/>
        </w:rPr>
        <w:t>、评审组意见：</w:t>
      </w:r>
      <w:bookmarkEnd w:id="151"/>
      <w:bookmarkEnd w:id="152"/>
      <w:bookmarkEnd w:id="153"/>
    </w:p>
    <w:p w:rsidR="000C4FEF" w:rsidRDefault="00F218C9">
      <w:pPr>
        <w:autoSpaceDE w:val="0"/>
        <w:autoSpaceDN w:val="0"/>
        <w:adjustRightInd w:val="0"/>
        <w:snapToGrid w:val="0"/>
        <w:spacing w:line="360" w:lineRule="auto"/>
        <w:ind w:firstLineChars="250" w:firstLine="600"/>
        <w:rPr>
          <w:rFonts w:ascii="宋体" w:hAnsi="宋体"/>
          <w:color w:val="000000" w:themeColor="text1"/>
          <w:sz w:val="24"/>
        </w:rPr>
      </w:pPr>
      <w:r>
        <w:rPr>
          <w:rFonts w:ascii="宋体" w:hAnsi="宋体" w:hint="eastAsia"/>
          <w:color w:val="000000" w:themeColor="text1"/>
          <w:sz w:val="24"/>
        </w:rPr>
        <w:t>根据广东省市场监督管理局</w:t>
      </w:r>
      <w:r>
        <w:rPr>
          <w:rFonts w:ascii="宋体" w:hAnsi="宋体" w:hint="eastAsia"/>
          <w:color w:val="000000" w:themeColor="text1"/>
          <w:sz w:val="24"/>
        </w:rPr>
        <w:t xml:space="preserve">                  </w:t>
      </w:r>
      <w:r>
        <w:rPr>
          <w:rFonts w:ascii="宋体" w:hAnsi="宋体" w:hint="eastAsia"/>
          <w:color w:val="000000" w:themeColor="text1"/>
          <w:sz w:val="24"/>
        </w:rPr>
        <w:t>的要求，由</w:t>
      </w:r>
      <w:r>
        <w:rPr>
          <w:rFonts w:ascii="宋体" w:hAnsi="宋体" w:hint="eastAsia"/>
          <w:color w:val="000000" w:themeColor="text1"/>
          <w:sz w:val="24"/>
        </w:rPr>
        <w:t xml:space="preserve">          </w:t>
      </w:r>
      <w:r>
        <w:rPr>
          <w:rFonts w:ascii="宋体" w:hAnsi="宋体" w:hint="eastAsia"/>
          <w:color w:val="000000" w:themeColor="text1"/>
          <w:sz w:val="24"/>
        </w:rPr>
        <w:t>共</w:t>
      </w:r>
      <w:r>
        <w:rPr>
          <w:rFonts w:ascii="宋体" w:hAnsi="宋体" w:hint="eastAsia"/>
          <w:color w:val="000000" w:themeColor="text1"/>
          <w:sz w:val="24"/>
        </w:rPr>
        <w:t xml:space="preserve">  </w:t>
      </w:r>
      <w:r>
        <w:rPr>
          <w:rFonts w:ascii="宋体" w:hAnsi="宋体" w:hint="eastAsia"/>
          <w:color w:val="000000" w:themeColor="text1"/>
          <w:sz w:val="24"/>
        </w:rPr>
        <w:t>位评审员组成的资质认定现场评审组根据《检验检测机构资质认定能力评价</w:t>
      </w:r>
      <w:r>
        <w:rPr>
          <w:rFonts w:ascii="宋体" w:hAnsi="宋体" w:hint="eastAsia"/>
          <w:color w:val="000000" w:themeColor="text1"/>
          <w:sz w:val="24"/>
        </w:rPr>
        <w:t xml:space="preserve"> </w:t>
      </w:r>
      <w:r>
        <w:rPr>
          <w:rFonts w:ascii="宋体" w:hAnsi="宋体" w:hint="eastAsia"/>
          <w:color w:val="000000" w:themeColor="text1"/>
          <w:sz w:val="24"/>
        </w:rPr>
        <w:t>检验检测机构通用要求》（</w:t>
      </w:r>
      <w:r>
        <w:rPr>
          <w:rFonts w:ascii="宋体" w:hAnsi="宋体" w:hint="eastAsia"/>
          <w:color w:val="000000" w:themeColor="text1"/>
          <w:sz w:val="24"/>
        </w:rPr>
        <w:t>RB/T 214-2017</w:t>
      </w:r>
      <w:r>
        <w:rPr>
          <w:rFonts w:ascii="宋体" w:hAnsi="宋体" w:hint="eastAsia"/>
          <w:color w:val="000000" w:themeColor="text1"/>
          <w:sz w:val="24"/>
        </w:rPr>
        <w:t>）</w:t>
      </w:r>
      <w:r>
        <w:rPr>
          <w:rFonts w:ascii="Arial" w:hAnsi="宋体" w:hint="eastAsia"/>
          <w:color w:val="000000" w:themeColor="text1"/>
          <w:sz w:val="24"/>
        </w:rPr>
        <w:t>和评审补充要求（适用时）</w:t>
      </w:r>
      <w:r>
        <w:rPr>
          <w:rFonts w:ascii="宋体" w:hAnsi="宋体" w:hint="eastAsia"/>
          <w:color w:val="000000" w:themeColor="text1"/>
          <w:sz w:val="24"/>
        </w:rPr>
        <w:t>，于</w:t>
      </w:r>
      <w:r>
        <w:rPr>
          <w:rFonts w:ascii="宋体" w:hAnsi="宋体" w:hint="eastAsia"/>
          <w:color w:val="000000" w:themeColor="text1"/>
          <w:sz w:val="24"/>
        </w:rPr>
        <w:t xml:space="preserve">    </w:t>
      </w:r>
      <w:r>
        <w:rPr>
          <w:rFonts w:ascii="宋体" w:hAnsi="宋体" w:hint="eastAsia"/>
          <w:color w:val="000000" w:themeColor="text1"/>
          <w:sz w:val="24"/>
        </w:rPr>
        <w:t>年</w:t>
      </w:r>
      <w:r>
        <w:rPr>
          <w:rFonts w:ascii="宋体" w:hAnsi="宋体" w:hint="eastAsia"/>
          <w:color w:val="000000" w:themeColor="text1"/>
          <w:sz w:val="24"/>
        </w:rPr>
        <w:t xml:space="preserve">  </w:t>
      </w:r>
      <w:r>
        <w:rPr>
          <w:rFonts w:ascii="宋体" w:hAnsi="宋体" w:hint="eastAsia"/>
          <w:color w:val="000000" w:themeColor="text1"/>
          <w:sz w:val="24"/>
        </w:rPr>
        <w:t>月</w:t>
      </w:r>
      <w:r>
        <w:rPr>
          <w:rFonts w:ascii="宋体" w:hAnsi="宋体" w:hint="eastAsia"/>
          <w:color w:val="000000" w:themeColor="text1"/>
          <w:sz w:val="24"/>
        </w:rPr>
        <w:t xml:space="preserve">  </w:t>
      </w:r>
      <w:r>
        <w:rPr>
          <w:rFonts w:ascii="宋体" w:hAnsi="宋体" w:hint="eastAsia"/>
          <w:color w:val="000000" w:themeColor="text1"/>
          <w:sz w:val="24"/>
        </w:rPr>
        <w:t>日对</w:t>
      </w:r>
      <w:r>
        <w:rPr>
          <w:rFonts w:ascii="宋体" w:hAnsi="宋体" w:hint="eastAsia"/>
          <w:color w:val="000000" w:themeColor="text1"/>
          <w:sz w:val="24"/>
        </w:rPr>
        <w:t xml:space="preserve">   </w:t>
      </w:r>
      <w:r>
        <w:rPr>
          <w:rFonts w:ascii="宋体" w:hAnsi="宋体" w:hint="eastAsia"/>
          <w:color w:val="000000" w:themeColor="text1"/>
          <w:sz w:val="24"/>
        </w:rPr>
        <w:t>（以下简称该机构）进行了为期</w:t>
      </w:r>
      <w:r>
        <w:rPr>
          <w:rFonts w:ascii="宋体" w:hAnsi="宋体" w:hint="eastAsia"/>
          <w:color w:val="000000" w:themeColor="text1"/>
          <w:sz w:val="24"/>
        </w:rPr>
        <w:t xml:space="preserve">   </w:t>
      </w:r>
      <w:r>
        <w:rPr>
          <w:rFonts w:ascii="宋体" w:hAnsi="宋体" w:hint="eastAsia"/>
          <w:color w:val="000000" w:themeColor="text1"/>
          <w:sz w:val="24"/>
        </w:rPr>
        <w:t>天的资质认定</w:t>
      </w:r>
      <w:r>
        <w:rPr>
          <w:rFonts w:ascii="宋体" w:hAnsi="宋体" w:hint="eastAsia"/>
          <w:color w:val="000000" w:themeColor="text1"/>
          <w:sz w:val="24"/>
        </w:rPr>
        <w:t xml:space="preserve">  </w:t>
      </w:r>
      <w:r>
        <w:rPr>
          <w:rFonts w:ascii="宋体" w:hAnsi="宋体" w:hint="eastAsia"/>
          <w:color w:val="000000" w:themeColor="text1"/>
          <w:sz w:val="24"/>
        </w:rPr>
        <w:t>评审的现场评审。</w:t>
      </w:r>
    </w:p>
    <w:p w:rsidR="000C4FEF" w:rsidRDefault="00F218C9">
      <w:pPr>
        <w:autoSpaceDE w:val="0"/>
        <w:autoSpaceDN w:val="0"/>
        <w:adjustRightInd w:val="0"/>
        <w:snapToGrid w:val="0"/>
        <w:spacing w:line="360" w:lineRule="auto"/>
        <w:ind w:firstLineChars="250" w:firstLine="600"/>
        <w:rPr>
          <w:rFonts w:ascii="宋体" w:hAnsi="宋体"/>
          <w:color w:val="000000" w:themeColor="text1"/>
          <w:sz w:val="24"/>
        </w:rPr>
      </w:pPr>
      <w:r>
        <w:rPr>
          <w:rFonts w:ascii="宋体" w:hAnsi="宋体" w:hint="eastAsia"/>
          <w:color w:val="000000" w:themeColor="text1"/>
          <w:sz w:val="24"/>
        </w:rPr>
        <w:t>本次评审的范围是全部要素和全部技术能力。评审通过采用“听、看、查、考、问”的方式展开现场评审工作，评审情况如下：</w:t>
      </w:r>
    </w:p>
    <w:p w:rsidR="000C4FEF" w:rsidRDefault="00F218C9">
      <w:pPr>
        <w:autoSpaceDE w:val="0"/>
        <w:autoSpaceDN w:val="0"/>
        <w:adjustRightInd w:val="0"/>
        <w:snapToGrid w:val="0"/>
        <w:spacing w:line="360" w:lineRule="auto"/>
        <w:ind w:firstLineChars="250" w:firstLine="600"/>
        <w:rPr>
          <w:rFonts w:ascii="宋体" w:hAnsi="宋体"/>
          <w:color w:val="000000" w:themeColor="text1"/>
          <w:sz w:val="24"/>
        </w:rPr>
      </w:pPr>
      <w:r>
        <w:rPr>
          <w:rFonts w:ascii="宋体" w:hAnsi="宋体" w:hint="eastAsia"/>
          <w:color w:val="000000" w:themeColor="text1"/>
          <w:sz w:val="24"/>
        </w:rPr>
        <w:t>(1)</w:t>
      </w:r>
      <w:r>
        <w:rPr>
          <w:rFonts w:ascii="宋体" w:hAnsi="宋体" w:hint="eastAsia"/>
          <w:color w:val="000000" w:themeColor="text1"/>
          <w:sz w:val="24"/>
        </w:rPr>
        <w:t>该机构建立于</w:t>
      </w:r>
      <w:r>
        <w:rPr>
          <w:rFonts w:ascii="宋体" w:hAnsi="宋体" w:hint="eastAsia"/>
          <w:color w:val="000000" w:themeColor="text1"/>
          <w:sz w:val="24"/>
        </w:rPr>
        <w:t xml:space="preserve">       </w:t>
      </w:r>
      <w:r>
        <w:rPr>
          <w:rFonts w:ascii="宋体" w:hAnsi="宋体" w:hint="eastAsia"/>
          <w:color w:val="000000" w:themeColor="text1"/>
          <w:sz w:val="24"/>
        </w:rPr>
        <w:t>，为独立法人单位</w:t>
      </w:r>
      <w:r>
        <w:rPr>
          <w:rFonts w:ascii="宋体" w:hAnsi="宋体" w:hint="eastAsia"/>
          <w:color w:val="000000" w:themeColor="text1"/>
          <w:sz w:val="24"/>
        </w:rPr>
        <w:t xml:space="preserve"> </w:t>
      </w:r>
      <w:r>
        <w:rPr>
          <w:rFonts w:ascii="宋体" w:hAnsi="宋体" w:hint="eastAsia"/>
          <w:color w:val="000000" w:themeColor="text1"/>
          <w:sz w:val="24"/>
        </w:rPr>
        <w:t>，已依法注册，领有</w:t>
      </w:r>
      <w:r>
        <w:rPr>
          <w:rFonts w:ascii="宋体" w:hAnsi="宋体" w:hint="eastAsia"/>
          <w:color w:val="000000" w:themeColor="text1"/>
          <w:sz w:val="24"/>
        </w:rPr>
        <w:t xml:space="preserve">     </w:t>
      </w:r>
      <w:r>
        <w:rPr>
          <w:rFonts w:ascii="宋体" w:hAnsi="宋体" w:hint="eastAsia"/>
          <w:color w:val="000000" w:themeColor="text1"/>
          <w:sz w:val="24"/>
        </w:rPr>
        <w:t>证书</w:t>
      </w:r>
      <w:r>
        <w:rPr>
          <w:rFonts w:ascii="宋体" w:hAnsi="宋体" w:hint="eastAsia"/>
          <w:color w:val="000000" w:themeColor="text1"/>
          <w:sz w:val="24"/>
        </w:rPr>
        <w:t>(  )</w:t>
      </w:r>
      <w:r>
        <w:rPr>
          <w:rFonts w:ascii="宋体" w:hAnsi="宋体" w:hint="eastAsia"/>
          <w:color w:val="000000" w:themeColor="text1"/>
          <w:sz w:val="24"/>
        </w:rPr>
        <w:t>。</w:t>
      </w:r>
    </w:p>
    <w:p w:rsidR="000C4FEF" w:rsidRDefault="00F218C9">
      <w:pPr>
        <w:autoSpaceDE w:val="0"/>
        <w:autoSpaceDN w:val="0"/>
        <w:adjustRightInd w:val="0"/>
        <w:snapToGrid w:val="0"/>
        <w:spacing w:line="360" w:lineRule="auto"/>
        <w:ind w:firstLineChars="250" w:firstLine="600"/>
        <w:rPr>
          <w:rFonts w:ascii="宋体" w:hAnsi="宋体"/>
          <w:color w:val="000000" w:themeColor="text1"/>
          <w:sz w:val="24"/>
        </w:rPr>
      </w:pPr>
      <w:r>
        <w:rPr>
          <w:rFonts w:ascii="宋体" w:hAnsi="宋体" w:hint="eastAsia"/>
          <w:color w:val="000000" w:themeColor="text1"/>
          <w:sz w:val="24"/>
        </w:rPr>
        <w:t>(2)</w:t>
      </w:r>
      <w:r>
        <w:rPr>
          <w:rFonts w:ascii="宋体" w:hAnsi="宋体" w:hint="eastAsia"/>
          <w:color w:val="000000" w:themeColor="text1"/>
          <w:sz w:val="24"/>
        </w:rPr>
        <w:t>该机构现使用自有（或租赁）</w:t>
      </w:r>
      <w:r>
        <w:rPr>
          <w:rFonts w:ascii="宋体" w:hAnsi="宋体" w:hint="eastAsia"/>
          <w:color w:val="000000" w:themeColor="text1"/>
          <w:sz w:val="24"/>
        </w:rPr>
        <w:t xml:space="preserve"> </w:t>
      </w:r>
      <w:r>
        <w:rPr>
          <w:rFonts w:ascii="宋体" w:hAnsi="宋体" w:hint="eastAsia"/>
          <w:color w:val="000000" w:themeColor="text1"/>
          <w:sz w:val="24"/>
        </w:rPr>
        <w:t>场地，具有开展检测工作所需的固定工作场地。</w:t>
      </w:r>
    </w:p>
    <w:p w:rsidR="000C4FEF" w:rsidRDefault="00F218C9">
      <w:pPr>
        <w:autoSpaceDE w:val="0"/>
        <w:autoSpaceDN w:val="0"/>
        <w:adjustRightInd w:val="0"/>
        <w:snapToGrid w:val="0"/>
        <w:spacing w:line="360" w:lineRule="auto"/>
        <w:ind w:firstLineChars="250" w:firstLine="600"/>
        <w:rPr>
          <w:rFonts w:ascii="宋体" w:hAnsi="宋体"/>
          <w:color w:val="000000" w:themeColor="text1"/>
          <w:sz w:val="24"/>
        </w:rPr>
      </w:pPr>
      <w:r>
        <w:rPr>
          <w:rFonts w:ascii="宋体" w:hAnsi="宋体" w:hint="eastAsia"/>
          <w:color w:val="000000" w:themeColor="text1"/>
          <w:sz w:val="24"/>
        </w:rPr>
        <w:t>(3)</w:t>
      </w:r>
      <w:r>
        <w:rPr>
          <w:rFonts w:ascii="宋体" w:hAnsi="宋体" w:hint="eastAsia"/>
          <w:color w:val="000000" w:themeColor="text1"/>
          <w:sz w:val="24"/>
        </w:rPr>
        <w:t>该机构具有独立的财务账号（开户行：</w:t>
      </w:r>
      <w:r>
        <w:rPr>
          <w:rFonts w:ascii="宋体" w:hAnsi="宋体" w:hint="eastAsia"/>
          <w:color w:val="000000" w:themeColor="text1"/>
          <w:sz w:val="24"/>
        </w:rPr>
        <w:t xml:space="preserve">       </w:t>
      </w:r>
      <w:r>
        <w:rPr>
          <w:rFonts w:ascii="宋体" w:hAnsi="宋体" w:hint="eastAsia"/>
          <w:color w:val="000000" w:themeColor="text1"/>
          <w:sz w:val="24"/>
        </w:rPr>
        <w:t>，帐号：</w:t>
      </w:r>
      <w:r>
        <w:rPr>
          <w:rFonts w:ascii="宋体" w:hAnsi="宋体" w:hint="eastAsia"/>
          <w:color w:val="000000" w:themeColor="text1"/>
          <w:sz w:val="24"/>
        </w:rPr>
        <w:t xml:space="preserve">       </w:t>
      </w:r>
      <w:r>
        <w:rPr>
          <w:rFonts w:ascii="宋体" w:hAnsi="宋体" w:hint="eastAsia"/>
          <w:color w:val="000000" w:themeColor="text1"/>
          <w:sz w:val="24"/>
        </w:rPr>
        <w:t>）。</w:t>
      </w:r>
    </w:p>
    <w:p w:rsidR="000C4FEF" w:rsidRDefault="00F218C9">
      <w:pPr>
        <w:autoSpaceDE w:val="0"/>
        <w:autoSpaceDN w:val="0"/>
        <w:adjustRightInd w:val="0"/>
        <w:snapToGrid w:val="0"/>
        <w:spacing w:line="360" w:lineRule="auto"/>
        <w:ind w:firstLineChars="250" w:firstLine="600"/>
        <w:rPr>
          <w:rFonts w:ascii="宋体" w:hAnsi="宋体"/>
          <w:color w:val="000000" w:themeColor="text1"/>
          <w:sz w:val="24"/>
        </w:rPr>
      </w:pPr>
      <w:r>
        <w:rPr>
          <w:rFonts w:ascii="宋体" w:hAnsi="宋体" w:hint="eastAsia"/>
          <w:color w:val="000000" w:themeColor="text1"/>
          <w:sz w:val="24"/>
        </w:rPr>
        <w:t>(4)</w:t>
      </w:r>
      <w:r>
        <w:rPr>
          <w:rFonts w:ascii="宋体" w:hAnsi="宋体" w:hint="eastAsia"/>
          <w:color w:val="000000" w:themeColor="text1"/>
          <w:sz w:val="24"/>
        </w:rPr>
        <w:t>该机构现有工作人员</w:t>
      </w:r>
      <w:r>
        <w:rPr>
          <w:rFonts w:ascii="宋体" w:hAnsi="宋体" w:hint="eastAsia"/>
          <w:color w:val="000000" w:themeColor="text1"/>
          <w:sz w:val="24"/>
        </w:rPr>
        <w:t xml:space="preserve">  </w:t>
      </w:r>
      <w:r>
        <w:rPr>
          <w:rFonts w:ascii="宋体" w:hAnsi="宋体" w:hint="eastAsia"/>
          <w:color w:val="000000" w:themeColor="text1"/>
          <w:sz w:val="24"/>
        </w:rPr>
        <w:t>名，其中管理人员</w:t>
      </w:r>
      <w:r>
        <w:rPr>
          <w:rFonts w:ascii="宋体" w:hAnsi="宋体" w:hint="eastAsia"/>
          <w:color w:val="000000" w:themeColor="text1"/>
          <w:sz w:val="24"/>
        </w:rPr>
        <w:t xml:space="preserve">  </w:t>
      </w:r>
      <w:r>
        <w:rPr>
          <w:rFonts w:ascii="宋体" w:hAnsi="宋体" w:hint="eastAsia"/>
          <w:color w:val="000000" w:themeColor="text1"/>
          <w:sz w:val="24"/>
        </w:rPr>
        <w:t>名，检测人员</w:t>
      </w:r>
      <w:r>
        <w:rPr>
          <w:rFonts w:ascii="宋体" w:hAnsi="宋体" w:hint="eastAsia"/>
          <w:color w:val="000000" w:themeColor="text1"/>
          <w:sz w:val="24"/>
        </w:rPr>
        <w:t xml:space="preserve">   </w:t>
      </w:r>
      <w:r>
        <w:rPr>
          <w:rFonts w:ascii="宋体" w:hAnsi="宋体" w:hint="eastAsia"/>
          <w:color w:val="000000" w:themeColor="text1"/>
          <w:sz w:val="24"/>
        </w:rPr>
        <w:t>名，其他人员</w:t>
      </w:r>
      <w:r>
        <w:rPr>
          <w:rFonts w:ascii="宋体" w:hAnsi="宋体" w:hint="eastAsia"/>
          <w:color w:val="000000" w:themeColor="text1"/>
          <w:sz w:val="24"/>
        </w:rPr>
        <w:t xml:space="preserve">  </w:t>
      </w:r>
      <w:r>
        <w:rPr>
          <w:rFonts w:ascii="宋体" w:hAnsi="宋体" w:hint="eastAsia"/>
          <w:color w:val="000000" w:themeColor="text1"/>
          <w:sz w:val="24"/>
        </w:rPr>
        <w:t>名。</w:t>
      </w:r>
    </w:p>
    <w:p w:rsidR="000C4FEF" w:rsidRDefault="00F218C9">
      <w:pPr>
        <w:autoSpaceDE w:val="0"/>
        <w:autoSpaceDN w:val="0"/>
        <w:adjustRightInd w:val="0"/>
        <w:snapToGrid w:val="0"/>
        <w:spacing w:line="360" w:lineRule="auto"/>
        <w:ind w:firstLineChars="250" w:firstLine="600"/>
        <w:rPr>
          <w:rFonts w:ascii="宋体" w:hAnsi="宋体"/>
          <w:color w:val="000000" w:themeColor="text1"/>
          <w:sz w:val="24"/>
        </w:rPr>
      </w:pPr>
      <w:r>
        <w:rPr>
          <w:rFonts w:ascii="宋体" w:hAnsi="宋体" w:hint="eastAsia"/>
          <w:color w:val="000000" w:themeColor="text1"/>
          <w:sz w:val="24"/>
        </w:rPr>
        <w:t>(5)</w:t>
      </w:r>
      <w:r>
        <w:rPr>
          <w:rFonts w:ascii="宋体" w:hAnsi="宋体" w:hint="eastAsia"/>
          <w:color w:val="000000" w:themeColor="text1"/>
          <w:sz w:val="24"/>
        </w:rPr>
        <w:t>该机构现行《质量手册》于</w:t>
      </w:r>
      <w:r>
        <w:rPr>
          <w:rFonts w:ascii="宋体" w:hAnsi="宋体" w:hint="eastAsia"/>
          <w:color w:val="000000" w:themeColor="text1"/>
          <w:sz w:val="24"/>
        </w:rPr>
        <w:t xml:space="preserve">   </w:t>
      </w:r>
      <w:r>
        <w:rPr>
          <w:rFonts w:ascii="宋体" w:hAnsi="宋体" w:hint="eastAsia"/>
          <w:color w:val="000000" w:themeColor="text1"/>
          <w:sz w:val="24"/>
        </w:rPr>
        <w:t>年</w:t>
      </w:r>
      <w:r>
        <w:rPr>
          <w:rFonts w:ascii="宋体" w:hAnsi="宋体" w:hint="eastAsia"/>
          <w:color w:val="000000" w:themeColor="text1"/>
          <w:sz w:val="24"/>
        </w:rPr>
        <w:t xml:space="preserve">    </w:t>
      </w:r>
      <w:r>
        <w:rPr>
          <w:rFonts w:ascii="宋体" w:hAnsi="宋体" w:hint="eastAsia"/>
          <w:color w:val="000000" w:themeColor="text1"/>
          <w:sz w:val="24"/>
        </w:rPr>
        <w:t>月</w:t>
      </w:r>
      <w:r>
        <w:rPr>
          <w:rFonts w:ascii="宋体" w:hAnsi="宋体" w:hint="eastAsia"/>
          <w:color w:val="000000" w:themeColor="text1"/>
          <w:sz w:val="24"/>
        </w:rPr>
        <w:t xml:space="preserve"> </w:t>
      </w:r>
      <w:r>
        <w:rPr>
          <w:rFonts w:ascii="宋体" w:hAnsi="宋体" w:hint="eastAsia"/>
          <w:color w:val="000000" w:themeColor="text1"/>
          <w:sz w:val="24"/>
        </w:rPr>
        <w:t>日颁布实施，已按《检验检测机构资质认定能力评价</w:t>
      </w:r>
      <w:r>
        <w:rPr>
          <w:rFonts w:ascii="宋体" w:hAnsi="宋体" w:hint="eastAsia"/>
          <w:color w:val="000000" w:themeColor="text1"/>
          <w:sz w:val="24"/>
        </w:rPr>
        <w:t xml:space="preserve"> </w:t>
      </w:r>
      <w:r>
        <w:rPr>
          <w:rFonts w:ascii="宋体" w:hAnsi="宋体" w:hint="eastAsia"/>
          <w:color w:val="000000" w:themeColor="text1"/>
          <w:sz w:val="24"/>
        </w:rPr>
        <w:t>检验检测机构通用要求》</w:t>
      </w:r>
      <w:r>
        <w:rPr>
          <w:rFonts w:ascii="宋体" w:hAnsi="宋体" w:hint="eastAsia"/>
          <w:color w:val="000000" w:themeColor="text1"/>
          <w:sz w:val="24"/>
        </w:rPr>
        <w:t>RB/T 214</w:t>
      </w:r>
      <w:r>
        <w:rPr>
          <w:rFonts w:ascii="宋体" w:hAnsi="宋体" w:hint="eastAsia"/>
          <w:color w:val="000000" w:themeColor="text1"/>
          <w:sz w:val="24"/>
        </w:rPr>
        <w:t>的要求建立了文件化的管理体系，覆盖</w:t>
      </w:r>
      <w:r>
        <w:rPr>
          <w:rFonts w:ascii="宋体" w:hAnsi="宋体" w:hint="eastAsia"/>
          <w:color w:val="000000" w:themeColor="text1"/>
          <w:sz w:val="24"/>
        </w:rPr>
        <w:t>RB/T 214</w:t>
      </w:r>
      <w:r>
        <w:rPr>
          <w:rFonts w:ascii="宋体" w:hAnsi="宋体" w:hint="eastAsia"/>
          <w:color w:val="000000" w:themeColor="text1"/>
          <w:sz w:val="24"/>
        </w:rPr>
        <w:t>全部（或部分）要素，适合机构的实际情况。</w:t>
      </w:r>
    </w:p>
    <w:p w:rsidR="000C4FEF" w:rsidRDefault="00F218C9">
      <w:pPr>
        <w:autoSpaceDE w:val="0"/>
        <w:autoSpaceDN w:val="0"/>
        <w:adjustRightInd w:val="0"/>
        <w:snapToGrid w:val="0"/>
        <w:spacing w:line="360" w:lineRule="auto"/>
        <w:ind w:firstLineChars="250" w:firstLine="600"/>
        <w:rPr>
          <w:rFonts w:ascii="宋体" w:hAnsi="宋体"/>
          <w:color w:val="000000" w:themeColor="text1"/>
          <w:sz w:val="24"/>
        </w:rPr>
      </w:pPr>
      <w:r>
        <w:rPr>
          <w:rFonts w:ascii="宋体" w:hAnsi="宋体" w:hint="eastAsia"/>
          <w:color w:val="000000" w:themeColor="text1"/>
          <w:sz w:val="24"/>
        </w:rPr>
        <w:t>(6)</w:t>
      </w:r>
      <w:r>
        <w:rPr>
          <w:rFonts w:ascii="宋体" w:hAnsi="宋体" w:hint="eastAsia"/>
          <w:color w:val="000000" w:themeColor="text1"/>
          <w:sz w:val="24"/>
        </w:rPr>
        <w:t>该机构基本能按体系文件的要求开展各项质量管理活动，其中最近一次内</w:t>
      </w:r>
      <w:r>
        <w:rPr>
          <w:rFonts w:ascii="宋体" w:hAnsi="宋体" w:hint="eastAsia"/>
          <w:color w:val="000000" w:themeColor="text1"/>
          <w:sz w:val="24"/>
        </w:rPr>
        <w:t>审时间是</w:t>
      </w:r>
      <w:r>
        <w:rPr>
          <w:rFonts w:ascii="宋体" w:hAnsi="宋体" w:hint="eastAsia"/>
          <w:color w:val="000000" w:themeColor="text1"/>
          <w:sz w:val="24"/>
        </w:rPr>
        <w:t xml:space="preserve">  </w:t>
      </w:r>
      <w:r>
        <w:rPr>
          <w:rFonts w:ascii="宋体" w:hAnsi="宋体" w:hint="eastAsia"/>
          <w:color w:val="000000" w:themeColor="text1"/>
          <w:sz w:val="24"/>
        </w:rPr>
        <w:t>年</w:t>
      </w:r>
      <w:r>
        <w:rPr>
          <w:rFonts w:ascii="宋体" w:hAnsi="宋体" w:hint="eastAsia"/>
          <w:color w:val="000000" w:themeColor="text1"/>
          <w:sz w:val="24"/>
        </w:rPr>
        <w:t xml:space="preserve">   </w:t>
      </w:r>
      <w:r>
        <w:rPr>
          <w:rFonts w:ascii="宋体" w:hAnsi="宋体" w:hint="eastAsia"/>
          <w:color w:val="000000" w:themeColor="text1"/>
          <w:sz w:val="24"/>
        </w:rPr>
        <w:t>月</w:t>
      </w:r>
      <w:r>
        <w:rPr>
          <w:rFonts w:ascii="宋体" w:hAnsi="宋体" w:hint="eastAsia"/>
          <w:color w:val="000000" w:themeColor="text1"/>
          <w:sz w:val="24"/>
        </w:rPr>
        <w:t xml:space="preserve">  </w:t>
      </w:r>
      <w:r>
        <w:rPr>
          <w:rFonts w:ascii="宋体" w:hAnsi="宋体" w:hint="eastAsia"/>
          <w:color w:val="000000" w:themeColor="text1"/>
          <w:sz w:val="24"/>
        </w:rPr>
        <w:t>日，内审共发现</w:t>
      </w:r>
      <w:r>
        <w:rPr>
          <w:rFonts w:ascii="宋体" w:hAnsi="宋体" w:hint="eastAsia"/>
          <w:color w:val="000000" w:themeColor="text1"/>
          <w:sz w:val="24"/>
        </w:rPr>
        <w:t xml:space="preserve">    </w:t>
      </w:r>
      <w:r>
        <w:rPr>
          <w:rFonts w:ascii="宋体" w:hAnsi="宋体" w:hint="eastAsia"/>
          <w:color w:val="000000" w:themeColor="text1"/>
          <w:sz w:val="24"/>
        </w:rPr>
        <w:t>条不符合项，检验检测机构采取了纠正及预防措施并已实施；最近一次管理评审是</w:t>
      </w:r>
      <w:r>
        <w:rPr>
          <w:rFonts w:ascii="宋体" w:hAnsi="宋体" w:hint="eastAsia"/>
          <w:color w:val="000000" w:themeColor="text1"/>
          <w:sz w:val="24"/>
        </w:rPr>
        <w:t xml:space="preserve">   </w:t>
      </w:r>
      <w:r>
        <w:rPr>
          <w:rFonts w:ascii="宋体" w:hAnsi="宋体" w:hint="eastAsia"/>
          <w:color w:val="000000" w:themeColor="text1"/>
          <w:sz w:val="24"/>
        </w:rPr>
        <w:t>年</w:t>
      </w:r>
      <w:r>
        <w:rPr>
          <w:rFonts w:ascii="宋体" w:hAnsi="宋体" w:hint="eastAsia"/>
          <w:color w:val="000000" w:themeColor="text1"/>
          <w:sz w:val="24"/>
        </w:rPr>
        <w:t xml:space="preserve">   </w:t>
      </w:r>
      <w:r>
        <w:rPr>
          <w:rFonts w:ascii="宋体" w:hAnsi="宋体" w:hint="eastAsia"/>
          <w:color w:val="000000" w:themeColor="text1"/>
          <w:sz w:val="24"/>
        </w:rPr>
        <w:t>月</w:t>
      </w:r>
      <w:r>
        <w:rPr>
          <w:rFonts w:ascii="宋体" w:hAnsi="宋体" w:hint="eastAsia"/>
          <w:color w:val="000000" w:themeColor="text1"/>
          <w:sz w:val="24"/>
        </w:rPr>
        <w:t xml:space="preserve">   </w:t>
      </w:r>
      <w:r>
        <w:rPr>
          <w:rFonts w:ascii="宋体" w:hAnsi="宋体" w:hint="eastAsia"/>
          <w:color w:val="000000" w:themeColor="text1"/>
          <w:sz w:val="24"/>
        </w:rPr>
        <w:t>日，输入信息完整，提出了改进项，管理评审活动规范、有效。</w:t>
      </w:r>
      <w:r>
        <w:rPr>
          <w:rFonts w:ascii="宋体" w:hAnsi="宋体" w:hint="eastAsia"/>
          <w:color w:val="000000" w:themeColor="text1"/>
          <w:sz w:val="24"/>
        </w:rPr>
        <w:t xml:space="preserve"> </w:t>
      </w:r>
    </w:p>
    <w:p w:rsidR="000C4FEF" w:rsidRDefault="00F218C9">
      <w:pPr>
        <w:autoSpaceDE w:val="0"/>
        <w:autoSpaceDN w:val="0"/>
        <w:adjustRightInd w:val="0"/>
        <w:snapToGrid w:val="0"/>
        <w:spacing w:line="360" w:lineRule="auto"/>
        <w:ind w:firstLineChars="250" w:firstLine="600"/>
        <w:rPr>
          <w:rFonts w:ascii="宋体" w:hAnsi="宋体"/>
          <w:color w:val="000000" w:themeColor="text1"/>
          <w:sz w:val="24"/>
        </w:rPr>
      </w:pPr>
      <w:r>
        <w:rPr>
          <w:rFonts w:ascii="宋体" w:hAnsi="宋体" w:hint="eastAsia"/>
          <w:color w:val="000000" w:themeColor="text1"/>
          <w:sz w:val="24"/>
        </w:rPr>
        <w:t>(7)</w:t>
      </w:r>
      <w:r>
        <w:rPr>
          <w:rFonts w:ascii="宋体" w:hAnsi="宋体" w:hint="eastAsia"/>
          <w:color w:val="000000" w:themeColor="text1"/>
          <w:sz w:val="24"/>
        </w:rPr>
        <w:t>该机构已按认定项目配置符合标准要求的仪器设备和设施，管理和溯源有效。</w:t>
      </w:r>
      <w:r>
        <w:rPr>
          <w:rFonts w:ascii="宋体" w:hAnsi="宋体" w:hint="eastAsia"/>
          <w:color w:val="000000" w:themeColor="text1"/>
          <w:sz w:val="24"/>
        </w:rPr>
        <w:t xml:space="preserve"> </w:t>
      </w:r>
    </w:p>
    <w:p w:rsidR="000C4FEF" w:rsidRDefault="00F218C9">
      <w:pPr>
        <w:autoSpaceDE w:val="0"/>
        <w:autoSpaceDN w:val="0"/>
        <w:adjustRightInd w:val="0"/>
        <w:snapToGrid w:val="0"/>
        <w:spacing w:line="360" w:lineRule="auto"/>
        <w:ind w:firstLineChars="250" w:firstLine="600"/>
        <w:rPr>
          <w:rFonts w:ascii="宋体" w:hAnsi="宋体"/>
          <w:color w:val="000000" w:themeColor="text1"/>
          <w:sz w:val="24"/>
        </w:rPr>
      </w:pPr>
      <w:r>
        <w:rPr>
          <w:rFonts w:ascii="宋体" w:hAnsi="宋体" w:hint="eastAsia"/>
          <w:color w:val="000000" w:themeColor="text1"/>
          <w:sz w:val="24"/>
        </w:rPr>
        <w:t>(8)</w:t>
      </w:r>
      <w:r>
        <w:rPr>
          <w:rFonts w:ascii="宋体" w:hAnsi="宋体" w:hint="eastAsia"/>
          <w:color w:val="000000" w:themeColor="text1"/>
          <w:sz w:val="24"/>
        </w:rPr>
        <w:t>该机构申请认定的项目采用的检测方法</w:t>
      </w:r>
      <w:r>
        <w:rPr>
          <w:rFonts w:ascii="宋体" w:hAnsi="宋体" w:hint="eastAsia"/>
          <w:color w:val="000000" w:themeColor="text1"/>
          <w:sz w:val="24"/>
        </w:rPr>
        <w:t xml:space="preserve"> </w:t>
      </w:r>
      <w:r>
        <w:rPr>
          <w:rFonts w:ascii="宋体" w:hAnsi="宋体" w:hint="eastAsia"/>
          <w:color w:val="000000" w:themeColor="text1"/>
          <w:sz w:val="24"/>
        </w:rPr>
        <w:t>有效。</w:t>
      </w:r>
    </w:p>
    <w:p w:rsidR="000C4FEF" w:rsidRDefault="00F218C9">
      <w:pPr>
        <w:autoSpaceDE w:val="0"/>
        <w:autoSpaceDN w:val="0"/>
        <w:adjustRightInd w:val="0"/>
        <w:snapToGrid w:val="0"/>
        <w:spacing w:line="360" w:lineRule="auto"/>
        <w:ind w:firstLineChars="250" w:firstLine="600"/>
        <w:rPr>
          <w:rFonts w:ascii="宋体" w:hAnsi="宋体"/>
          <w:color w:val="000000" w:themeColor="text1"/>
          <w:sz w:val="24"/>
        </w:rPr>
      </w:pPr>
      <w:r>
        <w:rPr>
          <w:rFonts w:ascii="宋体" w:hAnsi="宋体" w:hint="eastAsia"/>
          <w:color w:val="000000" w:themeColor="text1"/>
          <w:sz w:val="24"/>
        </w:rPr>
        <w:t>(9)</w:t>
      </w:r>
      <w:r>
        <w:rPr>
          <w:rFonts w:ascii="宋体" w:hAnsi="宋体" w:hint="eastAsia"/>
          <w:color w:val="000000" w:themeColor="text1"/>
          <w:sz w:val="24"/>
        </w:rPr>
        <w:t>通过现场试验和现场询问、文档审查等，认为该机构人员对标准的理解正确、操作设备熟练，出具的记录、报告准确、规范，具备检验检测技术能力和出具报告能力。</w:t>
      </w:r>
      <w:r>
        <w:rPr>
          <w:rFonts w:ascii="宋体" w:hAnsi="宋体" w:hint="eastAsia"/>
          <w:color w:val="000000" w:themeColor="text1"/>
          <w:sz w:val="24"/>
        </w:rPr>
        <w:t xml:space="preserve"> </w:t>
      </w:r>
    </w:p>
    <w:p w:rsidR="000C4FEF" w:rsidRDefault="00F218C9">
      <w:pPr>
        <w:autoSpaceDE w:val="0"/>
        <w:autoSpaceDN w:val="0"/>
        <w:adjustRightInd w:val="0"/>
        <w:snapToGrid w:val="0"/>
        <w:spacing w:line="360" w:lineRule="auto"/>
        <w:ind w:firstLineChars="250" w:firstLine="600"/>
        <w:rPr>
          <w:rFonts w:ascii="宋体" w:hAnsi="宋体"/>
          <w:color w:val="000000" w:themeColor="text1"/>
          <w:sz w:val="24"/>
        </w:rPr>
      </w:pPr>
      <w:r>
        <w:rPr>
          <w:rFonts w:ascii="宋体" w:hAnsi="宋体" w:hint="eastAsia"/>
          <w:color w:val="000000" w:themeColor="text1"/>
          <w:sz w:val="24"/>
        </w:rPr>
        <w:t>(10)</w:t>
      </w:r>
      <w:r>
        <w:rPr>
          <w:rFonts w:ascii="宋体" w:hAnsi="宋体" w:hint="eastAsia"/>
          <w:color w:val="000000" w:themeColor="text1"/>
          <w:sz w:val="24"/>
        </w:rPr>
        <w:t>现场评审共安排</w:t>
      </w:r>
      <w:r>
        <w:rPr>
          <w:rFonts w:ascii="宋体" w:hAnsi="宋体" w:hint="eastAsia"/>
          <w:color w:val="000000" w:themeColor="text1"/>
          <w:sz w:val="24"/>
        </w:rPr>
        <w:t xml:space="preserve">  </w:t>
      </w:r>
      <w:r>
        <w:rPr>
          <w:rFonts w:ascii="宋体" w:hAnsi="宋体" w:hint="eastAsia"/>
          <w:color w:val="000000" w:themeColor="text1"/>
          <w:sz w:val="24"/>
        </w:rPr>
        <w:t>个</w:t>
      </w:r>
      <w:r>
        <w:rPr>
          <w:rFonts w:ascii="宋体" w:hAnsi="宋体" w:hint="eastAsia"/>
          <w:color w:val="000000" w:themeColor="text1"/>
          <w:sz w:val="24"/>
        </w:rPr>
        <w:t>类别</w:t>
      </w:r>
      <w:r>
        <w:rPr>
          <w:rFonts w:ascii="宋体" w:hAnsi="宋体" w:hint="eastAsia"/>
          <w:color w:val="000000" w:themeColor="text1"/>
          <w:sz w:val="24"/>
        </w:rPr>
        <w:t xml:space="preserve">  </w:t>
      </w:r>
      <w:r>
        <w:rPr>
          <w:rFonts w:ascii="宋体" w:hAnsi="宋体" w:hint="eastAsia"/>
          <w:color w:val="000000" w:themeColor="text1"/>
          <w:sz w:val="24"/>
        </w:rPr>
        <w:t xml:space="preserve"> </w:t>
      </w:r>
      <w:r>
        <w:rPr>
          <w:rFonts w:ascii="宋体" w:hAnsi="宋体" w:hint="eastAsia"/>
          <w:color w:val="000000" w:themeColor="text1"/>
          <w:sz w:val="24"/>
        </w:rPr>
        <w:t>个参数的现场试验，试验参数占申请参数</w:t>
      </w:r>
      <w:r>
        <w:rPr>
          <w:rFonts w:ascii="宋体" w:hAnsi="宋体" w:hint="eastAsia"/>
          <w:color w:val="000000" w:themeColor="text1"/>
          <w:sz w:val="24"/>
        </w:rPr>
        <w:t xml:space="preserve">    </w:t>
      </w:r>
      <w:r>
        <w:rPr>
          <w:rFonts w:ascii="宋体" w:hAnsi="宋体" w:hint="eastAsia"/>
          <w:color w:val="000000" w:themeColor="text1"/>
          <w:sz w:val="24"/>
        </w:rPr>
        <w:t>％，其中对</w:t>
      </w:r>
      <w:r>
        <w:rPr>
          <w:rFonts w:ascii="宋体" w:hAnsi="宋体" w:hint="eastAsia"/>
          <w:color w:val="000000" w:themeColor="text1"/>
          <w:sz w:val="24"/>
        </w:rPr>
        <w:t xml:space="preserve">  </w:t>
      </w:r>
      <w:r>
        <w:rPr>
          <w:rFonts w:ascii="宋体" w:hAnsi="宋体" w:hint="eastAsia"/>
          <w:color w:val="000000" w:themeColor="text1"/>
          <w:sz w:val="24"/>
        </w:rPr>
        <w:t>授权签字人进行了考核。</w:t>
      </w:r>
    </w:p>
    <w:p w:rsidR="000C4FEF" w:rsidRDefault="00F218C9">
      <w:pPr>
        <w:autoSpaceDE w:val="0"/>
        <w:autoSpaceDN w:val="0"/>
        <w:adjustRightInd w:val="0"/>
        <w:snapToGrid w:val="0"/>
        <w:spacing w:line="360" w:lineRule="auto"/>
        <w:ind w:firstLineChars="250" w:firstLine="600"/>
        <w:rPr>
          <w:rFonts w:ascii="宋体" w:hAnsi="宋体"/>
          <w:color w:val="000000" w:themeColor="text1"/>
          <w:sz w:val="24"/>
        </w:rPr>
      </w:pPr>
      <w:r>
        <w:rPr>
          <w:rFonts w:ascii="宋体" w:hAnsi="宋体" w:hint="eastAsia"/>
          <w:color w:val="000000" w:themeColor="text1"/>
          <w:sz w:val="24"/>
        </w:rPr>
        <w:t>其他需要说明的事项为</w:t>
      </w:r>
      <w:r>
        <w:rPr>
          <w:rFonts w:ascii="宋体" w:hAnsi="宋体" w:hint="eastAsia"/>
          <w:color w:val="000000" w:themeColor="text1"/>
          <w:sz w:val="24"/>
        </w:rPr>
        <w:t>:</w:t>
      </w:r>
    </w:p>
    <w:p w:rsidR="000C4FEF" w:rsidRDefault="000C4FEF">
      <w:pPr>
        <w:autoSpaceDE w:val="0"/>
        <w:autoSpaceDN w:val="0"/>
        <w:adjustRightInd w:val="0"/>
        <w:snapToGrid w:val="0"/>
        <w:spacing w:line="360" w:lineRule="auto"/>
        <w:ind w:firstLineChars="250" w:firstLine="600"/>
        <w:rPr>
          <w:rFonts w:ascii="宋体" w:hAnsi="宋体"/>
          <w:color w:val="000000" w:themeColor="text1"/>
          <w:sz w:val="24"/>
        </w:rPr>
      </w:pPr>
    </w:p>
    <w:p w:rsidR="000C4FEF" w:rsidRDefault="00F218C9">
      <w:pPr>
        <w:autoSpaceDE w:val="0"/>
        <w:autoSpaceDN w:val="0"/>
        <w:adjustRightInd w:val="0"/>
        <w:snapToGrid w:val="0"/>
        <w:spacing w:line="360" w:lineRule="auto"/>
        <w:ind w:firstLineChars="250" w:firstLine="600"/>
        <w:rPr>
          <w:rFonts w:ascii="宋体" w:hAnsi="宋体"/>
          <w:color w:val="000000" w:themeColor="text1"/>
          <w:sz w:val="24"/>
        </w:rPr>
      </w:pPr>
      <w:r>
        <w:rPr>
          <w:rFonts w:ascii="宋体" w:hAnsi="宋体" w:hint="eastAsia"/>
          <w:color w:val="000000" w:themeColor="text1"/>
          <w:sz w:val="24"/>
        </w:rPr>
        <w:t>通过现场评审，评审组推荐批准的认定项目共</w:t>
      </w:r>
      <w:r>
        <w:rPr>
          <w:rFonts w:ascii="宋体" w:hAnsi="宋体" w:hint="eastAsia"/>
          <w:color w:val="000000" w:themeColor="text1"/>
          <w:sz w:val="24"/>
        </w:rPr>
        <w:t xml:space="preserve">  </w:t>
      </w:r>
      <w:r>
        <w:rPr>
          <w:rFonts w:ascii="宋体" w:hAnsi="宋体" w:hint="eastAsia"/>
          <w:color w:val="000000" w:themeColor="text1"/>
          <w:sz w:val="24"/>
        </w:rPr>
        <w:t>个</w:t>
      </w:r>
      <w:r>
        <w:rPr>
          <w:rFonts w:ascii="宋体" w:hAnsi="宋体" w:hint="eastAsia"/>
          <w:color w:val="000000" w:themeColor="text1"/>
          <w:sz w:val="24"/>
        </w:rPr>
        <w:t>类别</w:t>
      </w:r>
      <w:r>
        <w:rPr>
          <w:rFonts w:ascii="宋体" w:hAnsi="宋体" w:hint="eastAsia"/>
          <w:color w:val="000000" w:themeColor="text1"/>
          <w:sz w:val="24"/>
        </w:rPr>
        <w:t xml:space="preserve">   </w:t>
      </w:r>
      <w:r>
        <w:rPr>
          <w:rFonts w:ascii="宋体" w:hAnsi="宋体" w:hint="eastAsia"/>
          <w:color w:val="000000" w:themeColor="text1"/>
          <w:sz w:val="24"/>
        </w:rPr>
        <w:t xml:space="preserve"> </w:t>
      </w:r>
      <w:r>
        <w:rPr>
          <w:rFonts w:ascii="宋体" w:hAnsi="宋体" w:hint="eastAsia"/>
          <w:color w:val="000000" w:themeColor="text1"/>
          <w:sz w:val="24"/>
        </w:rPr>
        <w:t>个参数。具体详见评审报告之</w:t>
      </w:r>
      <w:r>
        <w:rPr>
          <w:rFonts w:ascii="宋体" w:hAnsi="宋体" w:hint="eastAsia"/>
          <w:color w:val="000000" w:themeColor="text1"/>
          <w:sz w:val="24"/>
        </w:rPr>
        <w:t>4</w:t>
      </w:r>
      <w:r>
        <w:rPr>
          <w:rFonts w:ascii="宋体" w:hAnsi="宋体" w:hint="eastAsia"/>
          <w:color w:val="000000" w:themeColor="text1"/>
          <w:sz w:val="24"/>
        </w:rPr>
        <w:t>“建议批准的检验检测能力表”；同意推荐</w:t>
      </w:r>
      <w:r>
        <w:rPr>
          <w:rFonts w:ascii="宋体" w:hAnsi="宋体" w:hint="eastAsia"/>
          <w:color w:val="000000" w:themeColor="text1"/>
          <w:sz w:val="24"/>
        </w:rPr>
        <w:t xml:space="preserve">  </w:t>
      </w:r>
      <w:r>
        <w:rPr>
          <w:rFonts w:ascii="宋体" w:hAnsi="宋体" w:hint="eastAsia"/>
          <w:color w:val="000000" w:themeColor="text1"/>
          <w:sz w:val="24"/>
        </w:rPr>
        <w:t>名授权签字人。具体详见评审报告之</w:t>
      </w:r>
      <w:r>
        <w:rPr>
          <w:rFonts w:ascii="宋体" w:hAnsi="宋体" w:hint="eastAsia"/>
          <w:color w:val="000000" w:themeColor="text1"/>
          <w:sz w:val="24"/>
        </w:rPr>
        <w:t>5</w:t>
      </w:r>
      <w:r>
        <w:rPr>
          <w:rFonts w:ascii="宋体" w:hAnsi="宋体" w:hint="eastAsia"/>
          <w:color w:val="000000" w:themeColor="text1"/>
          <w:sz w:val="24"/>
        </w:rPr>
        <w:t>“评审组推荐批准的授权签字人”</w:t>
      </w:r>
    </w:p>
    <w:p w:rsidR="000C4FEF" w:rsidRDefault="00F218C9">
      <w:pPr>
        <w:autoSpaceDE w:val="0"/>
        <w:autoSpaceDN w:val="0"/>
        <w:adjustRightInd w:val="0"/>
        <w:snapToGrid w:val="0"/>
        <w:spacing w:line="360" w:lineRule="auto"/>
        <w:ind w:firstLineChars="250" w:firstLine="600"/>
        <w:rPr>
          <w:rFonts w:ascii="宋体" w:hAnsi="宋体"/>
          <w:color w:val="000000" w:themeColor="text1"/>
          <w:sz w:val="24"/>
        </w:rPr>
      </w:pPr>
      <w:r>
        <w:rPr>
          <w:rFonts w:ascii="宋体" w:hAnsi="宋体" w:hint="eastAsia"/>
          <w:color w:val="000000" w:themeColor="text1"/>
          <w:sz w:val="24"/>
        </w:rPr>
        <w:t>本次评审共发现</w:t>
      </w:r>
      <w:r>
        <w:rPr>
          <w:rFonts w:ascii="宋体" w:hAnsi="宋体" w:hint="eastAsia"/>
          <w:color w:val="000000" w:themeColor="text1"/>
          <w:sz w:val="24"/>
        </w:rPr>
        <w:t xml:space="preserve">    </w:t>
      </w:r>
      <w:r>
        <w:rPr>
          <w:rFonts w:ascii="宋体" w:hAnsi="宋体" w:hint="eastAsia"/>
          <w:color w:val="000000" w:themeColor="text1"/>
          <w:sz w:val="24"/>
        </w:rPr>
        <w:t>个不符合项。</w:t>
      </w:r>
    </w:p>
    <w:p w:rsidR="000C4FEF" w:rsidRDefault="00F218C9">
      <w:pPr>
        <w:autoSpaceDE w:val="0"/>
        <w:autoSpaceDN w:val="0"/>
        <w:adjustRightInd w:val="0"/>
        <w:snapToGrid w:val="0"/>
        <w:spacing w:line="264" w:lineRule="auto"/>
        <w:outlineLvl w:val="3"/>
        <w:rPr>
          <w:rFonts w:ascii="宋体"/>
          <w:b/>
          <w:bCs/>
          <w:color w:val="000000" w:themeColor="text1"/>
          <w:kern w:val="0"/>
        </w:rPr>
      </w:pPr>
      <w:bookmarkStart w:id="154" w:name="_Toc26615"/>
      <w:r>
        <w:rPr>
          <w:rFonts w:ascii="宋体" w:hint="eastAsia"/>
          <w:b/>
          <w:bCs/>
          <w:color w:val="000000" w:themeColor="text1"/>
          <w:kern w:val="0"/>
        </w:rPr>
        <w:lastRenderedPageBreak/>
        <w:t>评审结论</w:t>
      </w:r>
      <w:bookmarkEnd w:id="154"/>
    </w:p>
    <w:p w:rsidR="000C4FEF" w:rsidRDefault="00F218C9">
      <w:pPr>
        <w:snapToGrid w:val="0"/>
        <w:spacing w:line="360" w:lineRule="auto"/>
        <w:ind w:firstLineChars="200" w:firstLine="480"/>
        <w:rPr>
          <w:rFonts w:ascii="Arial" w:hAnsi="宋体"/>
          <w:color w:val="000000" w:themeColor="text1"/>
          <w:sz w:val="24"/>
        </w:rPr>
      </w:pPr>
      <w:r>
        <w:rPr>
          <w:rFonts w:ascii="Arial" w:hAnsi="Arial" w:hint="eastAsia"/>
          <w:color w:val="000000" w:themeColor="text1"/>
          <w:sz w:val="24"/>
        </w:rPr>
        <w:t>□</w:t>
      </w:r>
      <w:r>
        <w:rPr>
          <w:rFonts w:ascii="Arial" w:hAnsi="宋体" w:hint="eastAsia"/>
          <w:color w:val="000000" w:themeColor="text1"/>
          <w:sz w:val="24"/>
        </w:rPr>
        <w:t>鉴于以上评审结果，评审组认为被评审机构的质量体系和技术能力满足</w:t>
      </w:r>
      <w:r>
        <w:rPr>
          <w:rFonts w:ascii="Arial" w:hAnsi="Arial" w:hint="eastAsia"/>
          <w:color w:val="000000" w:themeColor="text1"/>
          <w:sz w:val="24"/>
        </w:rPr>
        <w:t>RB/T 214</w:t>
      </w:r>
      <w:r>
        <w:rPr>
          <w:rFonts w:ascii="Arial" w:hAnsi="宋体" w:hint="eastAsia"/>
          <w:color w:val="000000" w:themeColor="text1"/>
          <w:sz w:val="24"/>
        </w:rPr>
        <w:t>要求和评审补充要求（适用时），评审组同意将该检验检测机构通过现场评审，报呈省市场监督管理局审批。</w:t>
      </w:r>
    </w:p>
    <w:p w:rsidR="000C4FEF" w:rsidRDefault="00F218C9">
      <w:pPr>
        <w:snapToGrid w:val="0"/>
        <w:spacing w:line="360" w:lineRule="auto"/>
        <w:ind w:firstLineChars="200" w:firstLine="480"/>
        <w:rPr>
          <w:rFonts w:ascii="Arial" w:hAnsi="Arial"/>
          <w:color w:val="000000" w:themeColor="text1"/>
          <w:sz w:val="24"/>
        </w:rPr>
      </w:pPr>
      <w:r>
        <w:rPr>
          <w:rFonts w:ascii="Arial" w:hAnsi="Arial" w:hint="eastAsia"/>
          <w:color w:val="000000" w:themeColor="text1"/>
          <w:sz w:val="24"/>
        </w:rPr>
        <w:t>□</w:t>
      </w:r>
      <w:r>
        <w:rPr>
          <w:rFonts w:ascii="Arial" w:hAnsi="宋体" w:hint="eastAsia"/>
          <w:color w:val="000000" w:themeColor="text1"/>
          <w:sz w:val="24"/>
        </w:rPr>
        <w:t>鉴于以上评审结果，评审组认为被评审机构的质量体系和技术能力不满足</w:t>
      </w:r>
      <w:r>
        <w:rPr>
          <w:rFonts w:ascii="Arial" w:hAnsi="Arial" w:hint="eastAsia"/>
          <w:color w:val="000000" w:themeColor="text1"/>
          <w:sz w:val="24"/>
        </w:rPr>
        <w:t>RB/T 214</w:t>
      </w:r>
      <w:r>
        <w:rPr>
          <w:rFonts w:ascii="Arial" w:hAnsi="宋体" w:hint="eastAsia"/>
          <w:color w:val="000000" w:themeColor="text1"/>
          <w:sz w:val="24"/>
        </w:rPr>
        <w:t>要求和评审补充要求（适用时），评审组不予通过现场评审。</w:t>
      </w:r>
    </w:p>
    <w:p w:rsidR="000C4FEF" w:rsidRDefault="00F218C9">
      <w:pPr>
        <w:snapToGrid w:val="0"/>
        <w:spacing w:before="120" w:after="120" w:line="360" w:lineRule="auto"/>
        <w:ind w:firstLineChars="200" w:firstLine="480"/>
        <w:jc w:val="left"/>
        <w:rPr>
          <w:rFonts w:ascii="Arial" w:hAnsi="宋体"/>
          <w:color w:val="000000" w:themeColor="text1"/>
          <w:sz w:val="24"/>
        </w:rPr>
      </w:pPr>
      <w:r>
        <w:rPr>
          <w:rFonts w:ascii="Arial" w:hAnsi="Arial" w:hint="eastAsia"/>
          <w:color w:val="000000" w:themeColor="text1"/>
          <w:sz w:val="24"/>
        </w:rPr>
        <w:t>□</w:t>
      </w:r>
      <w:r>
        <w:rPr>
          <w:rFonts w:ascii="Arial" w:hAnsi="宋体" w:hint="eastAsia"/>
          <w:color w:val="000000" w:themeColor="text1"/>
          <w:sz w:val="24"/>
        </w:rPr>
        <w:t>鉴于以上评审结果，评审组认为被评审机构的质量体系和技术能力基本满足</w:t>
      </w:r>
      <w:r>
        <w:rPr>
          <w:rFonts w:ascii="Arial" w:hAnsi="Arial" w:hint="eastAsia"/>
          <w:color w:val="000000" w:themeColor="text1"/>
          <w:sz w:val="24"/>
        </w:rPr>
        <w:t>RB/T 214</w:t>
      </w:r>
      <w:r>
        <w:rPr>
          <w:rFonts w:ascii="Arial" w:hAnsi="宋体" w:hint="eastAsia"/>
          <w:color w:val="000000" w:themeColor="text1"/>
          <w:sz w:val="24"/>
        </w:rPr>
        <w:t>要求和评审补充要求（适用时），建议检验检测机构按规定要求，提出纠正措施，并在将落实情况报评审组长跟踪审核满足</w:t>
      </w:r>
      <w:r>
        <w:rPr>
          <w:rFonts w:ascii="Arial" w:hAnsi="宋体" w:hint="eastAsia"/>
          <w:color w:val="000000" w:themeColor="text1"/>
          <w:sz w:val="24"/>
        </w:rPr>
        <w:t xml:space="preserve">RB/T </w:t>
      </w:r>
      <w:r>
        <w:rPr>
          <w:rFonts w:ascii="Arial" w:hAnsi="宋体" w:hint="eastAsia"/>
          <w:color w:val="000000" w:themeColor="text1"/>
          <w:sz w:val="24"/>
        </w:rPr>
        <w:t>214</w:t>
      </w:r>
      <w:r>
        <w:rPr>
          <w:rFonts w:ascii="Arial" w:hAnsi="宋体" w:hint="eastAsia"/>
          <w:color w:val="000000" w:themeColor="text1"/>
          <w:sz w:val="24"/>
        </w:rPr>
        <w:t>要求和评审补充要求（适用时）后，同意将该检验检测机构通过现场评审，报呈省市场监督管理局审批。</w:t>
      </w:r>
      <w:r>
        <w:rPr>
          <w:rFonts w:ascii="Arial" w:hAnsi="Arial" w:hint="eastAsia"/>
          <w:color w:val="000000" w:themeColor="text1"/>
          <w:sz w:val="24"/>
        </w:rPr>
        <w:t xml:space="preserve"> </w:t>
      </w:r>
      <w:r>
        <w:rPr>
          <w:rFonts w:ascii="Arial" w:hAnsi="宋体" w:hint="eastAsia"/>
          <w:color w:val="000000" w:themeColor="text1"/>
          <w:sz w:val="24"/>
        </w:rPr>
        <w:t>跟踪审核拟采用的方式是：</w:t>
      </w:r>
    </w:p>
    <w:p w:rsidR="000C4FEF" w:rsidRDefault="00F218C9">
      <w:pPr>
        <w:snapToGrid w:val="0"/>
        <w:spacing w:line="360" w:lineRule="auto"/>
        <w:ind w:firstLineChars="350" w:firstLine="840"/>
        <w:rPr>
          <w:rFonts w:ascii="Arial" w:hAnsi="Arial"/>
          <w:color w:val="000000" w:themeColor="text1"/>
          <w:sz w:val="24"/>
        </w:rPr>
      </w:pPr>
      <w:r>
        <w:rPr>
          <w:rFonts w:ascii="Arial" w:hAnsi="Arial" w:hint="eastAsia"/>
          <w:color w:val="000000" w:themeColor="text1"/>
          <w:sz w:val="24"/>
        </w:rPr>
        <w:t>□</w:t>
      </w:r>
      <w:r>
        <w:rPr>
          <w:rFonts w:ascii="Arial" w:hAnsi="Arial" w:hint="eastAsia"/>
          <w:color w:val="000000" w:themeColor="text1"/>
          <w:sz w:val="24"/>
        </w:rPr>
        <w:t xml:space="preserve"> </w:t>
      </w:r>
      <w:r>
        <w:rPr>
          <w:rFonts w:ascii="Arial" w:hAnsi="宋体" w:hint="eastAsia"/>
          <w:color w:val="000000" w:themeColor="text1"/>
          <w:sz w:val="24"/>
        </w:rPr>
        <w:t>提交必要的文件或见证材料进行文件审核。</w:t>
      </w:r>
    </w:p>
    <w:p w:rsidR="000C4FEF" w:rsidRDefault="00F218C9">
      <w:pPr>
        <w:snapToGrid w:val="0"/>
        <w:spacing w:line="360" w:lineRule="auto"/>
        <w:ind w:firstLineChars="350" w:firstLine="840"/>
        <w:rPr>
          <w:rFonts w:ascii="Arial" w:hAnsi="Arial"/>
          <w:color w:val="000000" w:themeColor="text1"/>
          <w:sz w:val="24"/>
        </w:rPr>
      </w:pPr>
      <w:r>
        <w:rPr>
          <w:rFonts w:ascii="Arial" w:hAnsi="Arial" w:hint="eastAsia"/>
          <w:color w:val="000000" w:themeColor="text1"/>
          <w:sz w:val="24"/>
        </w:rPr>
        <w:t>□</w:t>
      </w:r>
      <w:r>
        <w:rPr>
          <w:rFonts w:ascii="Arial" w:hAnsi="Arial" w:hint="eastAsia"/>
          <w:color w:val="000000" w:themeColor="text1"/>
          <w:sz w:val="24"/>
        </w:rPr>
        <w:t xml:space="preserve"> </w:t>
      </w:r>
      <w:r>
        <w:rPr>
          <w:rFonts w:ascii="Arial" w:hAnsi="宋体" w:hint="eastAsia"/>
          <w:color w:val="000000" w:themeColor="text1"/>
          <w:sz w:val="24"/>
        </w:rPr>
        <w:t>对部分纠正措施落实情况进行现场跟踪审核。</w:t>
      </w:r>
    </w:p>
    <w:p w:rsidR="000C4FEF" w:rsidRDefault="00F218C9">
      <w:pPr>
        <w:snapToGrid w:val="0"/>
        <w:spacing w:line="360" w:lineRule="auto"/>
        <w:ind w:firstLineChars="350" w:firstLine="840"/>
        <w:rPr>
          <w:rFonts w:ascii="Arial" w:hAnsi="Arial"/>
          <w:color w:val="000000" w:themeColor="text1"/>
          <w:sz w:val="24"/>
        </w:rPr>
      </w:pPr>
      <w:r>
        <w:rPr>
          <w:rFonts w:ascii="Arial" w:hAnsi="Arial" w:hint="eastAsia"/>
          <w:color w:val="000000" w:themeColor="text1"/>
          <w:sz w:val="24"/>
        </w:rPr>
        <w:t>□</w:t>
      </w:r>
      <w:r>
        <w:rPr>
          <w:rFonts w:ascii="Arial" w:hAnsi="Arial" w:hint="eastAsia"/>
          <w:color w:val="000000" w:themeColor="text1"/>
          <w:sz w:val="24"/>
        </w:rPr>
        <w:t xml:space="preserve"> </w:t>
      </w:r>
      <w:r>
        <w:rPr>
          <w:rFonts w:ascii="Arial" w:hAnsi="宋体" w:hint="eastAsia"/>
          <w:color w:val="000000" w:themeColor="text1"/>
          <w:sz w:val="24"/>
        </w:rPr>
        <w:t>文件审核和现场跟踪评审两种情况结合进行。</w:t>
      </w:r>
    </w:p>
    <w:p w:rsidR="000C4FEF" w:rsidRDefault="00F218C9">
      <w:pPr>
        <w:autoSpaceDE w:val="0"/>
        <w:autoSpaceDN w:val="0"/>
        <w:snapToGrid w:val="0"/>
        <w:spacing w:line="360" w:lineRule="auto"/>
        <w:jc w:val="left"/>
        <w:rPr>
          <w:rFonts w:ascii="黑体" w:eastAsia="黑体"/>
          <w:color w:val="000000" w:themeColor="text1"/>
          <w:kern w:val="0"/>
        </w:rPr>
      </w:pPr>
      <w:r>
        <w:rPr>
          <w:rFonts w:ascii="Arial" w:hAnsi="宋体" w:hint="eastAsia"/>
          <w:color w:val="000000" w:themeColor="text1"/>
          <w:sz w:val="24"/>
        </w:rPr>
        <w:t>评审组与检验检测机构商定完成纠正措施时间是：</w:t>
      </w:r>
      <w:r>
        <w:rPr>
          <w:rFonts w:ascii="Arial" w:hAnsi="Arial" w:hint="eastAsia"/>
          <w:color w:val="000000" w:themeColor="text1"/>
          <w:sz w:val="24"/>
          <w:u w:val="single"/>
        </w:rPr>
        <w:t xml:space="preserve">      </w:t>
      </w:r>
      <w:r>
        <w:rPr>
          <w:rFonts w:ascii="Arial" w:hAnsi="宋体" w:hint="eastAsia"/>
          <w:color w:val="000000" w:themeColor="text1"/>
          <w:sz w:val="24"/>
          <w:u w:val="single"/>
        </w:rPr>
        <w:t xml:space="preserve">       </w:t>
      </w:r>
    </w:p>
    <w:p w:rsidR="000C4FEF" w:rsidRDefault="000C4FEF">
      <w:pPr>
        <w:autoSpaceDE w:val="0"/>
        <w:autoSpaceDN w:val="0"/>
        <w:adjustRightInd w:val="0"/>
        <w:snapToGrid w:val="0"/>
        <w:spacing w:line="360" w:lineRule="auto"/>
        <w:rPr>
          <w:rFonts w:ascii="宋体"/>
          <w:b/>
          <w:bCs/>
          <w:color w:val="000000" w:themeColor="text1"/>
          <w:kern w:val="0"/>
        </w:rPr>
      </w:pPr>
    </w:p>
    <w:p w:rsidR="000C4FEF" w:rsidRDefault="00F218C9">
      <w:pPr>
        <w:autoSpaceDE w:val="0"/>
        <w:autoSpaceDN w:val="0"/>
        <w:snapToGrid w:val="0"/>
        <w:spacing w:line="360" w:lineRule="auto"/>
        <w:jc w:val="left"/>
        <w:rPr>
          <w:rFonts w:ascii="宋体"/>
          <w:color w:val="000000" w:themeColor="text1"/>
          <w:kern w:val="0"/>
          <w:sz w:val="24"/>
        </w:rPr>
      </w:pPr>
      <w:r>
        <w:rPr>
          <w:rFonts w:ascii="宋体" w:hint="eastAsia"/>
          <w:color w:val="000000" w:themeColor="text1"/>
          <w:kern w:val="0"/>
          <w:sz w:val="24"/>
        </w:rPr>
        <w:t>评审组长签名：</w:t>
      </w:r>
      <w:r>
        <w:rPr>
          <w:rFonts w:ascii="宋体" w:hint="eastAsia"/>
          <w:color w:val="000000" w:themeColor="text1"/>
          <w:kern w:val="0"/>
          <w:sz w:val="24"/>
        </w:rPr>
        <w:t xml:space="preserve">                                     </w:t>
      </w:r>
      <w:r>
        <w:rPr>
          <w:rFonts w:ascii="宋体" w:hint="eastAsia"/>
          <w:color w:val="000000" w:themeColor="text1"/>
          <w:kern w:val="0"/>
          <w:sz w:val="24"/>
        </w:rPr>
        <w:t>日期：</w:t>
      </w:r>
    </w:p>
    <w:p w:rsidR="000C4FEF" w:rsidRDefault="00F218C9">
      <w:pPr>
        <w:autoSpaceDE w:val="0"/>
        <w:autoSpaceDN w:val="0"/>
        <w:adjustRightInd w:val="0"/>
        <w:snapToGrid w:val="0"/>
        <w:spacing w:line="264" w:lineRule="auto"/>
        <w:jc w:val="center"/>
        <w:outlineLvl w:val="2"/>
        <w:rPr>
          <w:rFonts w:ascii="宋体"/>
          <w:b/>
          <w:bCs/>
          <w:color w:val="000000" w:themeColor="text1"/>
          <w:kern w:val="0"/>
          <w:sz w:val="21"/>
          <w:szCs w:val="21"/>
        </w:rPr>
      </w:pPr>
      <w:r>
        <w:rPr>
          <w:rFonts w:ascii="宋体"/>
          <w:b/>
          <w:bCs/>
          <w:color w:val="000000" w:themeColor="text1"/>
          <w:kern w:val="0"/>
        </w:rPr>
        <w:br w:type="page"/>
      </w:r>
      <w:bookmarkStart w:id="155" w:name="_Toc1807"/>
      <w:bookmarkStart w:id="156" w:name="_Toc7202"/>
      <w:bookmarkStart w:id="157" w:name="_Toc17542"/>
      <w:r>
        <w:rPr>
          <w:rFonts w:ascii="宋体" w:hint="eastAsia"/>
          <w:b/>
          <w:bCs/>
          <w:color w:val="000000" w:themeColor="text1"/>
          <w:kern w:val="0"/>
        </w:rPr>
        <w:lastRenderedPageBreak/>
        <w:t>4</w:t>
      </w:r>
      <w:r>
        <w:rPr>
          <w:rFonts w:ascii="宋体" w:hint="eastAsia"/>
          <w:b/>
          <w:bCs/>
          <w:color w:val="000000" w:themeColor="text1"/>
          <w:kern w:val="0"/>
        </w:rPr>
        <w:t>：</w:t>
      </w:r>
      <w:r>
        <w:rPr>
          <w:rFonts w:ascii="宋体" w:hint="eastAsia"/>
          <w:b/>
          <w:bCs/>
          <w:color w:val="000000" w:themeColor="text1"/>
          <w:kern w:val="0"/>
        </w:rPr>
        <w:t xml:space="preserve">                                                      </w:t>
      </w:r>
      <w:r>
        <w:rPr>
          <w:rFonts w:ascii="宋体" w:hint="eastAsia"/>
          <w:bCs/>
          <w:color w:val="000000" w:themeColor="text1"/>
          <w:kern w:val="0"/>
          <w:sz w:val="21"/>
          <w:szCs w:val="21"/>
        </w:rPr>
        <w:t>第</w:t>
      </w:r>
      <w:r>
        <w:rPr>
          <w:rFonts w:ascii="宋体" w:hint="eastAsia"/>
          <w:bCs/>
          <w:color w:val="000000" w:themeColor="text1"/>
          <w:kern w:val="0"/>
          <w:sz w:val="21"/>
          <w:szCs w:val="21"/>
        </w:rPr>
        <w:t xml:space="preserve">  </w:t>
      </w:r>
      <w:r>
        <w:rPr>
          <w:rFonts w:ascii="宋体" w:hint="eastAsia"/>
          <w:bCs/>
          <w:color w:val="000000" w:themeColor="text1"/>
          <w:kern w:val="0"/>
          <w:sz w:val="21"/>
          <w:szCs w:val="21"/>
        </w:rPr>
        <w:t>页，共</w:t>
      </w:r>
      <w:r>
        <w:rPr>
          <w:rFonts w:ascii="宋体" w:hint="eastAsia"/>
          <w:bCs/>
          <w:color w:val="000000" w:themeColor="text1"/>
          <w:kern w:val="0"/>
          <w:sz w:val="21"/>
          <w:szCs w:val="21"/>
        </w:rPr>
        <w:t xml:space="preserve">  </w:t>
      </w:r>
      <w:r>
        <w:rPr>
          <w:rFonts w:ascii="宋体" w:hint="eastAsia"/>
          <w:bCs/>
          <w:color w:val="000000" w:themeColor="text1"/>
          <w:kern w:val="0"/>
          <w:sz w:val="21"/>
          <w:szCs w:val="21"/>
        </w:rPr>
        <w:t>页</w:t>
      </w:r>
      <w:bookmarkEnd w:id="155"/>
      <w:bookmarkEnd w:id="156"/>
      <w:bookmarkEnd w:id="157"/>
    </w:p>
    <w:p w:rsidR="000C4FEF" w:rsidRDefault="00F218C9">
      <w:pPr>
        <w:adjustRightInd w:val="0"/>
        <w:snapToGrid w:val="0"/>
        <w:spacing w:line="300" w:lineRule="atLeast"/>
        <w:ind w:rightChars="-160" w:right="-448"/>
        <w:jc w:val="center"/>
        <w:outlineLvl w:val="2"/>
        <w:rPr>
          <w:rFonts w:ascii="宋体"/>
          <w:b/>
          <w:bCs/>
          <w:color w:val="000000" w:themeColor="text1"/>
          <w:kern w:val="0"/>
        </w:rPr>
      </w:pPr>
      <w:bookmarkStart w:id="158" w:name="_Toc9546"/>
      <w:bookmarkStart w:id="159" w:name="_Toc22780"/>
      <w:bookmarkStart w:id="160" w:name="_Toc339"/>
      <w:r>
        <w:rPr>
          <w:rFonts w:ascii="宋体" w:hint="eastAsia"/>
          <w:b/>
          <w:bCs/>
          <w:color w:val="000000" w:themeColor="text1"/>
          <w:kern w:val="0"/>
        </w:rPr>
        <w:t>建议批准的检验检测能力表</w:t>
      </w:r>
      <w:bookmarkEnd w:id="158"/>
      <w:bookmarkEnd w:id="159"/>
      <w:bookmarkEnd w:id="160"/>
    </w:p>
    <w:p w:rsidR="000C4FEF" w:rsidRDefault="00F218C9">
      <w:pPr>
        <w:snapToGrid w:val="0"/>
        <w:spacing w:line="440" w:lineRule="exact"/>
        <w:ind w:leftChars="85" w:left="322" w:hangingChars="35" w:hanging="84"/>
        <w:jc w:val="left"/>
        <w:rPr>
          <w:color w:val="000000" w:themeColor="text1"/>
          <w:sz w:val="24"/>
        </w:rPr>
      </w:pPr>
      <w:r>
        <w:rPr>
          <w:rFonts w:hint="eastAsia"/>
          <w:color w:val="000000" w:themeColor="text1"/>
          <w:sz w:val="24"/>
        </w:rPr>
        <w:t>检验检测场所地址</w:t>
      </w:r>
      <w:r>
        <w:rPr>
          <w:rFonts w:hint="eastAsia"/>
          <w:color w:val="000000" w:themeColor="text1"/>
          <w:sz w:val="24"/>
        </w:rPr>
        <w:t>:</w:t>
      </w:r>
    </w:p>
    <w:tbl>
      <w:tblPr>
        <w:tblW w:w="91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4"/>
        <w:gridCol w:w="603"/>
        <w:gridCol w:w="646"/>
        <w:gridCol w:w="665"/>
        <w:gridCol w:w="629"/>
        <w:gridCol w:w="634"/>
        <w:gridCol w:w="683"/>
        <w:gridCol w:w="847"/>
        <w:gridCol w:w="1880"/>
        <w:gridCol w:w="1240"/>
        <w:gridCol w:w="652"/>
      </w:tblGrid>
      <w:tr w:rsidR="000C4FEF">
        <w:trPr>
          <w:trHeight w:val="410"/>
          <w:tblHeader/>
          <w:jc w:val="center"/>
        </w:trPr>
        <w:tc>
          <w:tcPr>
            <w:tcW w:w="634" w:type="dxa"/>
            <w:vMerge w:val="restart"/>
            <w:tcBorders>
              <w:top w:val="single" w:sz="4" w:space="0" w:color="auto"/>
            </w:tcBorders>
            <w:vAlign w:val="center"/>
          </w:tcPr>
          <w:p w:rsidR="000C4FEF" w:rsidRDefault="00F218C9">
            <w:pPr>
              <w:snapToGrid w:val="0"/>
              <w:spacing w:line="120" w:lineRule="atLeast"/>
              <w:ind w:rightChars="-1" w:right="-3"/>
              <w:jc w:val="center"/>
              <w:rPr>
                <w:rFonts w:ascii="宋体" w:hAnsi="宋体"/>
                <w:color w:val="000000" w:themeColor="text1"/>
                <w:sz w:val="18"/>
                <w:szCs w:val="18"/>
              </w:rPr>
            </w:pPr>
            <w:r>
              <w:rPr>
                <w:rFonts w:ascii="宋体" w:hAnsi="宋体" w:hint="eastAsia"/>
                <w:color w:val="000000" w:themeColor="text1"/>
                <w:sz w:val="18"/>
                <w:szCs w:val="18"/>
              </w:rPr>
              <w:t>领域序号</w:t>
            </w:r>
          </w:p>
        </w:tc>
        <w:tc>
          <w:tcPr>
            <w:tcW w:w="603" w:type="dxa"/>
            <w:vMerge w:val="restart"/>
            <w:tcBorders>
              <w:top w:val="single" w:sz="4" w:space="0" w:color="auto"/>
            </w:tcBorders>
            <w:vAlign w:val="center"/>
          </w:tcPr>
          <w:p w:rsidR="000C4FEF" w:rsidRDefault="00F218C9">
            <w:pPr>
              <w:snapToGrid w:val="0"/>
              <w:spacing w:line="120" w:lineRule="atLeast"/>
              <w:ind w:rightChars="-1" w:right="-3"/>
              <w:jc w:val="center"/>
              <w:rPr>
                <w:rFonts w:ascii="宋体" w:hAnsi="宋体"/>
                <w:color w:val="000000" w:themeColor="text1"/>
                <w:sz w:val="18"/>
                <w:szCs w:val="18"/>
              </w:rPr>
            </w:pPr>
            <w:r>
              <w:rPr>
                <w:rFonts w:ascii="宋体" w:hAnsi="宋体" w:hint="eastAsia"/>
                <w:color w:val="000000" w:themeColor="text1"/>
                <w:sz w:val="18"/>
                <w:szCs w:val="18"/>
              </w:rPr>
              <w:t>领域</w:t>
            </w:r>
          </w:p>
        </w:tc>
        <w:tc>
          <w:tcPr>
            <w:tcW w:w="646" w:type="dxa"/>
            <w:vMerge w:val="restart"/>
            <w:tcBorders>
              <w:top w:val="single" w:sz="4" w:space="0" w:color="auto"/>
            </w:tcBorders>
            <w:vAlign w:val="center"/>
          </w:tcPr>
          <w:p w:rsidR="000C4FEF" w:rsidRDefault="00F218C9">
            <w:pPr>
              <w:snapToGrid w:val="0"/>
              <w:spacing w:line="120" w:lineRule="atLeast"/>
              <w:jc w:val="center"/>
              <w:rPr>
                <w:rFonts w:ascii="宋体" w:hAnsi="宋体"/>
                <w:color w:val="000000" w:themeColor="text1"/>
                <w:sz w:val="18"/>
                <w:szCs w:val="18"/>
              </w:rPr>
            </w:pPr>
            <w:r>
              <w:rPr>
                <w:rFonts w:ascii="宋体" w:hAnsi="宋体" w:hint="eastAsia"/>
                <w:color w:val="000000" w:themeColor="text1"/>
                <w:sz w:val="18"/>
                <w:szCs w:val="18"/>
              </w:rPr>
              <w:t>类别序号</w:t>
            </w:r>
          </w:p>
        </w:tc>
        <w:tc>
          <w:tcPr>
            <w:tcW w:w="665" w:type="dxa"/>
            <w:vMerge w:val="restart"/>
            <w:tcBorders>
              <w:top w:val="single" w:sz="4" w:space="0" w:color="auto"/>
            </w:tcBorders>
            <w:vAlign w:val="center"/>
          </w:tcPr>
          <w:p w:rsidR="000C4FEF" w:rsidRDefault="00F218C9">
            <w:pPr>
              <w:snapToGrid w:val="0"/>
              <w:spacing w:line="120" w:lineRule="atLeast"/>
              <w:jc w:val="center"/>
              <w:rPr>
                <w:rFonts w:ascii="宋体" w:hAnsi="宋体"/>
                <w:color w:val="000000" w:themeColor="text1"/>
                <w:sz w:val="18"/>
                <w:szCs w:val="18"/>
              </w:rPr>
            </w:pPr>
            <w:r>
              <w:rPr>
                <w:rFonts w:ascii="宋体" w:hAnsi="宋体" w:hint="eastAsia"/>
                <w:color w:val="000000" w:themeColor="text1"/>
                <w:sz w:val="18"/>
                <w:szCs w:val="18"/>
              </w:rPr>
              <w:t>类别</w:t>
            </w:r>
          </w:p>
        </w:tc>
        <w:tc>
          <w:tcPr>
            <w:tcW w:w="629" w:type="dxa"/>
            <w:vMerge w:val="restart"/>
            <w:tcBorders>
              <w:top w:val="single" w:sz="4" w:space="0" w:color="auto"/>
            </w:tcBorders>
            <w:vAlign w:val="center"/>
          </w:tcPr>
          <w:p w:rsidR="000C4FEF" w:rsidRDefault="00F218C9">
            <w:pPr>
              <w:snapToGrid w:val="0"/>
              <w:spacing w:line="120" w:lineRule="atLeast"/>
              <w:jc w:val="center"/>
              <w:rPr>
                <w:rFonts w:ascii="宋体" w:hAnsi="宋体"/>
                <w:color w:val="000000" w:themeColor="text1"/>
                <w:sz w:val="18"/>
                <w:szCs w:val="18"/>
              </w:rPr>
            </w:pPr>
            <w:r>
              <w:rPr>
                <w:rFonts w:ascii="宋体" w:hAnsi="宋体" w:hint="eastAsia"/>
                <w:color w:val="000000" w:themeColor="text1"/>
                <w:sz w:val="18"/>
                <w:szCs w:val="18"/>
              </w:rPr>
              <w:t>对象序号</w:t>
            </w:r>
          </w:p>
        </w:tc>
        <w:tc>
          <w:tcPr>
            <w:tcW w:w="634" w:type="dxa"/>
            <w:vMerge w:val="restart"/>
            <w:tcBorders>
              <w:top w:val="single" w:sz="4" w:space="0" w:color="auto"/>
            </w:tcBorders>
            <w:vAlign w:val="center"/>
          </w:tcPr>
          <w:p w:rsidR="000C4FEF" w:rsidRDefault="00F218C9">
            <w:pPr>
              <w:snapToGrid w:val="0"/>
              <w:spacing w:line="120" w:lineRule="atLeast"/>
              <w:jc w:val="center"/>
              <w:rPr>
                <w:rFonts w:ascii="宋体" w:hAnsi="宋体"/>
                <w:color w:val="000000" w:themeColor="text1"/>
                <w:sz w:val="18"/>
                <w:szCs w:val="18"/>
              </w:rPr>
            </w:pPr>
            <w:r>
              <w:rPr>
                <w:rFonts w:ascii="宋体" w:hAnsi="宋体" w:hint="eastAsia"/>
                <w:color w:val="000000" w:themeColor="text1"/>
                <w:sz w:val="18"/>
                <w:szCs w:val="18"/>
              </w:rPr>
              <w:t>检测对象</w:t>
            </w:r>
          </w:p>
        </w:tc>
        <w:tc>
          <w:tcPr>
            <w:tcW w:w="1530" w:type="dxa"/>
            <w:gridSpan w:val="2"/>
            <w:tcBorders>
              <w:top w:val="single" w:sz="4" w:space="0" w:color="auto"/>
            </w:tcBorders>
            <w:vAlign w:val="center"/>
          </w:tcPr>
          <w:p w:rsidR="000C4FEF" w:rsidRDefault="00F218C9">
            <w:pPr>
              <w:snapToGrid w:val="0"/>
              <w:jc w:val="center"/>
              <w:rPr>
                <w:rFonts w:ascii="宋体" w:hAnsi="宋体"/>
                <w:color w:val="000000" w:themeColor="text1"/>
                <w:sz w:val="18"/>
                <w:szCs w:val="18"/>
              </w:rPr>
            </w:pPr>
            <w:r>
              <w:rPr>
                <w:rFonts w:ascii="宋体" w:hAnsi="宋体" w:hint="eastAsia"/>
                <w:color w:val="000000" w:themeColor="text1"/>
                <w:sz w:val="18"/>
                <w:szCs w:val="18"/>
              </w:rPr>
              <w:t>项目</w:t>
            </w:r>
            <w:r>
              <w:rPr>
                <w:rFonts w:ascii="宋体" w:hAnsi="宋体" w:hint="eastAsia"/>
                <w:color w:val="000000" w:themeColor="text1"/>
                <w:sz w:val="18"/>
                <w:szCs w:val="18"/>
              </w:rPr>
              <w:t>/</w:t>
            </w:r>
            <w:r>
              <w:rPr>
                <w:rFonts w:ascii="宋体" w:hAnsi="宋体" w:hint="eastAsia"/>
                <w:color w:val="000000" w:themeColor="text1"/>
                <w:sz w:val="18"/>
                <w:szCs w:val="18"/>
              </w:rPr>
              <w:t>参数</w:t>
            </w:r>
          </w:p>
        </w:tc>
        <w:tc>
          <w:tcPr>
            <w:tcW w:w="1880" w:type="dxa"/>
            <w:vMerge w:val="restart"/>
            <w:tcBorders>
              <w:top w:val="single" w:sz="4" w:space="0" w:color="auto"/>
            </w:tcBorders>
            <w:vAlign w:val="center"/>
          </w:tcPr>
          <w:p w:rsidR="000C4FEF" w:rsidRDefault="00F218C9">
            <w:pPr>
              <w:widowControl/>
              <w:snapToGrid w:val="0"/>
              <w:spacing w:line="120" w:lineRule="atLeast"/>
              <w:rPr>
                <w:rFonts w:ascii="宋体" w:hAnsi="宋体"/>
                <w:color w:val="000000" w:themeColor="text1"/>
                <w:sz w:val="18"/>
                <w:szCs w:val="18"/>
              </w:rPr>
            </w:pPr>
            <w:r>
              <w:rPr>
                <w:rFonts w:ascii="宋体" w:hAnsi="宋体" w:hint="eastAsia"/>
                <w:color w:val="000000" w:themeColor="text1"/>
                <w:sz w:val="18"/>
                <w:szCs w:val="18"/>
              </w:rPr>
              <w:t>依据的标准（方法）名称及编号（含年号）</w:t>
            </w:r>
          </w:p>
        </w:tc>
        <w:tc>
          <w:tcPr>
            <w:tcW w:w="1240" w:type="dxa"/>
            <w:vMerge w:val="restart"/>
            <w:tcBorders>
              <w:top w:val="single" w:sz="4" w:space="0" w:color="auto"/>
            </w:tcBorders>
            <w:vAlign w:val="center"/>
          </w:tcPr>
          <w:p w:rsidR="000C4FEF" w:rsidRDefault="00F218C9">
            <w:pPr>
              <w:widowControl/>
              <w:snapToGrid w:val="0"/>
              <w:spacing w:line="120" w:lineRule="atLeast"/>
              <w:jc w:val="center"/>
              <w:rPr>
                <w:rFonts w:ascii="宋体" w:hAnsi="宋体"/>
                <w:color w:val="000000" w:themeColor="text1"/>
                <w:sz w:val="18"/>
                <w:szCs w:val="18"/>
              </w:rPr>
            </w:pPr>
            <w:r>
              <w:rPr>
                <w:rFonts w:ascii="宋体" w:hAnsi="宋体" w:hint="eastAsia"/>
                <w:color w:val="000000" w:themeColor="text1"/>
                <w:sz w:val="18"/>
                <w:szCs w:val="18"/>
              </w:rPr>
              <w:t>限制范围</w:t>
            </w:r>
          </w:p>
        </w:tc>
        <w:tc>
          <w:tcPr>
            <w:tcW w:w="652" w:type="dxa"/>
            <w:vMerge w:val="restart"/>
            <w:tcBorders>
              <w:top w:val="single" w:sz="4" w:space="0" w:color="auto"/>
            </w:tcBorders>
            <w:vAlign w:val="center"/>
          </w:tcPr>
          <w:p w:rsidR="000C4FEF" w:rsidRDefault="00F218C9">
            <w:pPr>
              <w:widowControl/>
              <w:snapToGrid w:val="0"/>
              <w:spacing w:line="120" w:lineRule="atLeast"/>
              <w:jc w:val="center"/>
              <w:rPr>
                <w:rFonts w:ascii="宋体" w:hAnsi="宋体"/>
                <w:color w:val="000000" w:themeColor="text1"/>
                <w:sz w:val="18"/>
                <w:szCs w:val="18"/>
              </w:rPr>
            </w:pPr>
            <w:r>
              <w:rPr>
                <w:rFonts w:ascii="宋体" w:hAnsi="宋体" w:hint="eastAsia"/>
                <w:color w:val="000000" w:themeColor="text1"/>
                <w:sz w:val="18"/>
                <w:szCs w:val="18"/>
              </w:rPr>
              <w:t>说明</w:t>
            </w:r>
          </w:p>
        </w:tc>
      </w:tr>
      <w:tr w:rsidR="000C4FEF">
        <w:trPr>
          <w:trHeight w:val="829"/>
          <w:tblHeader/>
          <w:jc w:val="center"/>
        </w:trPr>
        <w:tc>
          <w:tcPr>
            <w:tcW w:w="634" w:type="dxa"/>
            <w:vMerge/>
            <w:vAlign w:val="center"/>
          </w:tcPr>
          <w:p w:rsidR="000C4FEF" w:rsidRDefault="000C4FEF">
            <w:pPr>
              <w:snapToGrid w:val="0"/>
              <w:spacing w:line="120" w:lineRule="atLeast"/>
              <w:ind w:rightChars="-1" w:right="-3"/>
              <w:jc w:val="center"/>
              <w:rPr>
                <w:rFonts w:ascii="宋体" w:hAnsi="宋体"/>
                <w:color w:val="000000" w:themeColor="text1"/>
                <w:sz w:val="18"/>
                <w:szCs w:val="18"/>
              </w:rPr>
            </w:pPr>
          </w:p>
        </w:tc>
        <w:tc>
          <w:tcPr>
            <w:tcW w:w="603" w:type="dxa"/>
            <w:vMerge/>
          </w:tcPr>
          <w:p w:rsidR="000C4FEF" w:rsidRDefault="000C4FEF">
            <w:pPr>
              <w:snapToGrid w:val="0"/>
              <w:spacing w:line="120" w:lineRule="atLeast"/>
              <w:jc w:val="center"/>
              <w:rPr>
                <w:rFonts w:ascii="宋体" w:hAnsi="宋体"/>
                <w:color w:val="000000" w:themeColor="text1"/>
                <w:sz w:val="18"/>
                <w:szCs w:val="18"/>
              </w:rPr>
            </w:pPr>
          </w:p>
        </w:tc>
        <w:tc>
          <w:tcPr>
            <w:tcW w:w="646" w:type="dxa"/>
            <w:vMerge/>
          </w:tcPr>
          <w:p w:rsidR="000C4FEF" w:rsidRDefault="000C4FEF">
            <w:pPr>
              <w:snapToGrid w:val="0"/>
              <w:spacing w:line="120" w:lineRule="atLeast"/>
              <w:jc w:val="center"/>
              <w:rPr>
                <w:rFonts w:ascii="宋体" w:hAnsi="宋体"/>
                <w:color w:val="000000" w:themeColor="text1"/>
                <w:sz w:val="18"/>
                <w:szCs w:val="18"/>
              </w:rPr>
            </w:pPr>
          </w:p>
        </w:tc>
        <w:tc>
          <w:tcPr>
            <w:tcW w:w="665" w:type="dxa"/>
            <w:vMerge/>
          </w:tcPr>
          <w:p w:rsidR="000C4FEF" w:rsidRDefault="000C4FEF">
            <w:pPr>
              <w:snapToGrid w:val="0"/>
              <w:spacing w:line="120" w:lineRule="atLeast"/>
              <w:jc w:val="center"/>
              <w:rPr>
                <w:rFonts w:ascii="宋体" w:hAnsi="宋体"/>
                <w:color w:val="000000" w:themeColor="text1"/>
                <w:sz w:val="18"/>
                <w:szCs w:val="18"/>
              </w:rPr>
            </w:pPr>
          </w:p>
        </w:tc>
        <w:tc>
          <w:tcPr>
            <w:tcW w:w="629" w:type="dxa"/>
            <w:vMerge/>
            <w:vAlign w:val="center"/>
          </w:tcPr>
          <w:p w:rsidR="000C4FEF" w:rsidRDefault="000C4FEF">
            <w:pPr>
              <w:snapToGrid w:val="0"/>
              <w:spacing w:line="120" w:lineRule="atLeast"/>
              <w:jc w:val="center"/>
              <w:rPr>
                <w:rFonts w:ascii="宋体" w:hAnsi="宋体"/>
                <w:color w:val="000000" w:themeColor="text1"/>
                <w:sz w:val="18"/>
                <w:szCs w:val="18"/>
              </w:rPr>
            </w:pPr>
          </w:p>
        </w:tc>
        <w:tc>
          <w:tcPr>
            <w:tcW w:w="634" w:type="dxa"/>
            <w:vMerge/>
            <w:vAlign w:val="center"/>
          </w:tcPr>
          <w:p w:rsidR="000C4FEF" w:rsidRDefault="000C4FEF">
            <w:pPr>
              <w:snapToGrid w:val="0"/>
              <w:spacing w:line="120" w:lineRule="atLeast"/>
              <w:jc w:val="center"/>
              <w:rPr>
                <w:rFonts w:ascii="宋体" w:hAnsi="宋体"/>
                <w:color w:val="000000" w:themeColor="text1"/>
                <w:sz w:val="18"/>
                <w:szCs w:val="18"/>
              </w:rPr>
            </w:pPr>
          </w:p>
        </w:tc>
        <w:tc>
          <w:tcPr>
            <w:tcW w:w="683" w:type="dxa"/>
            <w:vAlign w:val="center"/>
          </w:tcPr>
          <w:p w:rsidR="000C4FEF" w:rsidRDefault="00F218C9">
            <w:pPr>
              <w:widowControl/>
              <w:snapToGrid w:val="0"/>
              <w:spacing w:line="120" w:lineRule="atLeast"/>
              <w:jc w:val="center"/>
              <w:rPr>
                <w:rFonts w:ascii="宋体" w:hAnsi="宋体"/>
                <w:color w:val="000000" w:themeColor="text1"/>
                <w:sz w:val="18"/>
                <w:szCs w:val="18"/>
              </w:rPr>
            </w:pPr>
            <w:r>
              <w:rPr>
                <w:rFonts w:ascii="宋体" w:hAnsi="宋体" w:hint="eastAsia"/>
                <w:color w:val="000000" w:themeColor="text1"/>
                <w:sz w:val="18"/>
                <w:szCs w:val="18"/>
              </w:rPr>
              <w:t>序号</w:t>
            </w:r>
          </w:p>
        </w:tc>
        <w:tc>
          <w:tcPr>
            <w:tcW w:w="847" w:type="dxa"/>
            <w:vAlign w:val="center"/>
          </w:tcPr>
          <w:p w:rsidR="000C4FEF" w:rsidRDefault="00F218C9">
            <w:pPr>
              <w:widowControl/>
              <w:snapToGrid w:val="0"/>
              <w:spacing w:line="120" w:lineRule="atLeast"/>
              <w:jc w:val="center"/>
              <w:rPr>
                <w:rFonts w:ascii="宋体" w:hAnsi="宋体"/>
                <w:color w:val="000000" w:themeColor="text1"/>
                <w:sz w:val="18"/>
                <w:szCs w:val="18"/>
              </w:rPr>
            </w:pPr>
            <w:r>
              <w:rPr>
                <w:rFonts w:ascii="宋体" w:hAnsi="宋体" w:hint="eastAsia"/>
                <w:color w:val="000000" w:themeColor="text1"/>
                <w:sz w:val="18"/>
                <w:szCs w:val="18"/>
              </w:rPr>
              <w:t>名称</w:t>
            </w:r>
          </w:p>
        </w:tc>
        <w:tc>
          <w:tcPr>
            <w:tcW w:w="1880" w:type="dxa"/>
            <w:vMerge/>
            <w:vAlign w:val="center"/>
          </w:tcPr>
          <w:p w:rsidR="000C4FEF" w:rsidRDefault="000C4FEF">
            <w:pPr>
              <w:widowControl/>
              <w:snapToGrid w:val="0"/>
              <w:spacing w:line="120" w:lineRule="atLeast"/>
              <w:jc w:val="center"/>
              <w:rPr>
                <w:rFonts w:ascii="宋体" w:hAnsi="宋体"/>
                <w:color w:val="000000" w:themeColor="text1"/>
                <w:sz w:val="18"/>
                <w:szCs w:val="18"/>
              </w:rPr>
            </w:pPr>
          </w:p>
        </w:tc>
        <w:tc>
          <w:tcPr>
            <w:tcW w:w="1240" w:type="dxa"/>
            <w:vMerge/>
            <w:vAlign w:val="center"/>
          </w:tcPr>
          <w:p w:rsidR="000C4FEF" w:rsidRDefault="000C4FEF">
            <w:pPr>
              <w:widowControl/>
              <w:snapToGrid w:val="0"/>
              <w:spacing w:line="120" w:lineRule="atLeast"/>
              <w:jc w:val="center"/>
              <w:rPr>
                <w:rFonts w:ascii="宋体" w:hAnsi="宋体"/>
                <w:color w:val="000000" w:themeColor="text1"/>
                <w:sz w:val="18"/>
                <w:szCs w:val="18"/>
              </w:rPr>
            </w:pPr>
          </w:p>
        </w:tc>
        <w:tc>
          <w:tcPr>
            <w:tcW w:w="652" w:type="dxa"/>
            <w:vMerge/>
            <w:vAlign w:val="center"/>
          </w:tcPr>
          <w:p w:rsidR="000C4FEF" w:rsidRDefault="000C4FEF">
            <w:pPr>
              <w:widowControl/>
              <w:snapToGrid w:val="0"/>
              <w:spacing w:line="120" w:lineRule="atLeast"/>
              <w:jc w:val="center"/>
              <w:rPr>
                <w:rFonts w:ascii="宋体" w:hAnsi="宋体"/>
                <w:color w:val="000000" w:themeColor="text1"/>
                <w:sz w:val="18"/>
                <w:szCs w:val="18"/>
              </w:rPr>
            </w:pPr>
          </w:p>
        </w:tc>
      </w:tr>
      <w:tr w:rsidR="000C4FEF">
        <w:trPr>
          <w:trHeight w:val="1422"/>
          <w:jc w:val="center"/>
        </w:trPr>
        <w:tc>
          <w:tcPr>
            <w:tcW w:w="634" w:type="dxa"/>
            <w:vAlign w:val="center"/>
          </w:tcPr>
          <w:p w:rsidR="000C4FEF" w:rsidRDefault="000C4FEF">
            <w:pPr>
              <w:widowControl/>
              <w:snapToGrid w:val="0"/>
              <w:spacing w:before="100" w:beforeAutospacing="1" w:after="100" w:afterAutospacing="1" w:line="360" w:lineRule="auto"/>
              <w:jc w:val="center"/>
              <w:rPr>
                <w:rFonts w:ascii="宋体" w:hAnsi="宋体"/>
                <w:color w:val="000000" w:themeColor="text1"/>
                <w:sz w:val="18"/>
                <w:szCs w:val="18"/>
              </w:rPr>
            </w:pPr>
          </w:p>
        </w:tc>
        <w:tc>
          <w:tcPr>
            <w:tcW w:w="603" w:type="dxa"/>
            <w:vAlign w:val="center"/>
          </w:tcPr>
          <w:p w:rsidR="000C4FEF" w:rsidRDefault="000C4FEF">
            <w:pPr>
              <w:widowControl/>
              <w:snapToGrid w:val="0"/>
              <w:spacing w:before="100" w:beforeAutospacing="1" w:after="100" w:afterAutospacing="1" w:line="360" w:lineRule="auto"/>
              <w:rPr>
                <w:rFonts w:ascii="宋体" w:hAnsi="宋体"/>
                <w:color w:val="000000" w:themeColor="text1"/>
                <w:kern w:val="0"/>
                <w:sz w:val="18"/>
                <w:szCs w:val="18"/>
              </w:rPr>
            </w:pPr>
          </w:p>
        </w:tc>
        <w:tc>
          <w:tcPr>
            <w:tcW w:w="646" w:type="dxa"/>
            <w:vAlign w:val="center"/>
          </w:tcPr>
          <w:p w:rsidR="000C4FEF" w:rsidRDefault="000C4FEF">
            <w:pPr>
              <w:widowControl/>
              <w:snapToGrid w:val="0"/>
              <w:spacing w:before="100" w:beforeAutospacing="1" w:after="100" w:afterAutospacing="1" w:line="360" w:lineRule="auto"/>
              <w:rPr>
                <w:rFonts w:ascii="宋体" w:hAnsi="宋体"/>
                <w:color w:val="000000" w:themeColor="text1"/>
                <w:kern w:val="0"/>
                <w:sz w:val="18"/>
                <w:szCs w:val="18"/>
              </w:rPr>
            </w:pPr>
          </w:p>
        </w:tc>
        <w:tc>
          <w:tcPr>
            <w:tcW w:w="665" w:type="dxa"/>
            <w:vAlign w:val="center"/>
          </w:tcPr>
          <w:p w:rsidR="000C4FEF" w:rsidRDefault="000C4FEF">
            <w:pPr>
              <w:widowControl/>
              <w:snapToGrid w:val="0"/>
              <w:spacing w:before="100" w:beforeAutospacing="1" w:after="100" w:afterAutospacing="1" w:line="360" w:lineRule="auto"/>
              <w:rPr>
                <w:rFonts w:ascii="宋体" w:hAnsi="宋体"/>
                <w:color w:val="000000" w:themeColor="text1"/>
                <w:kern w:val="0"/>
                <w:sz w:val="18"/>
                <w:szCs w:val="18"/>
              </w:rPr>
            </w:pPr>
          </w:p>
        </w:tc>
        <w:tc>
          <w:tcPr>
            <w:tcW w:w="629" w:type="dxa"/>
            <w:vAlign w:val="center"/>
          </w:tcPr>
          <w:p w:rsidR="000C4FEF" w:rsidRDefault="000C4FEF">
            <w:pPr>
              <w:widowControl/>
              <w:snapToGrid w:val="0"/>
              <w:spacing w:before="100" w:beforeAutospacing="1" w:after="100" w:afterAutospacing="1" w:line="360" w:lineRule="auto"/>
              <w:jc w:val="left"/>
              <w:rPr>
                <w:rFonts w:ascii="宋体" w:hAnsi="宋体"/>
                <w:color w:val="000000" w:themeColor="text1"/>
                <w:sz w:val="18"/>
                <w:szCs w:val="18"/>
              </w:rPr>
            </w:pPr>
          </w:p>
        </w:tc>
        <w:tc>
          <w:tcPr>
            <w:tcW w:w="634" w:type="dxa"/>
            <w:vAlign w:val="center"/>
          </w:tcPr>
          <w:p w:rsidR="000C4FEF" w:rsidRDefault="000C4FEF">
            <w:pPr>
              <w:widowControl/>
              <w:snapToGrid w:val="0"/>
              <w:spacing w:before="100" w:beforeAutospacing="1" w:after="100" w:afterAutospacing="1" w:line="360" w:lineRule="auto"/>
              <w:jc w:val="left"/>
              <w:rPr>
                <w:rFonts w:ascii="宋体" w:hAnsi="宋体"/>
                <w:color w:val="000000" w:themeColor="text1"/>
                <w:sz w:val="18"/>
                <w:szCs w:val="18"/>
              </w:rPr>
            </w:pPr>
          </w:p>
        </w:tc>
        <w:tc>
          <w:tcPr>
            <w:tcW w:w="683" w:type="dxa"/>
            <w:vAlign w:val="center"/>
          </w:tcPr>
          <w:p w:rsidR="000C4FEF" w:rsidRDefault="000C4FEF">
            <w:pPr>
              <w:widowControl/>
              <w:snapToGrid w:val="0"/>
              <w:spacing w:before="100" w:beforeAutospacing="1" w:after="100" w:afterAutospacing="1" w:line="360" w:lineRule="auto"/>
              <w:jc w:val="left"/>
              <w:rPr>
                <w:rFonts w:ascii="宋体" w:hAnsi="宋体"/>
                <w:color w:val="000000" w:themeColor="text1"/>
                <w:sz w:val="18"/>
                <w:szCs w:val="18"/>
              </w:rPr>
            </w:pPr>
          </w:p>
        </w:tc>
        <w:tc>
          <w:tcPr>
            <w:tcW w:w="847" w:type="dxa"/>
            <w:vAlign w:val="center"/>
          </w:tcPr>
          <w:p w:rsidR="000C4FEF" w:rsidRDefault="000C4FEF">
            <w:pPr>
              <w:widowControl/>
              <w:snapToGrid w:val="0"/>
              <w:spacing w:before="100" w:beforeAutospacing="1" w:after="100" w:afterAutospacing="1" w:line="360" w:lineRule="auto"/>
              <w:jc w:val="left"/>
              <w:rPr>
                <w:rFonts w:ascii="宋体" w:hAnsi="宋体"/>
                <w:color w:val="000000" w:themeColor="text1"/>
                <w:sz w:val="18"/>
                <w:szCs w:val="18"/>
              </w:rPr>
            </w:pPr>
          </w:p>
        </w:tc>
        <w:tc>
          <w:tcPr>
            <w:tcW w:w="1880" w:type="dxa"/>
            <w:vAlign w:val="center"/>
          </w:tcPr>
          <w:p w:rsidR="000C4FEF" w:rsidRDefault="000C4FEF">
            <w:pPr>
              <w:widowControl/>
              <w:snapToGrid w:val="0"/>
              <w:spacing w:before="100" w:beforeAutospacing="1" w:after="100" w:afterAutospacing="1" w:line="360" w:lineRule="auto"/>
              <w:jc w:val="left"/>
              <w:rPr>
                <w:rFonts w:ascii="宋体" w:hAnsi="宋体"/>
                <w:color w:val="000000" w:themeColor="text1"/>
                <w:sz w:val="18"/>
                <w:szCs w:val="18"/>
              </w:rPr>
            </w:pPr>
          </w:p>
        </w:tc>
        <w:tc>
          <w:tcPr>
            <w:tcW w:w="1240" w:type="dxa"/>
            <w:vAlign w:val="center"/>
          </w:tcPr>
          <w:p w:rsidR="000C4FEF" w:rsidRDefault="000C4FEF">
            <w:pPr>
              <w:widowControl/>
              <w:snapToGrid w:val="0"/>
              <w:spacing w:before="100" w:beforeAutospacing="1" w:after="100" w:afterAutospacing="1" w:line="360" w:lineRule="auto"/>
              <w:jc w:val="left"/>
              <w:rPr>
                <w:rFonts w:ascii="宋体" w:hAnsi="宋体"/>
                <w:color w:val="000000" w:themeColor="text1"/>
                <w:sz w:val="18"/>
                <w:szCs w:val="18"/>
              </w:rPr>
            </w:pPr>
          </w:p>
        </w:tc>
        <w:tc>
          <w:tcPr>
            <w:tcW w:w="652" w:type="dxa"/>
            <w:vAlign w:val="center"/>
          </w:tcPr>
          <w:p w:rsidR="000C4FEF" w:rsidRDefault="000C4FEF">
            <w:pPr>
              <w:widowControl/>
              <w:snapToGrid w:val="0"/>
              <w:spacing w:before="100" w:beforeAutospacing="1" w:after="100" w:afterAutospacing="1" w:line="360" w:lineRule="auto"/>
              <w:jc w:val="left"/>
              <w:rPr>
                <w:rFonts w:ascii="宋体" w:hAnsi="宋体"/>
                <w:color w:val="000000" w:themeColor="text1"/>
                <w:sz w:val="18"/>
                <w:szCs w:val="18"/>
              </w:rPr>
            </w:pPr>
          </w:p>
        </w:tc>
      </w:tr>
      <w:tr w:rsidR="000C4FEF">
        <w:trPr>
          <w:trHeight w:val="1422"/>
          <w:jc w:val="center"/>
        </w:trPr>
        <w:tc>
          <w:tcPr>
            <w:tcW w:w="634" w:type="dxa"/>
            <w:vAlign w:val="center"/>
          </w:tcPr>
          <w:p w:rsidR="000C4FEF" w:rsidRDefault="000C4FEF">
            <w:pPr>
              <w:widowControl/>
              <w:snapToGrid w:val="0"/>
              <w:spacing w:before="100" w:beforeAutospacing="1" w:after="100" w:afterAutospacing="1" w:line="360" w:lineRule="auto"/>
              <w:jc w:val="center"/>
              <w:rPr>
                <w:rFonts w:ascii="宋体" w:hAnsi="宋体"/>
                <w:color w:val="000000" w:themeColor="text1"/>
                <w:sz w:val="18"/>
                <w:szCs w:val="18"/>
              </w:rPr>
            </w:pPr>
          </w:p>
        </w:tc>
        <w:tc>
          <w:tcPr>
            <w:tcW w:w="603" w:type="dxa"/>
            <w:vAlign w:val="center"/>
          </w:tcPr>
          <w:p w:rsidR="000C4FEF" w:rsidRDefault="000C4FEF">
            <w:pPr>
              <w:widowControl/>
              <w:snapToGrid w:val="0"/>
              <w:spacing w:before="100" w:beforeAutospacing="1" w:after="100" w:afterAutospacing="1" w:line="360" w:lineRule="auto"/>
              <w:rPr>
                <w:rFonts w:ascii="宋体" w:hAnsi="宋体"/>
                <w:color w:val="000000" w:themeColor="text1"/>
                <w:sz w:val="18"/>
                <w:szCs w:val="18"/>
              </w:rPr>
            </w:pPr>
          </w:p>
        </w:tc>
        <w:tc>
          <w:tcPr>
            <w:tcW w:w="646" w:type="dxa"/>
            <w:vAlign w:val="center"/>
          </w:tcPr>
          <w:p w:rsidR="000C4FEF" w:rsidRDefault="000C4FEF">
            <w:pPr>
              <w:widowControl/>
              <w:snapToGrid w:val="0"/>
              <w:spacing w:before="100" w:beforeAutospacing="1" w:after="100" w:afterAutospacing="1" w:line="360" w:lineRule="auto"/>
              <w:rPr>
                <w:rFonts w:ascii="宋体" w:hAnsi="宋体"/>
                <w:color w:val="000000" w:themeColor="text1"/>
                <w:sz w:val="18"/>
                <w:szCs w:val="18"/>
              </w:rPr>
            </w:pPr>
          </w:p>
        </w:tc>
        <w:tc>
          <w:tcPr>
            <w:tcW w:w="665" w:type="dxa"/>
            <w:vAlign w:val="center"/>
          </w:tcPr>
          <w:p w:rsidR="000C4FEF" w:rsidRDefault="000C4FEF">
            <w:pPr>
              <w:widowControl/>
              <w:snapToGrid w:val="0"/>
              <w:spacing w:before="100" w:beforeAutospacing="1" w:after="100" w:afterAutospacing="1" w:line="360" w:lineRule="auto"/>
              <w:rPr>
                <w:rFonts w:ascii="宋体" w:hAnsi="宋体"/>
                <w:color w:val="000000" w:themeColor="text1"/>
                <w:sz w:val="18"/>
                <w:szCs w:val="18"/>
              </w:rPr>
            </w:pPr>
          </w:p>
        </w:tc>
        <w:tc>
          <w:tcPr>
            <w:tcW w:w="629" w:type="dxa"/>
            <w:vAlign w:val="center"/>
          </w:tcPr>
          <w:p w:rsidR="000C4FEF" w:rsidRDefault="000C4FEF">
            <w:pPr>
              <w:widowControl/>
              <w:snapToGrid w:val="0"/>
              <w:spacing w:before="100" w:beforeAutospacing="1" w:after="100" w:afterAutospacing="1" w:line="360" w:lineRule="auto"/>
              <w:jc w:val="left"/>
              <w:rPr>
                <w:rFonts w:ascii="宋体" w:hAnsi="宋体"/>
                <w:color w:val="000000" w:themeColor="text1"/>
                <w:sz w:val="18"/>
                <w:szCs w:val="18"/>
              </w:rPr>
            </w:pPr>
          </w:p>
        </w:tc>
        <w:tc>
          <w:tcPr>
            <w:tcW w:w="634" w:type="dxa"/>
            <w:vAlign w:val="center"/>
          </w:tcPr>
          <w:p w:rsidR="000C4FEF" w:rsidRDefault="000C4FEF">
            <w:pPr>
              <w:widowControl/>
              <w:snapToGrid w:val="0"/>
              <w:spacing w:before="100" w:beforeAutospacing="1" w:after="100" w:afterAutospacing="1" w:line="360" w:lineRule="auto"/>
              <w:jc w:val="left"/>
              <w:rPr>
                <w:rFonts w:ascii="宋体" w:hAnsi="宋体"/>
                <w:color w:val="000000" w:themeColor="text1"/>
                <w:sz w:val="18"/>
                <w:szCs w:val="18"/>
              </w:rPr>
            </w:pPr>
          </w:p>
        </w:tc>
        <w:tc>
          <w:tcPr>
            <w:tcW w:w="683" w:type="dxa"/>
            <w:vAlign w:val="center"/>
          </w:tcPr>
          <w:p w:rsidR="000C4FEF" w:rsidRDefault="000C4FEF">
            <w:pPr>
              <w:widowControl/>
              <w:snapToGrid w:val="0"/>
              <w:spacing w:before="100" w:beforeAutospacing="1" w:after="100" w:afterAutospacing="1" w:line="360" w:lineRule="auto"/>
              <w:jc w:val="left"/>
              <w:rPr>
                <w:rFonts w:ascii="宋体" w:hAnsi="宋体"/>
                <w:color w:val="000000" w:themeColor="text1"/>
                <w:sz w:val="18"/>
                <w:szCs w:val="18"/>
              </w:rPr>
            </w:pPr>
          </w:p>
        </w:tc>
        <w:tc>
          <w:tcPr>
            <w:tcW w:w="847" w:type="dxa"/>
            <w:vAlign w:val="center"/>
          </w:tcPr>
          <w:p w:rsidR="000C4FEF" w:rsidRDefault="000C4FEF">
            <w:pPr>
              <w:widowControl/>
              <w:snapToGrid w:val="0"/>
              <w:spacing w:before="100" w:beforeAutospacing="1" w:after="100" w:afterAutospacing="1" w:line="360" w:lineRule="auto"/>
              <w:jc w:val="left"/>
              <w:rPr>
                <w:rFonts w:ascii="宋体" w:hAnsi="宋体"/>
                <w:color w:val="000000" w:themeColor="text1"/>
                <w:sz w:val="18"/>
                <w:szCs w:val="18"/>
              </w:rPr>
            </w:pPr>
          </w:p>
        </w:tc>
        <w:tc>
          <w:tcPr>
            <w:tcW w:w="1880" w:type="dxa"/>
            <w:vAlign w:val="center"/>
          </w:tcPr>
          <w:p w:rsidR="000C4FEF" w:rsidRDefault="000C4FEF">
            <w:pPr>
              <w:widowControl/>
              <w:snapToGrid w:val="0"/>
              <w:spacing w:before="100" w:beforeAutospacing="1" w:after="100" w:afterAutospacing="1" w:line="360" w:lineRule="auto"/>
              <w:jc w:val="left"/>
              <w:rPr>
                <w:rFonts w:ascii="宋体" w:hAnsi="宋体"/>
                <w:color w:val="000000" w:themeColor="text1"/>
                <w:sz w:val="18"/>
                <w:szCs w:val="18"/>
              </w:rPr>
            </w:pPr>
          </w:p>
        </w:tc>
        <w:tc>
          <w:tcPr>
            <w:tcW w:w="1240" w:type="dxa"/>
            <w:vAlign w:val="center"/>
          </w:tcPr>
          <w:p w:rsidR="000C4FEF" w:rsidRDefault="000C4FEF">
            <w:pPr>
              <w:widowControl/>
              <w:snapToGrid w:val="0"/>
              <w:spacing w:before="100" w:beforeAutospacing="1" w:after="100" w:afterAutospacing="1" w:line="360" w:lineRule="auto"/>
              <w:jc w:val="left"/>
              <w:rPr>
                <w:rFonts w:ascii="宋体" w:hAnsi="宋体"/>
                <w:color w:val="000000" w:themeColor="text1"/>
                <w:sz w:val="18"/>
                <w:szCs w:val="18"/>
              </w:rPr>
            </w:pPr>
          </w:p>
        </w:tc>
        <w:tc>
          <w:tcPr>
            <w:tcW w:w="652" w:type="dxa"/>
            <w:vAlign w:val="center"/>
          </w:tcPr>
          <w:p w:rsidR="000C4FEF" w:rsidRDefault="000C4FEF">
            <w:pPr>
              <w:widowControl/>
              <w:snapToGrid w:val="0"/>
              <w:spacing w:before="100" w:beforeAutospacing="1" w:after="100" w:afterAutospacing="1" w:line="360" w:lineRule="auto"/>
              <w:jc w:val="left"/>
              <w:rPr>
                <w:rFonts w:ascii="宋体" w:hAnsi="宋体"/>
                <w:color w:val="000000" w:themeColor="text1"/>
                <w:sz w:val="18"/>
                <w:szCs w:val="18"/>
              </w:rPr>
            </w:pPr>
          </w:p>
        </w:tc>
      </w:tr>
      <w:tr w:rsidR="000C4FEF">
        <w:trPr>
          <w:trHeight w:val="1422"/>
          <w:jc w:val="center"/>
        </w:trPr>
        <w:tc>
          <w:tcPr>
            <w:tcW w:w="634" w:type="dxa"/>
            <w:vAlign w:val="center"/>
          </w:tcPr>
          <w:p w:rsidR="000C4FEF" w:rsidRDefault="000C4FEF">
            <w:pPr>
              <w:widowControl/>
              <w:snapToGrid w:val="0"/>
              <w:spacing w:before="100" w:beforeAutospacing="1" w:after="100" w:afterAutospacing="1" w:line="360" w:lineRule="auto"/>
              <w:jc w:val="center"/>
              <w:rPr>
                <w:rFonts w:ascii="宋体" w:hAnsi="宋体"/>
                <w:color w:val="000000" w:themeColor="text1"/>
                <w:sz w:val="18"/>
                <w:szCs w:val="18"/>
              </w:rPr>
            </w:pPr>
          </w:p>
        </w:tc>
        <w:tc>
          <w:tcPr>
            <w:tcW w:w="603" w:type="dxa"/>
            <w:vAlign w:val="center"/>
          </w:tcPr>
          <w:p w:rsidR="000C4FEF" w:rsidRDefault="000C4FEF">
            <w:pPr>
              <w:widowControl/>
              <w:snapToGrid w:val="0"/>
              <w:spacing w:before="100" w:beforeAutospacing="1" w:after="100" w:afterAutospacing="1" w:line="360" w:lineRule="auto"/>
              <w:rPr>
                <w:rFonts w:ascii="宋体" w:hAnsi="宋体"/>
                <w:color w:val="000000" w:themeColor="text1"/>
                <w:sz w:val="18"/>
                <w:szCs w:val="18"/>
              </w:rPr>
            </w:pPr>
          </w:p>
        </w:tc>
        <w:tc>
          <w:tcPr>
            <w:tcW w:w="646" w:type="dxa"/>
            <w:vAlign w:val="center"/>
          </w:tcPr>
          <w:p w:rsidR="000C4FEF" w:rsidRDefault="000C4FEF">
            <w:pPr>
              <w:widowControl/>
              <w:snapToGrid w:val="0"/>
              <w:spacing w:before="100" w:beforeAutospacing="1" w:after="100" w:afterAutospacing="1" w:line="360" w:lineRule="auto"/>
              <w:rPr>
                <w:rFonts w:ascii="宋体" w:hAnsi="宋体"/>
                <w:color w:val="000000" w:themeColor="text1"/>
                <w:sz w:val="18"/>
                <w:szCs w:val="18"/>
              </w:rPr>
            </w:pPr>
          </w:p>
        </w:tc>
        <w:tc>
          <w:tcPr>
            <w:tcW w:w="665" w:type="dxa"/>
            <w:vAlign w:val="center"/>
          </w:tcPr>
          <w:p w:rsidR="000C4FEF" w:rsidRDefault="000C4FEF">
            <w:pPr>
              <w:widowControl/>
              <w:snapToGrid w:val="0"/>
              <w:spacing w:before="100" w:beforeAutospacing="1" w:after="100" w:afterAutospacing="1" w:line="360" w:lineRule="auto"/>
              <w:rPr>
                <w:rFonts w:ascii="宋体" w:hAnsi="宋体"/>
                <w:color w:val="000000" w:themeColor="text1"/>
                <w:sz w:val="18"/>
                <w:szCs w:val="18"/>
              </w:rPr>
            </w:pPr>
          </w:p>
        </w:tc>
        <w:tc>
          <w:tcPr>
            <w:tcW w:w="629" w:type="dxa"/>
            <w:vAlign w:val="center"/>
          </w:tcPr>
          <w:p w:rsidR="000C4FEF" w:rsidRDefault="000C4FEF">
            <w:pPr>
              <w:widowControl/>
              <w:snapToGrid w:val="0"/>
              <w:spacing w:before="100" w:beforeAutospacing="1" w:after="100" w:afterAutospacing="1" w:line="360" w:lineRule="auto"/>
              <w:jc w:val="left"/>
              <w:rPr>
                <w:rFonts w:ascii="宋体" w:hAnsi="宋体"/>
                <w:color w:val="000000" w:themeColor="text1"/>
                <w:sz w:val="18"/>
                <w:szCs w:val="18"/>
              </w:rPr>
            </w:pPr>
          </w:p>
        </w:tc>
        <w:tc>
          <w:tcPr>
            <w:tcW w:w="634" w:type="dxa"/>
            <w:vAlign w:val="center"/>
          </w:tcPr>
          <w:p w:rsidR="000C4FEF" w:rsidRDefault="000C4FEF">
            <w:pPr>
              <w:widowControl/>
              <w:snapToGrid w:val="0"/>
              <w:spacing w:before="100" w:beforeAutospacing="1" w:after="100" w:afterAutospacing="1" w:line="360" w:lineRule="auto"/>
              <w:jc w:val="left"/>
              <w:rPr>
                <w:rFonts w:ascii="宋体" w:hAnsi="宋体"/>
                <w:color w:val="000000" w:themeColor="text1"/>
                <w:sz w:val="18"/>
                <w:szCs w:val="18"/>
              </w:rPr>
            </w:pPr>
          </w:p>
        </w:tc>
        <w:tc>
          <w:tcPr>
            <w:tcW w:w="683" w:type="dxa"/>
            <w:vAlign w:val="center"/>
          </w:tcPr>
          <w:p w:rsidR="000C4FEF" w:rsidRDefault="000C4FEF">
            <w:pPr>
              <w:widowControl/>
              <w:snapToGrid w:val="0"/>
              <w:spacing w:before="100" w:beforeAutospacing="1" w:after="100" w:afterAutospacing="1" w:line="360" w:lineRule="auto"/>
              <w:jc w:val="left"/>
              <w:rPr>
                <w:rFonts w:ascii="宋体" w:hAnsi="宋体"/>
                <w:color w:val="000000" w:themeColor="text1"/>
                <w:sz w:val="18"/>
                <w:szCs w:val="18"/>
              </w:rPr>
            </w:pPr>
          </w:p>
        </w:tc>
        <w:tc>
          <w:tcPr>
            <w:tcW w:w="847" w:type="dxa"/>
            <w:vAlign w:val="center"/>
          </w:tcPr>
          <w:p w:rsidR="000C4FEF" w:rsidRDefault="000C4FEF">
            <w:pPr>
              <w:widowControl/>
              <w:snapToGrid w:val="0"/>
              <w:spacing w:before="100" w:beforeAutospacing="1" w:after="100" w:afterAutospacing="1" w:line="360" w:lineRule="auto"/>
              <w:jc w:val="left"/>
              <w:rPr>
                <w:rFonts w:ascii="宋体" w:hAnsi="宋体"/>
                <w:color w:val="000000" w:themeColor="text1"/>
                <w:sz w:val="18"/>
                <w:szCs w:val="18"/>
              </w:rPr>
            </w:pPr>
          </w:p>
        </w:tc>
        <w:tc>
          <w:tcPr>
            <w:tcW w:w="1880" w:type="dxa"/>
            <w:vAlign w:val="center"/>
          </w:tcPr>
          <w:p w:rsidR="000C4FEF" w:rsidRDefault="000C4FEF">
            <w:pPr>
              <w:widowControl/>
              <w:snapToGrid w:val="0"/>
              <w:spacing w:before="100" w:beforeAutospacing="1" w:after="100" w:afterAutospacing="1" w:line="360" w:lineRule="auto"/>
              <w:jc w:val="left"/>
              <w:rPr>
                <w:rFonts w:ascii="宋体" w:hAnsi="宋体"/>
                <w:color w:val="000000" w:themeColor="text1"/>
                <w:sz w:val="18"/>
                <w:szCs w:val="18"/>
              </w:rPr>
            </w:pPr>
          </w:p>
        </w:tc>
        <w:tc>
          <w:tcPr>
            <w:tcW w:w="1240" w:type="dxa"/>
            <w:vAlign w:val="center"/>
          </w:tcPr>
          <w:p w:rsidR="000C4FEF" w:rsidRDefault="000C4FEF">
            <w:pPr>
              <w:widowControl/>
              <w:snapToGrid w:val="0"/>
              <w:spacing w:before="100" w:beforeAutospacing="1" w:after="100" w:afterAutospacing="1" w:line="360" w:lineRule="auto"/>
              <w:jc w:val="left"/>
              <w:rPr>
                <w:rFonts w:ascii="宋体" w:hAnsi="宋体"/>
                <w:color w:val="000000" w:themeColor="text1"/>
                <w:sz w:val="18"/>
                <w:szCs w:val="18"/>
              </w:rPr>
            </w:pPr>
          </w:p>
        </w:tc>
        <w:tc>
          <w:tcPr>
            <w:tcW w:w="652" w:type="dxa"/>
            <w:vAlign w:val="center"/>
          </w:tcPr>
          <w:p w:rsidR="000C4FEF" w:rsidRDefault="000C4FEF">
            <w:pPr>
              <w:widowControl/>
              <w:snapToGrid w:val="0"/>
              <w:spacing w:before="100" w:beforeAutospacing="1" w:after="100" w:afterAutospacing="1" w:line="360" w:lineRule="auto"/>
              <w:jc w:val="left"/>
              <w:rPr>
                <w:rFonts w:ascii="宋体" w:hAnsi="宋体"/>
                <w:color w:val="000000" w:themeColor="text1"/>
                <w:sz w:val="18"/>
                <w:szCs w:val="18"/>
              </w:rPr>
            </w:pPr>
          </w:p>
        </w:tc>
      </w:tr>
      <w:tr w:rsidR="000C4FEF">
        <w:trPr>
          <w:trHeight w:val="1422"/>
          <w:jc w:val="center"/>
        </w:trPr>
        <w:tc>
          <w:tcPr>
            <w:tcW w:w="634" w:type="dxa"/>
            <w:vAlign w:val="center"/>
          </w:tcPr>
          <w:p w:rsidR="000C4FEF" w:rsidRDefault="000C4FEF">
            <w:pPr>
              <w:widowControl/>
              <w:snapToGrid w:val="0"/>
              <w:spacing w:before="100" w:beforeAutospacing="1" w:after="100" w:afterAutospacing="1" w:line="360" w:lineRule="auto"/>
              <w:jc w:val="center"/>
              <w:rPr>
                <w:rFonts w:ascii="宋体" w:hAnsi="宋体"/>
                <w:color w:val="000000" w:themeColor="text1"/>
                <w:sz w:val="18"/>
                <w:szCs w:val="18"/>
              </w:rPr>
            </w:pPr>
          </w:p>
        </w:tc>
        <w:tc>
          <w:tcPr>
            <w:tcW w:w="603" w:type="dxa"/>
            <w:vAlign w:val="center"/>
          </w:tcPr>
          <w:p w:rsidR="000C4FEF" w:rsidRDefault="000C4FEF">
            <w:pPr>
              <w:widowControl/>
              <w:snapToGrid w:val="0"/>
              <w:spacing w:before="100" w:beforeAutospacing="1" w:after="100" w:afterAutospacing="1" w:line="360" w:lineRule="auto"/>
              <w:rPr>
                <w:rFonts w:ascii="宋体" w:hAnsi="宋体"/>
                <w:color w:val="000000" w:themeColor="text1"/>
                <w:sz w:val="18"/>
                <w:szCs w:val="18"/>
              </w:rPr>
            </w:pPr>
          </w:p>
        </w:tc>
        <w:tc>
          <w:tcPr>
            <w:tcW w:w="646" w:type="dxa"/>
            <w:vAlign w:val="center"/>
          </w:tcPr>
          <w:p w:rsidR="000C4FEF" w:rsidRDefault="000C4FEF">
            <w:pPr>
              <w:widowControl/>
              <w:snapToGrid w:val="0"/>
              <w:spacing w:before="100" w:beforeAutospacing="1" w:after="100" w:afterAutospacing="1" w:line="360" w:lineRule="auto"/>
              <w:rPr>
                <w:rFonts w:ascii="宋体" w:hAnsi="宋体"/>
                <w:color w:val="000000" w:themeColor="text1"/>
                <w:sz w:val="18"/>
                <w:szCs w:val="18"/>
              </w:rPr>
            </w:pPr>
          </w:p>
        </w:tc>
        <w:tc>
          <w:tcPr>
            <w:tcW w:w="665" w:type="dxa"/>
            <w:vAlign w:val="center"/>
          </w:tcPr>
          <w:p w:rsidR="000C4FEF" w:rsidRDefault="000C4FEF">
            <w:pPr>
              <w:widowControl/>
              <w:snapToGrid w:val="0"/>
              <w:spacing w:before="100" w:beforeAutospacing="1" w:after="100" w:afterAutospacing="1" w:line="360" w:lineRule="auto"/>
              <w:rPr>
                <w:rFonts w:ascii="宋体" w:hAnsi="宋体"/>
                <w:color w:val="000000" w:themeColor="text1"/>
                <w:sz w:val="18"/>
                <w:szCs w:val="18"/>
              </w:rPr>
            </w:pPr>
          </w:p>
        </w:tc>
        <w:tc>
          <w:tcPr>
            <w:tcW w:w="629" w:type="dxa"/>
            <w:vAlign w:val="center"/>
          </w:tcPr>
          <w:p w:rsidR="000C4FEF" w:rsidRDefault="000C4FEF">
            <w:pPr>
              <w:widowControl/>
              <w:snapToGrid w:val="0"/>
              <w:spacing w:before="100" w:beforeAutospacing="1" w:after="100" w:afterAutospacing="1" w:line="360" w:lineRule="auto"/>
              <w:jc w:val="left"/>
              <w:rPr>
                <w:rFonts w:ascii="宋体" w:hAnsi="宋体"/>
                <w:color w:val="000000" w:themeColor="text1"/>
                <w:sz w:val="18"/>
                <w:szCs w:val="18"/>
              </w:rPr>
            </w:pPr>
          </w:p>
        </w:tc>
        <w:tc>
          <w:tcPr>
            <w:tcW w:w="634" w:type="dxa"/>
            <w:vAlign w:val="center"/>
          </w:tcPr>
          <w:p w:rsidR="000C4FEF" w:rsidRDefault="000C4FEF">
            <w:pPr>
              <w:widowControl/>
              <w:snapToGrid w:val="0"/>
              <w:spacing w:before="100" w:beforeAutospacing="1" w:after="100" w:afterAutospacing="1" w:line="360" w:lineRule="auto"/>
              <w:jc w:val="left"/>
              <w:rPr>
                <w:rFonts w:ascii="宋体" w:hAnsi="宋体"/>
                <w:color w:val="000000" w:themeColor="text1"/>
                <w:sz w:val="18"/>
                <w:szCs w:val="18"/>
              </w:rPr>
            </w:pPr>
          </w:p>
        </w:tc>
        <w:tc>
          <w:tcPr>
            <w:tcW w:w="683" w:type="dxa"/>
            <w:vAlign w:val="center"/>
          </w:tcPr>
          <w:p w:rsidR="000C4FEF" w:rsidRDefault="000C4FEF">
            <w:pPr>
              <w:widowControl/>
              <w:snapToGrid w:val="0"/>
              <w:spacing w:before="100" w:beforeAutospacing="1" w:after="100" w:afterAutospacing="1" w:line="360" w:lineRule="auto"/>
              <w:jc w:val="left"/>
              <w:rPr>
                <w:rFonts w:ascii="宋体" w:hAnsi="宋体"/>
                <w:color w:val="000000" w:themeColor="text1"/>
                <w:sz w:val="18"/>
                <w:szCs w:val="18"/>
              </w:rPr>
            </w:pPr>
          </w:p>
        </w:tc>
        <w:tc>
          <w:tcPr>
            <w:tcW w:w="847" w:type="dxa"/>
            <w:vAlign w:val="center"/>
          </w:tcPr>
          <w:p w:rsidR="000C4FEF" w:rsidRDefault="000C4FEF">
            <w:pPr>
              <w:widowControl/>
              <w:snapToGrid w:val="0"/>
              <w:spacing w:before="100" w:beforeAutospacing="1" w:after="100" w:afterAutospacing="1" w:line="360" w:lineRule="auto"/>
              <w:jc w:val="left"/>
              <w:rPr>
                <w:rFonts w:ascii="宋体" w:hAnsi="宋体"/>
                <w:color w:val="000000" w:themeColor="text1"/>
                <w:sz w:val="18"/>
                <w:szCs w:val="18"/>
              </w:rPr>
            </w:pPr>
          </w:p>
        </w:tc>
        <w:tc>
          <w:tcPr>
            <w:tcW w:w="1880" w:type="dxa"/>
            <w:vAlign w:val="center"/>
          </w:tcPr>
          <w:p w:rsidR="000C4FEF" w:rsidRDefault="000C4FEF">
            <w:pPr>
              <w:widowControl/>
              <w:snapToGrid w:val="0"/>
              <w:spacing w:before="100" w:beforeAutospacing="1" w:after="100" w:afterAutospacing="1" w:line="360" w:lineRule="auto"/>
              <w:jc w:val="left"/>
              <w:rPr>
                <w:rFonts w:ascii="宋体" w:hAnsi="宋体"/>
                <w:color w:val="000000" w:themeColor="text1"/>
                <w:sz w:val="18"/>
                <w:szCs w:val="18"/>
              </w:rPr>
            </w:pPr>
          </w:p>
        </w:tc>
        <w:tc>
          <w:tcPr>
            <w:tcW w:w="1240" w:type="dxa"/>
            <w:vAlign w:val="center"/>
          </w:tcPr>
          <w:p w:rsidR="000C4FEF" w:rsidRDefault="000C4FEF">
            <w:pPr>
              <w:widowControl/>
              <w:snapToGrid w:val="0"/>
              <w:spacing w:before="100" w:beforeAutospacing="1" w:after="100" w:afterAutospacing="1" w:line="360" w:lineRule="auto"/>
              <w:jc w:val="left"/>
              <w:rPr>
                <w:rFonts w:ascii="宋体" w:hAnsi="宋体"/>
                <w:color w:val="000000" w:themeColor="text1"/>
                <w:sz w:val="18"/>
                <w:szCs w:val="18"/>
              </w:rPr>
            </w:pPr>
          </w:p>
        </w:tc>
        <w:tc>
          <w:tcPr>
            <w:tcW w:w="652" w:type="dxa"/>
            <w:vAlign w:val="center"/>
          </w:tcPr>
          <w:p w:rsidR="000C4FEF" w:rsidRDefault="000C4FEF">
            <w:pPr>
              <w:widowControl/>
              <w:snapToGrid w:val="0"/>
              <w:spacing w:before="100" w:beforeAutospacing="1" w:after="100" w:afterAutospacing="1" w:line="360" w:lineRule="auto"/>
              <w:jc w:val="left"/>
              <w:rPr>
                <w:rFonts w:ascii="宋体" w:hAnsi="宋体"/>
                <w:color w:val="000000" w:themeColor="text1"/>
                <w:sz w:val="18"/>
                <w:szCs w:val="18"/>
              </w:rPr>
            </w:pPr>
          </w:p>
        </w:tc>
      </w:tr>
    </w:tbl>
    <w:p w:rsidR="000C4FEF" w:rsidRDefault="000C4FEF">
      <w:pPr>
        <w:snapToGrid w:val="0"/>
        <w:spacing w:line="440" w:lineRule="exact"/>
        <w:ind w:left="378" w:hangingChars="135" w:hanging="378"/>
        <w:jc w:val="center"/>
        <w:rPr>
          <w:rFonts w:eastAsia="创艺简标宋"/>
          <w:color w:val="000000" w:themeColor="text1"/>
        </w:rPr>
      </w:pPr>
    </w:p>
    <w:p w:rsidR="000C4FEF" w:rsidRDefault="00F218C9">
      <w:pPr>
        <w:autoSpaceDE w:val="0"/>
        <w:autoSpaceDN w:val="0"/>
        <w:adjustRightInd w:val="0"/>
        <w:snapToGrid w:val="0"/>
        <w:spacing w:before="120"/>
        <w:ind w:right="433"/>
        <w:rPr>
          <w:rFonts w:ascii="宋体" w:hAnsi="宋体"/>
          <w:color w:val="000000" w:themeColor="text1"/>
          <w:kern w:val="0"/>
          <w:sz w:val="24"/>
        </w:rPr>
      </w:pPr>
      <w:r>
        <w:rPr>
          <w:rFonts w:ascii="宋体" w:hAnsi="宋体" w:hint="eastAsia"/>
          <w:color w:val="000000" w:themeColor="text1"/>
          <w:kern w:val="0"/>
          <w:sz w:val="24"/>
        </w:rPr>
        <w:t>检验检测机构最高管理者签名：</w:t>
      </w:r>
      <w:r>
        <w:rPr>
          <w:rFonts w:ascii="宋体" w:hAnsi="宋体" w:hint="eastAsia"/>
          <w:color w:val="000000" w:themeColor="text1"/>
          <w:kern w:val="0"/>
          <w:sz w:val="24"/>
        </w:rPr>
        <w:t xml:space="preserve">                       </w:t>
      </w:r>
      <w:r>
        <w:rPr>
          <w:rFonts w:ascii="宋体" w:hAnsi="宋体" w:hint="eastAsia"/>
          <w:color w:val="000000" w:themeColor="text1"/>
          <w:kern w:val="0"/>
          <w:sz w:val="24"/>
        </w:rPr>
        <w:t>评审组长签名：</w:t>
      </w:r>
    </w:p>
    <w:p w:rsidR="000C4FEF" w:rsidRDefault="00F218C9">
      <w:pPr>
        <w:autoSpaceDE w:val="0"/>
        <w:autoSpaceDN w:val="0"/>
        <w:adjustRightInd w:val="0"/>
        <w:snapToGrid w:val="0"/>
        <w:spacing w:before="120"/>
        <w:ind w:right="433"/>
        <w:rPr>
          <w:rFonts w:ascii="宋体" w:hAnsi="宋体"/>
          <w:color w:val="000000" w:themeColor="text1"/>
          <w:kern w:val="0"/>
          <w:sz w:val="24"/>
        </w:rPr>
      </w:pPr>
      <w:r>
        <w:rPr>
          <w:rFonts w:ascii="宋体" w:hAnsi="宋体" w:hint="eastAsia"/>
          <w:color w:val="000000" w:themeColor="text1"/>
          <w:kern w:val="0"/>
          <w:sz w:val="24"/>
        </w:rPr>
        <w:t>评审员</w:t>
      </w:r>
      <w:r>
        <w:rPr>
          <w:rFonts w:ascii="宋体" w:hAnsi="宋体" w:hint="eastAsia"/>
          <w:color w:val="000000" w:themeColor="text1"/>
          <w:kern w:val="0"/>
          <w:sz w:val="24"/>
        </w:rPr>
        <w:t>/</w:t>
      </w:r>
      <w:r>
        <w:rPr>
          <w:rFonts w:ascii="宋体" w:hAnsi="宋体" w:hint="eastAsia"/>
          <w:color w:val="000000" w:themeColor="text1"/>
          <w:kern w:val="0"/>
          <w:sz w:val="24"/>
        </w:rPr>
        <w:t>技术专家签名：</w:t>
      </w:r>
    </w:p>
    <w:p w:rsidR="000C4FEF" w:rsidRDefault="000C4FEF">
      <w:pPr>
        <w:autoSpaceDE w:val="0"/>
        <w:autoSpaceDN w:val="0"/>
        <w:adjustRightInd w:val="0"/>
        <w:snapToGrid w:val="0"/>
        <w:spacing w:before="120"/>
        <w:ind w:right="433"/>
        <w:rPr>
          <w:rFonts w:ascii="宋体" w:hAnsi="宋体"/>
          <w:color w:val="000000" w:themeColor="text1"/>
          <w:kern w:val="0"/>
          <w:sz w:val="24"/>
        </w:rPr>
      </w:pPr>
    </w:p>
    <w:p w:rsidR="000C4FEF" w:rsidRDefault="000C4FEF">
      <w:pPr>
        <w:autoSpaceDE w:val="0"/>
        <w:autoSpaceDN w:val="0"/>
        <w:snapToGrid w:val="0"/>
        <w:spacing w:line="360" w:lineRule="auto"/>
        <w:ind w:left="424" w:right="141" w:hanging="422"/>
        <w:jc w:val="left"/>
        <w:rPr>
          <w:rFonts w:ascii="宋体" w:hAnsi="宋体"/>
          <w:color w:val="000000" w:themeColor="text1"/>
          <w:kern w:val="0"/>
          <w:sz w:val="18"/>
          <w:szCs w:val="18"/>
        </w:rPr>
      </w:pPr>
    </w:p>
    <w:p w:rsidR="000C4FEF" w:rsidRDefault="000C4FEF">
      <w:pPr>
        <w:autoSpaceDE w:val="0"/>
        <w:autoSpaceDN w:val="0"/>
        <w:snapToGrid w:val="0"/>
        <w:spacing w:line="360" w:lineRule="auto"/>
        <w:ind w:left="424" w:right="141" w:hanging="422"/>
        <w:jc w:val="left"/>
        <w:rPr>
          <w:color w:val="000000" w:themeColor="text1"/>
          <w:sz w:val="18"/>
        </w:rPr>
      </w:pPr>
    </w:p>
    <w:p w:rsidR="000C4FEF" w:rsidRDefault="00F218C9">
      <w:pPr>
        <w:autoSpaceDE w:val="0"/>
        <w:autoSpaceDN w:val="0"/>
        <w:adjustRightInd w:val="0"/>
        <w:snapToGrid w:val="0"/>
        <w:spacing w:line="264" w:lineRule="auto"/>
        <w:jc w:val="left"/>
        <w:outlineLvl w:val="2"/>
        <w:rPr>
          <w:rFonts w:ascii="宋体"/>
          <w:b/>
          <w:bCs/>
          <w:color w:val="000000" w:themeColor="text1"/>
          <w:kern w:val="0"/>
        </w:rPr>
      </w:pPr>
      <w:r>
        <w:rPr>
          <w:rFonts w:ascii="宋体"/>
          <w:color w:val="000000" w:themeColor="text1"/>
          <w:sz w:val="15"/>
        </w:rPr>
        <w:br w:type="page"/>
      </w:r>
      <w:bookmarkStart w:id="161" w:name="_Toc7011"/>
      <w:bookmarkStart w:id="162" w:name="_Toc10335"/>
      <w:bookmarkStart w:id="163" w:name="_Toc10544"/>
      <w:r>
        <w:rPr>
          <w:rFonts w:ascii="宋体"/>
          <w:b/>
          <w:bCs/>
          <w:color w:val="000000" w:themeColor="text1"/>
          <w:kern w:val="0"/>
        </w:rPr>
        <w:lastRenderedPageBreak/>
        <w:t>5</w:t>
      </w:r>
      <w:r>
        <w:rPr>
          <w:rFonts w:ascii="宋体" w:hint="eastAsia"/>
          <w:b/>
          <w:bCs/>
          <w:color w:val="000000" w:themeColor="text1"/>
          <w:kern w:val="0"/>
        </w:rPr>
        <w:t>：</w:t>
      </w:r>
      <w:bookmarkEnd w:id="161"/>
      <w:bookmarkEnd w:id="162"/>
      <w:bookmarkEnd w:id="163"/>
    </w:p>
    <w:p w:rsidR="000C4FEF" w:rsidRDefault="00F218C9">
      <w:pPr>
        <w:adjustRightInd w:val="0"/>
        <w:snapToGrid w:val="0"/>
        <w:spacing w:line="300" w:lineRule="atLeast"/>
        <w:ind w:rightChars="-160" w:right="-448"/>
        <w:jc w:val="center"/>
        <w:outlineLvl w:val="2"/>
        <w:rPr>
          <w:rFonts w:ascii="宋体"/>
          <w:b/>
          <w:bCs/>
          <w:color w:val="000000" w:themeColor="text1"/>
          <w:kern w:val="0"/>
        </w:rPr>
      </w:pPr>
      <w:bookmarkStart w:id="164" w:name="_Toc17000"/>
      <w:bookmarkStart w:id="165" w:name="_Toc24780"/>
      <w:bookmarkStart w:id="166" w:name="_Toc21950"/>
      <w:r>
        <w:rPr>
          <w:rFonts w:ascii="宋体" w:hint="eastAsia"/>
          <w:b/>
          <w:bCs/>
          <w:color w:val="000000" w:themeColor="text1"/>
          <w:kern w:val="0"/>
        </w:rPr>
        <w:t>建议批准的授权签字人</w:t>
      </w:r>
      <w:bookmarkEnd w:id="164"/>
      <w:bookmarkEnd w:id="165"/>
      <w:bookmarkEnd w:id="166"/>
    </w:p>
    <w:p w:rsidR="000C4FEF" w:rsidRDefault="000C4FEF">
      <w:pPr>
        <w:adjustRightInd w:val="0"/>
        <w:snapToGrid w:val="0"/>
        <w:spacing w:line="300" w:lineRule="atLeast"/>
        <w:ind w:rightChars="-160" w:right="-448"/>
        <w:jc w:val="center"/>
        <w:rPr>
          <w:rFonts w:ascii="宋体"/>
          <w:b/>
          <w:bCs/>
          <w:color w:val="000000" w:themeColor="text1"/>
          <w:kern w:val="0"/>
        </w:rPr>
      </w:pPr>
    </w:p>
    <w:p w:rsidR="000C4FEF" w:rsidRDefault="00F218C9" w:rsidP="00827260">
      <w:pPr>
        <w:snapToGrid w:val="0"/>
        <w:spacing w:beforeLines="50" w:line="420" w:lineRule="auto"/>
        <w:jc w:val="left"/>
        <w:rPr>
          <w:color w:val="000000" w:themeColor="text1"/>
          <w:sz w:val="21"/>
          <w:szCs w:val="21"/>
        </w:rPr>
      </w:pPr>
      <w:r>
        <w:rPr>
          <w:rFonts w:hint="eastAsia"/>
          <w:color w:val="000000" w:themeColor="text1"/>
          <w:sz w:val="21"/>
          <w:szCs w:val="21"/>
        </w:rPr>
        <w:t xml:space="preserve">  </w:t>
      </w:r>
      <w:r>
        <w:rPr>
          <w:rFonts w:hint="eastAsia"/>
          <w:color w:val="000000" w:themeColor="text1"/>
          <w:sz w:val="21"/>
          <w:szCs w:val="21"/>
        </w:rPr>
        <w:t>工作地点：</w:t>
      </w:r>
    </w:p>
    <w:tbl>
      <w:tblPr>
        <w:tblW w:w="90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1"/>
        <w:gridCol w:w="1440"/>
        <w:gridCol w:w="1589"/>
        <w:gridCol w:w="1854"/>
        <w:gridCol w:w="2486"/>
        <w:gridCol w:w="944"/>
      </w:tblGrid>
      <w:tr w:rsidR="000C4FEF">
        <w:trPr>
          <w:trHeight w:val="567"/>
          <w:jc w:val="center"/>
        </w:trPr>
        <w:tc>
          <w:tcPr>
            <w:tcW w:w="721" w:type="dxa"/>
            <w:vMerge w:val="restart"/>
            <w:vAlign w:val="center"/>
          </w:tcPr>
          <w:p w:rsidR="000C4FEF" w:rsidRDefault="00F218C9">
            <w:pPr>
              <w:snapToGrid w:val="0"/>
              <w:jc w:val="center"/>
              <w:rPr>
                <w:color w:val="000000" w:themeColor="text1"/>
                <w:sz w:val="24"/>
                <w:szCs w:val="24"/>
              </w:rPr>
            </w:pPr>
            <w:r>
              <w:rPr>
                <w:rFonts w:hint="eastAsia"/>
                <w:color w:val="000000" w:themeColor="text1"/>
                <w:sz w:val="24"/>
                <w:szCs w:val="24"/>
              </w:rPr>
              <w:t>序号</w:t>
            </w:r>
          </w:p>
        </w:tc>
        <w:tc>
          <w:tcPr>
            <w:tcW w:w="3029" w:type="dxa"/>
            <w:gridSpan w:val="2"/>
            <w:vAlign w:val="center"/>
          </w:tcPr>
          <w:p w:rsidR="000C4FEF" w:rsidRDefault="00F218C9">
            <w:pPr>
              <w:snapToGrid w:val="0"/>
              <w:jc w:val="center"/>
              <w:rPr>
                <w:color w:val="000000" w:themeColor="text1"/>
                <w:sz w:val="24"/>
                <w:szCs w:val="24"/>
              </w:rPr>
            </w:pPr>
            <w:r>
              <w:rPr>
                <w:rFonts w:hint="eastAsia"/>
                <w:color w:val="000000" w:themeColor="text1"/>
                <w:sz w:val="24"/>
                <w:szCs w:val="24"/>
              </w:rPr>
              <w:t>姓</w:t>
            </w:r>
            <w:r>
              <w:rPr>
                <w:rFonts w:hint="eastAsia"/>
                <w:color w:val="000000" w:themeColor="text1"/>
                <w:sz w:val="24"/>
                <w:szCs w:val="24"/>
              </w:rPr>
              <w:t xml:space="preserve">        </w:t>
            </w:r>
            <w:r>
              <w:rPr>
                <w:rFonts w:hint="eastAsia"/>
                <w:color w:val="000000" w:themeColor="text1"/>
                <w:sz w:val="24"/>
                <w:szCs w:val="24"/>
              </w:rPr>
              <w:t>名</w:t>
            </w:r>
          </w:p>
        </w:tc>
        <w:tc>
          <w:tcPr>
            <w:tcW w:w="1854" w:type="dxa"/>
            <w:vMerge w:val="restart"/>
            <w:vAlign w:val="center"/>
          </w:tcPr>
          <w:p w:rsidR="000C4FEF" w:rsidRDefault="00F218C9">
            <w:pPr>
              <w:snapToGrid w:val="0"/>
              <w:jc w:val="center"/>
              <w:rPr>
                <w:color w:val="000000" w:themeColor="text1"/>
                <w:sz w:val="24"/>
                <w:szCs w:val="24"/>
              </w:rPr>
            </w:pPr>
            <w:r>
              <w:rPr>
                <w:rFonts w:hint="eastAsia"/>
                <w:color w:val="000000" w:themeColor="text1"/>
                <w:sz w:val="24"/>
                <w:szCs w:val="24"/>
              </w:rPr>
              <w:t>职务</w:t>
            </w:r>
            <w:r>
              <w:rPr>
                <w:rFonts w:hint="eastAsia"/>
                <w:color w:val="000000" w:themeColor="text1"/>
                <w:sz w:val="24"/>
                <w:szCs w:val="24"/>
              </w:rPr>
              <w:t>/</w:t>
            </w:r>
            <w:r>
              <w:rPr>
                <w:rFonts w:hint="eastAsia"/>
                <w:color w:val="000000" w:themeColor="text1"/>
                <w:sz w:val="24"/>
                <w:szCs w:val="24"/>
              </w:rPr>
              <w:t>职称</w:t>
            </w:r>
          </w:p>
        </w:tc>
        <w:tc>
          <w:tcPr>
            <w:tcW w:w="2486" w:type="dxa"/>
            <w:vMerge w:val="restart"/>
            <w:vAlign w:val="center"/>
          </w:tcPr>
          <w:p w:rsidR="000C4FEF" w:rsidRDefault="00F218C9">
            <w:pPr>
              <w:snapToGrid w:val="0"/>
              <w:jc w:val="center"/>
              <w:rPr>
                <w:color w:val="000000" w:themeColor="text1"/>
                <w:sz w:val="24"/>
                <w:szCs w:val="24"/>
              </w:rPr>
            </w:pPr>
            <w:r>
              <w:rPr>
                <w:rFonts w:hint="eastAsia"/>
                <w:color w:val="000000" w:themeColor="text1"/>
                <w:sz w:val="24"/>
                <w:szCs w:val="24"/>
              </w:rPr>
              <w:t>授权签字范围</w:t>
            </w:r>
          </w:p>
        </w:tc>
        <w:tc>
          <w:tcPr>
            <w:tcW w:w="944" w:type="dxa"/>
            <w:vMerge w:val="restart"/>
            <w:vAlign w:val="center"/>
          </w:tcPr>
          <w:p w:rsidR="000C4FEF" w:rsidRDefault="00F218C9">
            <w:pPr>
              <w:snapToGrid w:val="0"/>
              <w:jc w:val="center"/>
              <w:rPr>
                <w:color w:val="000000" w:themeColor="text1"/>
                <w:sz w:val="24"/>
                <w:szCs w:val="24"/>
              </w:rPr>
            </w:pPr>
            <w:r>
              <w:rPr>
                <w:rFonts w:hint="eastAsia"/>
                <w:color w:val="000000" w:themeColor="text1"/>
                <w:sz w:val="24"/>
                <w:szCs w:val="24"/>
              </w:rPr>
              <w:t>备注</w:t>
            </w:r>
          </w:p>
        </w:tc>
      </w:tr>
      <w:tr w:rsidR="000C4FEF">
        <w:trPr>
          <w:trHeight w:val="560"/>
          <w:jc w:val="center"/>
        </w:trPr>
        <w:tc>
          <w:tcPr>
            <w:tcW w:w="721" w:type="dxa"/>
            <w:vMerge/>
            <w:vAlign w:val="center"/>
          </w:tcPr>
          <w:p w:rsidR="000C4FEF" w:rsidRDefault="000C4FEF">
            <w:pPr>
              <w:snapToGrid w:val="0"/>
              <w:jc w:val="center"/>
              <w:rPr>
                <w:color w:val="000000" w:themeColor="text1"/>
                <w:sz w:val="24"/>
                <w:szCs w:val="24"/>
              </w:rPr>
            </w:pPr>
          </w:p>
        </w:tc>
        <w:tc>
          <w:tcPr>
            <w:tcW w:w="1440" w:type="dxa"/>
            <w:vAlign w:val="center"/>
          </w:tcPr>
          <w:p w:rsidR="000C4FEF" w:rsidRDefault="00F218C9">
            <w:pPr>
              <w:snapToGrid w:val="0"/>
              <w:jc w:val="center"/>
              <w:rPr>
                <w:color w:val="000000" w:themeColor="text1"/>
                <w:sz w:val="24"/>
                <w:szCs w:val="24"/>
              </w:rPr>
            </w:pPr>
            <w:r>
              <w:rPr>
                <w:rFonts w:hint="eastAsia"/>
                <w:color w:val="000000" w:themeColor="text1"/>
                <w:sz w:val="24"/>
                <w:szCs w:val="24"/>
              </w:rPr>
              <w:t>正</w:t>
            </w:r>
            <w:r>
              <w:rPr>
                <w:rFonts w:hint="eastAsia"/>
                <w:color w:val="000000" w:themeColor="text1"/>
                <w:sz w:val="24"/>
                <w:szCs w:val="24"/>
              </w:rPr>
              <w:t xml:space="preserve">  </w:t>
            </w:r>
            <w:r>
              <w:rPr>
                <w:rFonts w:hint="eastAsia"/>
                <w:color w:val="000000" w:themeColor="text1"/>
                <w:sz w:val="24"/>
                <w:szCs w:val="24"/>
              </w:rPr>
              <w:t>体</w:t>
            </w:r>
          </w:p>
        </w:tc>
        <w:tc>
          <w:tcPr>
            <w:tcW w:w="1589" w:type="dxa"/>
            <w:vAlign w:val="center"/>
          </w:tcPr>
          <w:p w:rsidR="000C4FEF" w:rsidRDefault="00F218C9">
            <w:pPr>
              <w:snapToGrid w:val="0"/>
              <w:jc w:val="center"/>
              <w:rPr>
                <w:color w:val="000000" w:themeColor="text1"/>
                <w:sz w:val="24"/>
                <w:szCs w:val="24"/>
              </w:rPr>
            </w:pPr>
            <w:r>
              <w:rPr>
                <w:rFonts w:hint="eastAsia"/>
                <w:color w:val="000000" w:themeColor="text1"/>
                <w:sz w:val="24"/>
                <w:szCs w:val="24"/>
              </w:rPr>
              <w:t>签</w:t>
            </w:r>
            <w:r>
              <w:rPr>
                <w:rFonts w:hint="eastAsia"/>
                <w:color w:val="000000" w:themeColor="text1"/>
                <w:sz w:val="24"/>
                <w:szCs w:val="24"/>
              </w:rPr>
              <w:t xml:space="preserve">  </w:t>
            </w:r>
            <w:r>
              <w:rPr>
                <w:rFonts w:hint="eastAsia"/>
                <w:color w:val="000000" w:themeColor="text1"/>
                <w:sz w:val="24"/>
                <w:szCs w:val="24"/>
              </w:rPr>
              <w:t>名</w:t>
            </w:r>
          </w:p>
        </w:tc>
        <w:tc>
          <w:tcPr>
            <w:tcW w:w="1854" w:type="dxa"/>
            <w:vMerge/>
            <w:vAlign w:val="center"/>
          </w:tcPr>
          <w:p w:rsidR="000C4FEF" w:rsidRDefault="000C4FEF">
            <w:pPr>
              <w:snapToGrid w:val="0"/>
              <w:jc w:val="center"/>
              <w:rPr>
                <w:color w:val="000000" w:themeColor="text1"/>
                <w:sz w:val="24"/>
                <w:szCs w:val="24"/>
              </w:rPr>
            </w:pPr>
          </w:p>
        </w:tc>
        <w:tc>
          <w:tcPr>
            <w:tcW w:w="2486" w:type="dxa"/>
            <w:vMerge/>
            <w:vAlign w:val="center"/>
          </w:tcPr>
          <w:p w:rsidR="000C4FEF" w:rsidRDefault="000C4FEF">
            <w:pPr>
              <w:snapToGrid w:val="0"/>
              <w:jc w:val="center"/>
              <w:rPr>
                <w:color w:val="000000" w:themeColor="text1"/>
                <w:sz w:val="24"/>
                <w:szCs w:val="24"/>
              </w:rPr>
            </w:pPr>
          </w:p>
        </w:tc>
        <w:tc>
          <w:tcPr>
            <w:tcW w:w="944" w:type="dxa"/>
            <w:vMerge/>
            <w:vAlign w:val="center"/>
          </w:tcPr>
          <w:p w:rsidR="000C4FEF" w:rsidRDefault="000C4FEF">
            <w:pPr>
              <w:snapToGrid w:val="0"/>
              <w:jc w:val="center"/>
              <w:rPr>
                <w:color w:val="000000" w:themeColor="text1"/>
                <w:sz w:val="24"/>
                <w:szCs w:val="24"/>
              </w:rPr>
            </w:pPr>
          </w:p>
        </w:tc>
      </w:tr>
      <w:tr w:rsidR="000C4FEF">
        <w:trPr>
          <w:trHeight w:val="1292"/>
          <w:jc w:val="center"/>
        </w:trPr>
        <w:tc>
          <w:tcPr>
            <w:tcW w:w="721" w:type="dxa"/>
            <w:tcBorders>
              <w:bottom w:val="single" w:sz="4" w:space="0" w:color="auto"/>
            </w:tcBorders>
            <w:vAlign w:val="center"/>
          </w:tcPr>
          <w:p w:rsidR="000C4FEF" w:rsidRDefault="000C4FEF">
            <w:pPr>
              <w:snapToGrid w:val="0"/>
              <w:jc w:val="center"/>
              <w:rPr>
                <w:color w:val="000000" w:themeColor="text1"/>
              </w:rPr>
            </w:pPr>
          </w:p>
        </w:tc>
        <w:tc>
          <w:tcPr>
            <w:tcW w:w="1440" w:type="dxa"/>
            <w:tcBorders>
              <w:bottom w:val="single" w:sz="4" w:space="0" w:color="auto"/>
            </w:tcBorders>
            <w:vAlign w:val="center"/>
          </w:tcPr>
          <w:p w:rsidR="000C4FEF" w:rsidRDefault="000C4FEF">
            <w:pPr>
              <w:snapToGrid w:val="0"/>
              <w:jc w:val="center"/>
              <w:rPr>
                <w:color w:val="000000" w:themeColor="text1"/>
              </w:rPr>
            </w:pPr>
          </w:p>
        </w:tc>
        <w:tc>
          <w:tcPr>
            <w:tcW w:w="1589" w:type="dxa"/>
            <w:tcBorders>
              <w:bottom w:val="single" w:sz="4" w:space="0" w:color="auto"/>
            </w:tcBorders>
            <w:vAlign w:val="center"/>
          </w:tcPr>
          <w:p w:rsidR="000C4FEF" w:rsidRDefault="000C4FEF">
            <w:pPr>
              <w:snapToGrid w:val="0"/>
              <w:jc w:val="center"/>
              <w:rPr>
                <w:color w:val="000000" w:themeColor="text1"/>
              </w:rPr>
            </w:pPr>
          </w:p>
        </w:tc>
        <w:tc>
          <w:tcPr>
            <w:tcW w:w="1854" w:type="dxa"/>
            <w:tcBorders>
              <w:bottom w:val="single" w:sz="4" w:space="0" w:color="auto"/>
            </w:tcBorders>
            <w:vAlign w:val="center"/>
          </w:tcPr>
          <w:p w:rsidR="000C4FEF" w:rsidRDefault="000C4FEF">
            <w:pPr>
              <w:snapToGrid w:val="0"/>
              <w:jc w:val="center"/>
              <w:rPr>
                <w:color w:val="000000" w:themeColor="text1"/>
              </w:rPr>
            </w:pPr>
          </w:p>
        </w:tc>
        <w:tc>
          <w:tcPr>
            <w:tcW w:w="2486" w:type="dxa"/>
            <w:tcBorders>
              <w:bottom w:val="single" w:sz="4" w:space="0" w:color="auto"/>
            </w:tcBorders>
            <w:vAlign w:val="center"/>
          </w:tcPr>
          <w:p w:rsidR="000C4FEF" w:rsidRDefault="000C4FEF">
            <w:pPr>
              <w:snapToGrid w:val="0"/>
              <w:rPr>
                <w:color w:val="000000" w:themeColor="text1"/>
              </w:rPr>
            </w:pPr>
          </w:p>
        </w:tc>
        <w:tc>
          <w:tcPr>
            <w:tcW w:w="944" w:type="dxa"/>
            <w:tcBorders>
              <w:bottom w:val="single" w:sz="4" w:space="0" w:color="auto"/>
            </w:tcBorders>
            <w:vAlign w:val="center"/>
          </w:tcPr>
          <w:p w:rsidR="000C4FEF" w:rsidRDefault="000C4FEF">
            <w:pPr>
              <w:snapToGrid w:val="0"/>
              <w:jc w:val="center"/>
              <w:rPr>
                <w:color w:val="000000" w:themeColor="text1"/>
              </w:rPr>
            </w:pPr>
          </w:p>
        </w:tc>
      </w:tr>
      <w:tr w:rsidR="000C4FEF">
        <w:trPr>
          <w:trHeight w:val="1292"/>
          <w:jc w:val="center"/>
        </w:trPr>
        <w:tc>
          <w:tcPr>
            <w:tcW w:w="721" w:type="dxa"/>
            <w:tcBorders>
              <w:bottom w:val="single" w:sz="4" w:space="0" w:color="auto"/>
            </w:tcBorders>
            <w:vAlign w:val="center"/>
          </w:tcPr>
          <w:p w:rsidR="000C4FEF" w:rsidRDefault="000C4FEF">
            <w:pPr>
              <w:snapToGrid w:val="0"/>
              <w:jc w:val="center"/>
              <w:rPr>
                <w:color w:val="000000" w:themeColor="text1"/>
              </w:rPr>
            </w:pPr>
          </w:p>
        </w:tc>
        <w:tc>
          <w:tcPr>
            <w:tcW w:w="1440" w:type="dxa"/>
            <w:tcBorders>
              <w:bottom w:val="single" w:sz="4" w:space="0" w:color="auto"/>
            </w:tcBorders>
            <w:vAlign w:val="center"/>
          </w:tcPr>
          <w:p w:rsidR="000C4FEF" w:rsidRDefault="000C4FEF">
            <w:pPr>
              <w:snapToGrid w:val="0"/>
              <w:jc w:val="center"/>
              <w:rPr>
                <w:color w:val="000000" w:themeColor="text1"/>
              </w:rPr>
            </w:pPr>
          </w:p>
        </w:tc>
        <w:tc>
          <w:tcPr>
            <w:tcW w:w="1589" w:type="dxa"/>
            <w:tcBorders>
              <w:bottom w:val="single" w:sz="4" w:space="0" w:color="auto"/>
            </w:tcBorders>
            <w:vAlign w:val="center"/>
          </w:tcPr>
          <w:p w:rsidR="000C4FEF" w:rsidRDefault="000C4FEF">
            <w:pPr>
              <w:snapToGrid w:val="0"/>
              <w:jc w:val="center"/>
              <w:rPr>
                <w:color w:val="000000" w:themeColor="text1"/>
              </w:rPr>
            </w:pPr>
          </w:p>
        </w:tc>
        <w:tc>
          <w:tcPr>
            <w:tcW w:w="1854" w:type="dxa"/>
            <w:tcBorders>
              <w:bottom w:val="single" w:sz="4" w:space="0" w:color="auto"/>
            </w:tcBorders>
            <w:vAlign w:val="center"/>
          </w:tcPr>
          <w:p w:rsidR="000C4FEF" w:rsidRDefault="000C4FEF">
            <w:pPr>
              <w:snapToGrid w:val="0"/>
              <w:jc w:val="center"/>
              <w:rPr>
                <w:color w:val="000000" w:themeColor="text1"/>
              </w:rPr>
            </w:pPr>
          </w:p>
        </w:tc>
        <w:tc>
          <w:tcPr>
            <w:tcW w:w="2486" w:type="dxa"/>
            <w:tcBorders>
              <w:bottom w:val="single" w:sz="4" w:space="0" w:color="auto"/>
            </w:tcBorders>
            <w:vAlign w:val="center"/>
          </w:tcPr>
          <w:p w:rsidR="000C4FEF" w:rsidRDefault="000C4FEF">
            <w:pPr>
              <w:snapToGrid w:val="0"/>
              <w:rPr>
                <w:color w:val="000000" w:themeColor="text1"/>
              </w:rPr>
            </w:pPr>
          </w:p>
        </w:tc>
        <w:tc>
          <w:tcPr>
            <w:tcW w:w="944" w:type="dxa"/>
            <w:tcBorders>
              <w:bottom w:val="single" w:sz="4" w:space="0" w:color="auto"/>
            </w:tcBorders>
            <w:vAlign w:val="center"/>
          </w:tcPr>
          <w:p w:rsidR="000C4FEF" w:rsidRDefault="000C4FEF">
            <w:pPr>
              <w:snapToGrid w:val="0"/>
              <w:jc w:val="center"/>
              <w:rPr>
                <w:color w:val="000000" w:themeColor="text1"/>
              </w:rPr>
            </w:pPr>
          </w:p>
        </w:tc>
      </w:tr>
      <w:tr w:rsidR="000C4FEF">
        <w:trPr>
          <w:trHeight w:val="1292"/>
          <w:jc w:val="center"/>
        </w:trPr>
        <w:tc>
          <w:tcPr>
            <w:tcW w:w="721" w:type="dxa"/>
            <w:tcBorders>
              <w:bottom w:val="single" w:sz="4" w:space="0" w:color="auto"/>
            </w:tcBorders>
            <w:vAlign w:val="center"/>
          </w:tcPr>
          <w:p w:rsidR="000C4FEF" w:rsidRDefault="000C4FEF">
            <w:pPr>
              <w:snapToGrid w:val="0"/>
              <w:jc w:val="center"/>
              <w:rPr>
                <w:color w:val="000000" w:themeColor="text1"/>
              </w:rPr>
            </w:pPr>
          </w:p>
        </w:tc>
        <w:tc>
          <w:tcPr>
            <w:tcW w:w="1440" w:type="dxa"/>
            <w:tcBorders>
              <w:bottom w:val="single" w:sz="4" w:space="0" w:color="auto"/>
            </w:tcBorders>
            <w:vAlign w:val="center"/>
          </w:tcPr>
          <w:p w:rsidR="000C4FEF" w:rsidRDefault="000C4FEF">
            <w:pPr>
              <w:snapToGrid w:val="0"/>
              <w:jc w:val="center"/>
              <w:rPr>
                <w:color w:val="000000" w:themeColor="text1"/>
              </w:rPr>
            </w:pPr>
          </w:p>
        </w:tc>
        <w:tc>
          <w:tcPr>
            <w:tcW w:w="1589" w:type="dxa"/>
            <w:tcBorders>
              <w:bottom w:val="single" w:sz="4" w:space="0" w:color="auto"/>
            </w:tcBorders>
            <w:vAlign w:val="center"/>
          </w:tcPr>
          <w:p w:rsidR="000C4FEF" w:rsidRDefault="000C4FEF">
            <w:pPr>
              <w:snapToGrid w:val="0"/>
              <w:jc w:val="center"/>
              <w:rPr>
                <w:color w:val="000000" w:themeColor="text1"/>
              </w:rPr>
            </w:pPr>
          </w:p>
        </w:tc>
        <w:tc>
          <w:tcPr>
            <w:tcW w:w="1854" w:type="dxa"/>
            <w:tcBorders>
              <w:bottom w:val="single" w:sz="4" w:space="0" w:color="auto"/>
            </w:tcBorders>
            <w:vAlign w:val="center"/>
          </w:tcPr>
          <w:p w:rsidR="000C4FEF" w:rsidRDefault="000C4FEF">
            <w:pPr>
              <w:snapToGrid w:val="0"/>
              <w:jc w:val="center"/>
              <w:rPr>
                <w:color w:val="000000" w:themeColor="text1"/>
              </w:rPr>
            </w:pPr>
          </w:p>
        </w:tc>
        <w:tc>
          <w:tcPr>
            <w:tcW w:w="2486" w:type="dxa"/>
            <w:tcBorders>
              <w:bottom w:val="single" w:sz="4" w:space="0" w:color="auto"/>
            </w:tcBorders>
            <w:vAlign w:val="center"/>
          </w:tcPr>
          <w:p w:rsidR="000C4FEF" w:rsidRDefault="000C4FEF">
            <w:pPr>
              <w:snapToGrid w:val="0"/>
              <w:rPr>
                <w:color w:val="000000" w:themeColor="text1"/>
              </w:rPr>
            </w:pPr>
          </w:p>
        </w:tc>
        <w:tc>
          <w:tcPr>
            <w:tcW w:w="944" w:type="dxa"/>
            <w:tcBorders>
              <w:bottom w:val="single" w:sz="4" w:space="0" w:color="auto"/>
            </w:tcBorders>
            <w:vAlign w:val="center"/>
          </w:tcPr>
          <w:p w:rsidR="000C4FEF" w:rsidRDefault="000C4FEF">
            <w:pPr>
              <w:snapToGrid w:val="0"/>
              <w:jc w:val="center"/>
              <w:rPr>
                <w:color w:val="000000" w:themeColor="text1"/>
              </w:rPr>
            </w:pPr>
          </w:p>
        </w:tc>
      </w:tr>
      <w:tr w:rsidR="000C4FEF">
        <w:trPr>
          <w:trHeight w:val="1292"/>
          <w:jc w:val="center"/>
        </w:trPr>
        <w:tc>
          <w:tcPr>
            <w:tcW w:w="721" w:type="dxa"/>
            <w:tcBorders>
              <w:bottom w:val="single" w:sz="4" w:space="0" w:color="auto"/>
            </w:tcBorders>
            <w:vAlign w:val="center"/>
          </w:tcPr>
          <w:p w:rsidR="000C4FEF" w:rsidRDefault="000C4FEF">
            <w:pPr>
              <w:snapToGrid w:val="0"/>
              <w:jc w:val="center"/>
              <w:rPr>
                <w:color w:val="000000" w:themeColor="text1"/>
              </w:rPr>
            </w:pPr>
          </w:p>
        </w:tc>
        <w:tc>
          <w:tcPr>
            <w:tcW w:w="1440" w:type="dxa"/>
            <w:tcBorders>
              <w:bottom w:val="single" w:sz="4" w:space="0" w:color="auto"/>
            </w:tcBorders>
            <w:vAlign w:val="center"/>
          </w:tcPr>
          <w:p w:rsidR="000C4FEF" w:rsidRDefault="000C4FEF">
            <w:pPr>
              <w:snapToGrid w:val="0"/>
              <w:jc w:val="center"/>
              <w:rPr>
                <w:color w:val="000000" w:themeColor="text1"/>
              </w:rPr>
            </w:pPr>
          </w:p>
        </w:tc>
        <w:tc>
          <w:tcPr>
            <w:tcW w:w="1589" w:type="dxa"/>
            <w:tcBorders>
              <w:bottom w:val="single" w:sz="4" w:space="0" w:color="auto"/>
            </w:tcBorders>
            <w:vAlign w:val="center"/>
          </w:tcPr>
          <w:p w:rsidR="000C4FEF" w:rsidRDefault="000C4FEF">
            <w:pPr>
              <w:snapToGrid w:val="0"/>
              <w:jc w:val="center"/>
              <w:rPr>
                <w:color w:val="000000" w:themeColor="text1"/>
              </w:rPr>
            </w:pPr>
          </w:p>
        </w:tc>
        <w:tc>
          <w:tcPr>
            <w:tcW w:w="1854" w:type="dxa"/>
            <w:tcBorders>
              <w:bottom w:val="single" w:sz="4" w:space="0" w:color="auto"/>
            </w:tcBorders>
            <w:vAlign w:val="center"/>
          </w:tcPr>
          <w:p w:rsidR="000C4FEF" w:rsidRDefault="000C4FEF">
            <w:pPr>
              <w:snapToGrid w:val="0"/>
              <w:jc w:val="center"/>
              <w:rPr>
                <w:color w:val="000000" w:themeColor="text1"/>
              </w:rPr>
            </w:pPr>
          </w:p>
        </w:tc>
        <w:tc>
          <w:tcPr>
            <w:tcW w:w="2486" w:type="dxa"/>
            <w:tcBorders>
              <w:bottom w:val="single" w:sz="4" w:space="0" w:color="auto"/>
            </w:tcBorders>
            <w:vAlign w:val="center"/>
          </w:tcPr>
          <w:p w:rsidR="000C4FEF" w:rsidRDefault="000C4FEF">
            <w:pPr>
              <w:snapToGrid w:val="0"/>
              <w:rPr>
                <w:color w:val="000000" w:themeColor="text1"/>
              </w:rPr>
            </w:pPr>
          </w:p>
        </w:tc>
        <w:tc>
          <w:tcPr>
            <w:tcW w:w="944" w:type="dxa"/>
            <w:tcBorders>
              <w:bottom w:val="single" w:sz="4" w:space="0" w:color="auto"/>
            </w:tcBorders>
            <w:vAlign w:val="center"/>
          </w:tcPr>
          <w:p w:rsidR="000C4FEF" w:rsidRDefault="000C4FEF">
            <w:pPr>
              <w:snapToGrid w:val="0"/>
              <w:jc w:val="center"/>
              <w:rPr>
                <w:color w:val="000000" w:themeColor="text1"/>
              </w:rPr>
            </w:pPr>
          </w:p>
        </w:tc>
      </w:tr>
    </w:tbl>
    <w:p w:rsidR="000C4FEF" w:rsidRDefault="000C4FEF" w:rsidP="00827260">
      <w:pPr>
        <w:snapToGrid w:val="0"/>
        <w:spacing w:beforeLines="50" w:line="420" w:lineRule="auto"/>
        <w:jc w:val="left"/>
        <w:rPr>
          <w:color w:val="000000" w:themeColor="text1"/>
          <w:sz w:val="24"/>
        </w:rPr>
      </w:pPr>
    </w:p>
    <w:p w:rsidR="000C4FEF" w:rsidRDefault="00F218C9" w:rsidP="00827260">
      <w:pPr>
        <w:snapToGrid w:val="0"/>
        <w:spacing w:beforeLines="50" w:line="420" w:lineRule="auto"/>
        <w:jc w:val="left"/>
        <w:rPr>
          <w:color w:val="000000" w:themeColor="text1"/>
          <w:sz w:val="24"/>
        </w:rPr>
      </w:pPr>
      <w:r>
        <w:rPr>
          <w:rFonts w:hint="eastAsia"/>
          <w:color w:val="000000" w:themeColor="text1"/>
          <w:sz w:val="24"/>
        </w:rPr>
        <w:t>检验检测机构最高管理者签名：</w:t>
      </w:r>
      <w:r>
        <w:rPr>
          <w:rFonts w:hint="eastAsia"/>
          <w:color w:val="000000" w:themeColor="text1"/>
          <w:sz w:val="24"/>
        </w:rPr>
        <w:t xml:space="preserve">                   </w:t>
      </w:r>
      <w:r>
        <w:rPr>
          <w:rFonts w:hint="eastAsia"/>
          <w:color w:val="000000" w:themeColor="text1"/>
          <w:sz w:val="24"/>
        </w:rPr>
        <w:t>评审组长签名：</w:t>
      </w:r>
    </w:p>
    <w:p w:rsidR="000C4FEF" w:rsidRDefault="00F218C9">
      <w:pPr>
        <w:snapToGrid w:val="0"/>
        <w:spacing w:line="420" w:lineRule="auto"/>
        <w:jc w:val="left"/>
        <w:rPr>
          <w:color w:val="000000" w:themeColor="text1"/>
          <w:sz w:val="24"/>
        </w:rPr>
      </w:pPr>
      <w:r>
        <w:rPr>
          <w:rFonts w:hint="eastAsia"/>
          <w:color w:val="000000" w:themeColor="text1"/>
          <w:sz w:val="24"/>
        </w:rPr>
        <w:t>评审员</w:t>
      </w:r>
      <w:r>
        <w:rPr>
          <w:rFonts w:hint="eastAsia"/>
          <w:color w:val="000000" w:themeColor="text1"/>
          <w:sz w:val="24"/>
        </w:rPr>
        <w:t>/</w:t>
      </w:r>
      <w:r>
        <w:rPr>
          <w:rFonts w:hint="eastAsia"/>
          <w:color w:val="000000" w:themeColor="text1"/>
          <w:sz w:val="24"/>
        </w:rPr>
        <w:t>技术专家签名：</w:t>
      </w:r>
    </w:p>
    <w:p w:rsidR="000C4FEF" w:rsidRDefault="000C4FEF">
      <w:pPr>
        <w:snapToGrid w:val="0"/>
        <w:spacing w:line="360" w:lineRule="auto"/>
        <w:jc w:val="left"/>
        <w:rPr>
          <w:rFonts w:ascii="宋体" w:hAnsi="宋体"/>
          <w:color w:val="000000" w:themeColor="text1"/>
          <w:sz w:val="18"/>
        </w:rPr>
      </w:pPr>
    </w:p>
    <w:p w:rsidR="000C4FEF" w:rsidRDefault="00F218C9">
      <w:pPr>
        <w:snapToGrid w:val="0"/>
        <w:spacing w:line="360" w:lineRule="auto"/>
        <w:jc w:val="left"/>
        <w:rPr>
          <w:color w:val="000000" w:themeColor="text1"/>
        </w:rPr>
      </w:pPr>
      <w:r>
        <w:rPr>
          <w:rFonts w:ascii="宋体" w:hAnsi="宋体" w:hint="eastAsia"/>
          <w:color w:val="000000" w:themeColor="text1"/>
          <w:sz w:val="18"/>
        </w:rPr>
        <w:t>注：①工作地点填写授权签字人所在的工作场所，多实验场所的，应分别填写</w:t>
      </w:r>
      <w:r>
        <w:rPr>
          <w:rFonts w:hint="eastAsia"/>
          <w:color w:val="000000" w:themeColor="text1"/>
          <w:sz w:val="18"/>
        </w:rPr>
        <w:t>。</w:t>
      </w:r>
    </w:p>
    <w:p w:rsidR="000C4FEF" w:rsidRDefault="00F218C9">
      <w:pPr>
        <w:snapToGrid w:val="0"/>
        <w:spacing w:line="360" w:lineRule="auto"/>
        <w:jc w:val="left"/>
        <w:rPr>
          <w:rFonts w:ascii="宋体" w:hAnsi="宋体"/>
          <w:color w:val="000000" w:themeColor="text1"/>
          <w:sz w:val="18"/>
        </w:rPr>
      </w:pPr>
      <w:r>
        <w:rPr>
          <w:rFonts w:ascii="宋体" w:hAnsi="宋体" w:hint="eastAsia"/>
          <w:color w:val="000000" w:themeColor="text1"/>
          <w:sz w:val="18"/>
        </w:rPr>
        <w:t xml:space="preserve">    </w:t>
      </w:r>
      <w:r w:rsidR="000C4FEF">
        <w:rPr>
          <w:rFonts w:ascii="宋体" w:hAnsi="宋体"/>
          <w:color w:val="000000" w:themeColor="text1"/>
          <w:sz w:val="18"/>
        </w:rPr>
        <w:fldChar w:fldCharType="begin"/>
      </w:r>
      <w:r>
        <w:rPr>
          <w:rFonts w:ascii="宋体" w:hAnsi="宋体"/>
          <w:color w:val="000000" w:themeColor="text1"/>
          <w:sz w:val="18"/>
        </w:rPr>
        <w:instrText xml:space="preserve"> </w:instrText>
      </w:r>
      <w:r>
        <w:rPr>
          <w:rFonts w:ascii="宋体" w:hAnsi="宋体" w:hint="eastAsia"/>
          <w:color w:val="000000" w:themeColor="text1"/>
          <w:sz w:val="18"/>
        </w:rPr>
        <w:instrText>= 2 \* GB3</w:instrText>
      </w:r>
      <w:r>
        <w:rPr>
          <w:rFonts w:ascii="宋体" w:hAnsi="宋体"/>
          <w:color w:val="000000" w:themeColor="text1"/>
          <w:sz w:val="18"/>
        </w:rPr>
        <w:instrText xml:space="preserve"> </w:instrText>
      </w:r>
      <w:r w:rsidR="000C4FEF">
        <w:rPr>
          <w:rFonts w:ascii="宋体" w:hAnsi="宋体"/>
          <w:color w:val="000000" w:themeColor="text1"/>
          <w:sz w:val="18"/>
        </w:rPr>
        <w:fldChar w:fldCharType="separate"/>
      </w:r>
      <w:r>
        <w:rPr>
          <w:rFonts w:ascii="宋体" w:hAnsi="宋体" w:hint="eastAsia"/>
          <w:color w:val="000000" w:themeColor="text1"/>
          <w:sz w:val="18"/>
        </w:rPr>
        <w:t>②</w:t>
      </w:r>
      <w:r w:rsidR="000C4FEF">
        <w:rPr>
          <w:rFonts w:ascii="宋体" w:hAnsi="宋体"/>
          <w:color w:val="000000" w:themeColor="text1"/>
          <w:sz w:val="18"/>
        </w:rPr>
        <w:fldChar w:fldCharType="end"/>
      </w:r>
      <w:r>
        <w:rPr>
          <w:rFonts w:ascii="宋体" w:hAnsi="宋体" w:hint="eastAsia"/>
          <w:color w:val="000000" w:themeColor="text1"/>
          <w:sz w:val="18"/>
        </w:rPr>
        <w:t>备注填“新增”、“维持”或“扩大”。</w:t>
      </w:r>
    </w:p>
    <w:p w:rsidR="000C4FEF" w:rsidRDefault="000C4FEF">
      <w:pPr>
        <w:snapToGrid w:val="0"/>
        <w:ind w:firstLineChars="200" w:firstLine="360"/>
        <w:rPr>
          <w:rFonts w:ascii="宋体" w:hAnsi="宋体"/>
          <w:color w:val="000000" w:themeColor="text1"/>
          <w:sz w:val="18"/>
        </w:rPr>
      </w:pPr>
    </w:p>
    <w:p w:rsidR="000C4FEF" w:rsidRDefault="000C4FEF">
      <w:pPr>
        <w:snapToGrid w:val="0"/>
        <w:rPr>
          <w:rFonts w:ascii="宋体" w:hAnsi="宋体"/>
          <w:color w:val="000000" w:themeColor="text1"/>
          <w:spacing w:val="14"/>
        </w:rPr>
      </w:pPr>
    </w:p>
    <w:p w:rsidR="000C4FEF" w:rsidRDefault="000C4FEF">
      <w:pPr>
        <w:snapToGrid w:val="0"/>
        <w:rPr>
          <w:rFonts w:ascii="宋体" w:hAnsi="宋体"/>
          <w:color w:val="000000" w:themeColor="text1"/>
          <w:spacing w:val="14"/>
        </w:rPr>
      </w:pPr>
    </w:p>
    <w:p w:rsidR="000C4FEF" w:rsidRDefault="000C4FEF">
      <w:pPr>
        <w:snapToGrid w:val="0"/>
        <w:rPr>
          <w:rFonts w:ascii="宋体" w:hAnsi="宋体"/>
          <w:color w:val="000000" w:themeColor="text1"/>
          <w:spacing w:val="14"/>
        </w:rPr>
      </w:pPr>
    </w:p>
    <w:p w:rsidR="000C4FEF" w:rsidRDefault="000C4FEF">
      <w:pPr>
        <w:snapToGrid w:val="0"/>
        <w:rPr>
          <w:rFonts w:ascii="宋体" w:hAnsi="宋体"/>
          <w:color w:val="000000" w:themeColor="text1"/>
          <w:spacing w:val="14"/>
        </w:rPr>
      </w:pPr>
    </w:p>
    <w:p w:rsidR="000C4FEF" w:rsidRDefault="000C4FEF">
      <w:pPr>
        <w:snapToGrid w:val="0"/>
        <w:rPr>
          <w:rFonts w:ascii="宋体" w:hAnsi="宋体"/>
          <w:color w:val="000000" w:themeColor="text1"/>
          <w:spacing w:val="14"/>
        </w:rPr>
      </w:pPr>
    </w:p>
    <w:p w:rsidR="000C4FEF" w:rsidRDefault="000C4FEF">
      <w:pPr>
        <w:snapToGrid w:val="0"/>
        <w:rPr>
          <w:rFonts w:ascii="宋体" w:hAnsi="宋体"/>
          <w:color w:val="000000" w:themeColor="text1"/>
          <w:spacing w:val="14"/>
        </w:rPr>
      </w:pPr>
    </w:p>
    <w:p w:rsidR="000C4FEF" w:rsidRDefault="000C4FEF">
      <w:pPr>
        <w:snapToGrid w:val="0"/>
        <w:rPr>
          <w:rFonts w:ascii="宋体" w:hAnsi="宋体"/>
          <w:color w:val="000000" w:themeColor="text1"/>
          <w:spacing w:val="14"/>
        </w:rPr>
      </w:pPr>
    </w:p>
    <w:p w:rsidR="000C4FEF" w:rsidRDefault="000C4FEF">
      <w:pPr>
        <w:snapToGrid w:val="0"/>
        <w:rPr>
          <w:rFonts w:ascii="宋体" w:hAnsi="宋体"/>
          <w:color w:val="000000" w:themeColor="text1"/>
          <w:spacing w:val="14"/>
        </w:rPr>
      </w:pPr>
    </w:p>
    <w:p w:rsidR="000C4FEF" w:rsidRDefault="00F218C9">
      <w:pPr>
        <w:autoSpaceDE w:val="0"/>
        <w:autoSpaceDN w:val="0"/>
        <w:adjustRightInd w:val="0"/>
        <w:snapToGrid w:val="0"/>
        <w:spacing w:line="264" w:lineRule="auto"/>
        <w:jc w:val="left"/>
        <w:outlineLvl w:val="2"/>
        <w:rPr>
          <w:rFonts w:ascii="宋体"/>
          <w:b/>
          <w:bCs/>
          <w:color w:val="000000" w:themeColor="text1"/>
          <w:kern w:val="0"/>
        </w:rPr>
      </w:pPr>
      <w:bookmarkStart w:id="167" w:name="_Toc17040"/>
      <w:bookmarkStart w:id="168" w:name="_Toc23155"/>
      <w:bookmarkStart w:id="169" w:name="_Toc32351"/>
      <w:bookmarkStart w:id="170" w:name="_Toc26321"/>
      <w:r>
        <w:rPr>
          <w:rFonts w:ascii="宋体" w:hint="eastAsia"/>
          <w:b/>
          <w:bCs/>
          <w:color w:val="000000" w:themeColor="text1"/>
          <w:kern w:val="0"/>
        </w:rPr>
        <w:lastRenderedPageBreak/>
        <w:t>5.1</w:t>
      </w:r>
      <w:r>
        <w:rPr>
          <w:rFonts w:ascii="宋体" w:hint="eastAsia"/>
          <w:b/>
          <w:bCs/>
          <w:color w:val="000000" w:themeColor="text1"/>
          <w:kern w:val="0"/>
        </w:rPr>
        <w:t>：</w:t>
      </w:r>
      <w:bookmarkEnd w:id="167"/>
      <w:bookmarkEnd w:id="168"/>
      <w:bookmarkEnd w:id="169"/>
      <w:bookmarkEnd w:id="170"/>
    </w:p>
    <w:p w:rsidR="000C4FEF" w:rsidRDefault="00F218C9">
      <w:pPr>
        <w:adjustRightInd w:val="0"/>
        <w:snapToGrid w:val="0"/>
        <w:spacing w:line="300" w:lineRule="atLeast"/>
        <w:ind w:rightChars="-160" w:right="-448"/>
        <w:jc w:val="center"/>
        <w:outlineLvl w:val="2"/>
        <w:rPr>
          <w:rFonts w:ascii="宋体"/>
          <w:b/>
          <w:bCs/>
          <w:color w:val="000000" w:themeColor="text1"/>
          <w:kern w:val="0"/>
          <w:szCs w:val="24"/>
        </w:rPr>
      </w:pPr>
      <w:bookmarkStart w:id="171" w:name="_Toc30770"/>
      <w:bookmarkStart w:id="172" w:name="_Toc4252"/>
      <w:bookmarkStart w:id="173" w:name="_Toc164"/>
      <w:bookmarkStart w:id="174" w:name="_Toc9688"/>
      <w:r>
        <w:rPr>
          <w:rFonts w:ascii="宋体" w:hint="eastAsia"/>
          <w:b/>
          <w:bCs/>
          <w:color w:val="000000" w:themeColor="text1"/>
          <w:kern w:val="0"/>
          <w:szCs w:val="24"/>
        </w:rPr>
        <w:t>授权签字人评价记录表</w:t>
      </w:r>
      <w:bookmarkEnd w:id="171"/>
      <w:bookmarkEnd w:id="172"/>
      <w:bookmarkEnd w:id="173"/>
      <w:bookmarkEnd w:id="174"/>
    </w:p>
    <w:p w:rsidR="000C4FEF" w:rsidRDefault="00F218C9">
      <w:pPr>
        <w:snapToGrid w:val="0"/>
        <w:jc w:val="right"/>
        <w:rPr>
          <w:rFonts w:ascii="黑体" w:eastAsia="黑体" w:hAnsi="宋体"/>
          <w:b/>
          <w:color w:val="000000" w:themeColor="text1"/>
          <w:sz w:val="24"/>
          <w:szCs w:val="24"/>
        </w:rPr>
      </w:pPr>
      <w:r>
        <w:rPr>
          <w:rFonts w:ascii="仿宋" w:eastAsia="仿宋" w:hAnsi="仿宋" w:hint="eastAsia"/>
          <w:color w:val="000000" w:themeColor="text1"/>
          <w:sz w:val="24"/>
          <w:szCs w:val="24"/>
        </w:rPr>
        <w:t xml:space="preserve">                                                     </w:t>
      </w:r>
      <w:r>
        <w:rPr>
          <w:rFonts w:ascii="新宋体" w:eastAsia="新宋体" w:hAnsi="新宋体" w:hint="eastAsia"/>
          <w:color w:val="000000" w:themeColor="text1"/>
          <w:spacing w:val="-20"/>
          <w:sz w:val="24"/>
          <w:szCs w:val="24"/>
        </w:rPr>
        <w:t>第</w:t>
      </w:r>
      <w:r>
        <w:rPr>
          <w:rFonts w:ascii="新宋体" w:eastAsia="新宋体" w:hAnsi="新宋体"/>
          <w:color w:val="000000" w:themeColor="text1"/>
          <w:spacing w:val="-20"/>
          <w:sz w:val="24"/>
          <w:szCs w:val="24"/>
        </w:rPr>
        <w:t xml:space="preserve">   </w:t>
      </w:r>
      <w:r>
        <w:rPr>
          <w:rFonts w:ascii="新宋体" w:eastAsia="新宋体" w:hAnsi="新宋体" w:hint="eastAsia"/>
          <w:color w:val="000000" w:themeColor="text1"/>
          <w:spacing w:val="-20"/>
          <w:sz w:val="24"/>
          <w:szCs w:val="24"/>
        </w:rPr>
        <w:t>页</w:t>
      </w:r>
      <w:r>
        <w:rPr>
          <w:rFonts w:ascii="新宋体" w:eastAsia="新宋体" w:hAnsi="新宋体" w:hint="eastAsia"/>
          <w:color w:val="000000" w:themeColor="text1"/>
          <w:spacing w:val="-20"/>
          <w:sz w:val="24"/>
          <w:szCs w:val="24"/>
        </w:rPr>
        <w:t xml:space="preserve">   </w:t>
      </w:r>
      <w:r>
        <w:rPr>
          <w:rFonts w:ascii="新宋体" w:eastAsia="新宋体" w:hAnsi="新宋体" w:hint="eastAsia"/>
          <w:color w:val="000000" w:themeColor="text1"/>
          <w:spacing w:val="-20"/>
          <w:sz w:val="24"/>
          <w:szCs w:val="24"/>
        </w:rPr>
        <w:t>共</w:t>
      </w:r>
      <w:r>
        <w:rPr>
          <w:rFonts w:ascii="新宋体" w:eastAsia="新宋体" w:hAnsi="新宋体"/>
          <w:color w:val="000000" w:themeColor="text1"/>
          <w:spacing w:val="-20"/>
          <w:sz w:val="24"/>
          <w:szCs w:val="24"/>
        </w:rPr>
        <w:t xml:space="preserve">   </w:t>
      </w:r>
      <w:r>
        <w:rPr>
          <w:rFonts w:ascii="新宋体" w:eastAsia="新宋体" w:hAnsi="新宋体" w:hint="eastAsia"/>
          <w:color w:val="000000" w:themeColor="text1"/>
          <w:spacing w:val="-20"/>
          <w:sz w:val="24"/>
          <w:szCs w:val="24"/>
        </w:rPr>
        <w:t>页</w:t>
      </w:r>
    </w:p>
    <w:tbl>
      <w:tblPr>
        <w:tblW w:w="9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135"/>
      </w:tblGrid>
      <w:tr w:rsidR="000C4FEF">
        <w:trPr>
          <w:cantSplit/>
          <w:trHeight w:val="490"/>
          <w:jc w:val="center"/>
        </w:trPr>
        <w:tc>
          <w:tcPr>
            <w:tcW w:w="9135" w:type="dxa"/>
            <w:tcBorders>
              <w:top w:val="single" w:sz="12" w:space="0" w:color="auto"/>
              <w:left w:val="single" w:sz="12" w:space="0" w:color="auto"/>
              <w:right w:val="single" w:sz="12" w:space="0" w:color="auto"/>
            </w:tcBorders>
            <w:shd w:val="pct10" w:color="auto" w:fill="FFFFFF"/>
            <w:vAlign w:val="center"/>
          </w:tcPr>
          <w:p w:rsidR="000C4FEF" w:rsidRDefault="00F218C9">
            <w:pPr>
              <w:tabs>
                <w:tab w:val="left" w:pos="525"/>
                <w:tab w:val="left" w:pos="840"/>
              </w:tabs>
              <w:snapToGrid w:val="0"/>
              <w:spacing w:line="320" w:lineRule="exact"/>
              <w:ind w:firstLineChars="100" w:firstLine="240"/>
              <w:rPr>
                <w:rFonts w:ascii="宋体" w:hAnsi="宋体"/>
                <w:color w:val="000000" w:themeColor="text1"/>
                <w:sz w:val="24"/>
              </w:rPr>
            </w:pPr>
            <w:r>
              <w:rPr>
                <w:rFonts w:ascii="宋体" w:hAnsi="宋体" w:hint="eastAsia"/>
                <w:color w:val="000000" w:themeColor="text1"/>
                <w:sz w:val="24"/>
              </w:rPr>
              <w:t>申请人基本信息</w:t>
            </w:r>
          </w:p>
        </w:tc>
      </w:tr>
      <w:tr w:rsidR="000C4FEF">
        <w:trPr>
          <w:cantSplit/>
          <w:trHeight w:val="2795"/>
          <w:jc w:val="center"/>
        </w:trPr>
        <w:tc>
          <w:tcPr>
            <w:tcW w:w="9135" w:type="dxa"/>
            <w:tcBorders>
              <w:left w:val="single" w:sz="12" w:space="0" w:color="auto"/>
              <w:bottom w:val="nil"/>
              <w:right w:val="single" w:sz="12" w:space="0" w:color="auto"/>
            </w:tcBorders>
            <w:vAlign w:val="center"/>
          </w:tcPr>
          <w:p w:rsidR="000C4FEF" w:rsidRDefault="00F218C9" w:rsidP="00827260">
            <w:pPr>
              <w:tabs>
                <w:tab w:val="left" w:pos="525"/>
                <w:tab w:val="left" w:pos="840"/>
              </w:tabs>
              <w:snapToGrid w:val="0"/>
              <w:spacing w:beforeLines="50" w:line="360" w:lineRule="auto"/>
              <w:rPr>
                <w:rFonts w:ascii="宋体" w:hAnsi="宋体"/>
                <w:color w:val="000000" w:themeColor="text1"/>
                <w:sz w:val="24"/>
              </w:rPr>
            </w:pPr>
            <w:r>
              <w:rPr>
                <w:rFonts w:ascii="宋体" w:hAnsi="宋体" w:hint="eastAsia"/>
                <w:color w:val="000000" w:themeColor="text1"/>
                <w:sz w:val="24"/>
              </w:rPr>
              <w:t xml:space="preserve">  </w:t>
            </w:r>
            <w:r>
              <w:rPr>
                <w:rFonts w:ascii="宋体" w:hAnsi="宋体" w:hint="eastAsia"/>
                <w:color w:val="000000" w:themeColor="text1"/>
                <w:sz w:val="24"/>
              </w:rPr>
              <w:t>姓</w:t>
            </w:r>
            <w:r>
              <w:rPr>
                <w:rFonts w:ascii="宋体" w:hAnsi="宋体" w:hint="eastAsia"/>
                <w:color w:val="000000" w:themeColor="text1"/>
                <w:sz w:val="24"/>
              </w:rPr>
              <w:t xml:space="preserve">   </w:t>
            </w:r>
            <w:r>
              <w:rPr>
                <w:rFonts w:ascii="宋体" w:hAnsi="宋体" w:hint="eastAsia"/>
                <w:color w:val="000000" w:themeColor="text1"/>
                <w:sz w:val="24"/>
              </w:rPr>
              <w:t>名：</w:t>
            </w:r>
            <w:r>
              <w:rPr>
                <w:rFonts w:ascii="宋体" w:hAnsi="宋体" w:hint="eastAsia"/>
                <w:color w:val="000000" w:themeColor="text1"/>
                <w:sz w:val="24"/>
                <w:u w:val="single"/>
              </w:rPr>
              <w:t xml:space="preserve">             </w:t>
            </w:r>
            <w:r>
              <w:rPr>
                <w:rFonts w:ascii="宋体" w:hAnsi="宋体" w:hint="eastAsia"/>
                <w:color w:val="000000" w:themeColor="text1"/>
                <w:sz w:val="24"/>
              </w:rPr>
              <w:t xml:space="preserve"> </w:t>
            </w:r>
            <w:r>
              <w:rPr>
                <w:rFonts w:ascii="宋体" w:hAnsi="宋体" w:hint="eastAsia"/>
                <w:color w:val="000000" w:themeColor="text1"/>
                <w:sz w:val="24"/>
              </w:rPr>
              <w:t>性</w:t>
            </w:r>
            <w:r>
              <w:rPr>
                <w:rFonts w:ascii="宋体" w:hAnsi="宋体" w:hint="eastAsia"/>
                <w:color w:val="000000" w:themeColor="text1"/>
                <w:sz w:val="24"/>
              </w:rPr>
              <w:t xml:space="preserve">  </w:t>
            </w:r>
            <w:r>
              <w:rPr>
                <w:rFonts w:ascii="宋体" w:hAnsi="宋体" w:hint="eastAsia"/>
                <w:color w:val="000000" w:themeColor="text1"/>
                <w:sz w:val="24"/>
              </w:rPr>
              <w:t>别：</w:t>
            </w:r>
            <w:r>
              <w:rPr>
                <w:rFonts w:ascii="宋体" w:hAnsi="宋体" w:hint="eastAsia"/>
                <w:color w:val="000000" w:themeColor="text1"/>
                <w:sz w:val="24"/>
                <w:u w:val="single"/>
              </w:rPr>
              <w:t xml:space="preserve">             </w:t>
            </w:r>
            <w:r>
              <w:rPr>
                <w:rFonts w:ascii="宋体" w:hAnsi="宋体" w:hint="eastAsia"/>
                <w:color w:val="000000" w:themeColor="text1"/>
                <w:sz w:val="24"/>
              </w:rPr>
              <w:t xml:space="preserve"> </w:t>
            </w:r>
            <w:r>
              <w:rPr>
                <w:rFonts w:ascii="宋体" w:hAnsi="宋体" w:hint="eastAsia"/>
                <w:color w:val="000000" w:themeColor="text1"/>
                <w:sz w:val="24"/>
              </w:rPr>
              <w:t>出生年月：</w:t>
            </w:r>
            <w:r>
              <w:rPr>
                <w:rFonts w:ascii="宋体" w:hAnsi="宋体" w:hint="eastAsia"/>
                <w:color w:val="000000" w:themeColor="text1"/>
                <w:sz w:val="24"/>
                <w:u w:val="single"/>
              </w:rPr>
              <w:t xml:space="preserve">                 </w:t>
            </w:r>
          </w:p>
          <w:p w:rsidR="000C4FEF" w:rsidRDefault="00F218C9">
            <w:pPr>
              <w:tabs>
                <w:tab w:val="left" w:pos="525"/>
                <w:tab w:val="left" w:pos="840"/>
              </w:tabs>
              <w:snapToGrid w:val="0"/>
              <w:spacing w:line="360" w:lineRule="auto"/>
              <w:rPr>
                <w:rFonts w:ascii="宋体" w:hAnsi="宋体"/>
                <w:color w:val="000000" w:themeColor="text1"/>
                <w:sz w:val="24"/>
              </w:rPr>
            </w:pPr>
            <w:r>
              <w:rPr>
                <w:rFonts w:ascii="宋体" w:hAnsi="宋体" w:hint="eastAsia"/>
                <w:color w:val="000000" w:themeColor="text1"/>
                <w:sz w:val="24"/>
              </w:rPr>
              <w:t xml:space="preserve">  </w:t>
            </w:r>
            <w:r>
              <w:rPr>
                <w:rFonts w:ascii="宋体" w:hAnsi="宋体" w:hint="eastAsia"/>
                <w:color w:val="000000" w:themeColor="text1"/>
                <w:sz w:val="24"/>
              </w:rPr>
              <w:t>职</w:t>
            </w:r>
            <w:r>
              <w:rPr>
                <w:rFonts w:ascii="宋体" w:hAnsi="宋体" w:hint="eastAsia"/>
                <w:color w:val="000000" w:themeColor="text1"/>
                <w:sz w:val="24"/>
              </w:rPr>
              <w:t xml:space="preserve">   </w:t>
            </w:r>
            <w:r>
              <w:rPr>
                <w:rFonts w:ascii="宋体" w:hAnsi="宋体" w:hint="eastAsia"/>
                <w:color w:val="000000" w:themeColor="text1"/>
                <w:sz w:val="24"/>
              </w:rPr>
              <w:t>务：</w:t>
            </w:r>
            <w:r>
              <w:rPr>
                <w:rFonts w:ascii="宋体" w:hAnsi="宋体" w:hint="eastAsia"/>
                <w:color w:val="000000" w:themeColor="text1"/>
                <w:sz w:val="24"/>
                <w:u w:val="single"/>
              </w:rPr>
              <w:t xml:space="preserve">             </w:t>
            </w:r>
            <w:r>
              <w:rPr>
                <w:rFonts w:ascii="宋体" w:hAnsi="宋体" w:hint="eastAsia"/>
                <w:color w:val="000000" w:themeColor="text1"/>
                <w:sz w:val="24"/>
              </w:rPr>
              <w:t xml:space="preserve"> </w:t>
            </w:r>
            <w:r>
              <w:rPr>
                <w:rFonts w:ascii="宋体" w:hAnsi="宋体" w:hint="eastAsia"/>
                <w:color w:val="000000" w:themeColor="text1"/>
                <w:sz w:val="24"/>
              </w:rPr>
              <w:t>职</w:t>
            </w:r>
            <w:r>
              <w:rPr>
                <w:rFonts w:ascii="宋体" w:hAnsi="宋体" w:hint="eastAsia"/>
                <w:color w:val="000000" w:themeColor="text1"/>
                <w:sz w:val="24"/>
              </w:rPr>
              <w:t xml:space="preserve">  </w:t>
            </w:r>
            <w:r>
              <w:rPr>
                <w:rFonts w:ascii="宋体" w:hAnsi="宋体" w:hint="eastAsia"/>
                <w:color w:val="000000" w:themeColor="text1"/>
                <w:sz w:val="24"/>
              </w:rPr>
              <w:t>称：</w:t>
            </w:r>
            <w:r>
              <w:rPr>
                <w:rFonts w:ascii="宋体" w:hAnsi="宋体" w:hint="eastAsia"/>
                <w:color w:val="000000" w:themeColor="text1"/>
                <w:sz w:val="24"/>
                <w:u w:val="single"/>
              </w:rPr>
              <w:t xml:space="preserve">             </w:t>
            </w:r>
            <w:r>
              <w:rPr>
                <w:rFonts w:ascii="宋体" w:hAnsi="宋体" w:hint="eastAsia"/>
                <w:color w:val="000000" w:themeColor="text1"/>
                <w:sz w:val="24"/>
              </w:rPr>
              <w:t xml:space="preserve"> </w:t>
            </w:r>
            <w:r>
              <w:rPr>
                <w:rFonts w:ascii="宋体" w:hAnsi="宋体" w:hint="eastAsia"/>
                <w:color w:val="000000" w:themeColor="text1"/>
                <w:sz w:val="24"/>
              </w:rPr>
              <w:t>文化程度：</w:t>
            </w:r>
            <w:r>
              <w:rPr>
                <w:rFonts w:ascii="宋体" w:hAnsi="宋体" w:hint="eastAsia"/>
                <w:color w:val="000000" w:themeColor="text1"/>
                <w:sz w:val="24"/>
                <w:u w:val="single"/>
              </w:rPr>
              <w:t xml:space="preserve">                 </w:t>
            </w:r>
          </w:p>
          <w:p w:rsidR="000C4FEF" w:rsidRDefault="00F218C9">
            <w:pPr>
              <w:tabs>
                <w:tab w:val="left" w:pos="525"/>
                <w:tab w:val="left" w:pos="840"/>
              </w:tabs>
              <w:snapToGrid w:val="0"/>
              <w:spacing w:line="360" w:lineRule="auto"/>
              <w:rPr>
                <w:rFonts w:ascii="宋体" w:hAnsi="宋体"/>
                <w:color w:val="000000" w:themeColor="text1"/>
                <w:sz w:val="24"/>
              </w:rPr>
            </w:pPr>
            <w:r>
              <w:rPr>
                <w:rFonts w:ascii="宋体" w:hAnsi="宋体" w:hint="eastAsia"/>
                <w:color w:val="000000" w:themeColor="text1"/>
                <w:sz w:val="24"/>
              </w:rPr>
              <w:t xml:space="preserve">  </w:t>
            </w:r>
            <w:r>
              <w:rPr>
                <w:rFonts w:ascii="宋体" w:hAnsi="宋体" w:hint="eastAsia"/>
                <w:color w:val="000000" w:themeColor="text1"/>
                <w:sz w:val="24"/>
              </w:rPr>
              <w:t>毕业院校及专业：</w:t>
            </w:r>
            <w:r>
              <w:rPr>
                <w:rFonts w:ascii="宋体" w:hAnsi="宋体" w:hint="eastAsia"/>
                <w:color w:val="000000" w:themeColor="text1"/>
                <w:sz w:val="24"/>
                <w:u w:val="single"/>
              </w:rPr>
              <w:t xml:space="preserve">                                                        </w:t>
            </w:r>
          </w:p>
          <w:p w:rsidR="000C4FEF" w:rsidRDefault="00F218C9">
            <w:pPr>
              <w:tabs>
                <w:tab w:val="left" w:pos="525"/>
                <w:tab w:val="left" w:pos="840"/>
              </w:tabs>
              <w:snapToGrid w:val="0"/>
              <w:spacing w:line="360" w:lineRule="auto"/>
              <w:rPr>
                <w:rFonts w:ascii="宋体" w:hAnsi="宋体"/>
                <w:color w:val="000000" w:themeColor="text1"/>
                <w:sz w:val="24"/>
                <w:u w:val="single"/>
              </w:rPr>
            </w:pPr>
            <w:r>
              <w:rPr>
                <w:rFonts w:ascii="宋体" w:hAnsi="宋体" w:hint="eastAsia"/>
                <w:color w:val="000000" w:themeColor="text1"/>
                <w:sz w:val="24"/>
              </w:rPr>
              <w:t xml:space="preserve">　申请签字的范围：</w:t>
            </w:r>
            <w:r>
              <w:rPr>
                <w:rFonts w:ascii="宋体" w:hAnsi="宋体" w:hint="eastAsia"/>
                <w:color w:val="000000" w:themeColor="text1"/>
                <w:sz w:val="24"/>
                <w:u w:val="single"/>
              </w:rPr>
              <w:t xml:space="preserve">                                                        </w:t>
            </w:r>
          </w:p>
          <w:p w:rsidR="000C4FEF" w:rsidRDefault="00F218C9">
            <w:pPr>
              <w:tabs>
                <w:tab w:val="left" w:pos="525"/>
                <w:tab w:val="left" w:pos="840"/>
              </w:tabs>
              <w:snapToGrid w:val="0"/>
              <w:spacing w:line="360" w:lineRule="auto"/>
              <w:rPr>
                <w:rFonts w:ascii="宋体" w:hAnsi="宋体"/>
                <w:color w:val="000000" w:themeColor="text1"/>
                <w:sz w:val="24"/>
                <w:u w:val="single"/>
              </w:rPr>
            </w:pPr>
            <w:r>
              <w:rPr>
                <w:rFonts w:ascii="宋体" w:hAnsi="宋体" w:hint="eastAsia"/>
                <w:color w:val="000000" w:themeColor="text1"/>
                <w:sz w:val="24"/>
              </w:rPr>
              <w:t xml:space="preserve">  </w:t>
            </w:r>
            <w:r>
              <w:rPr>
                <w:rFonts w:ascii="宋体" w:hAnsi="宋体" w:hint="eastAsia"/>
                <w:color w:val="000000" w:themeColor="text1"/>
                <w:sz w:val="24"/>
              </w:rPr>
              <w:t>与申请签字领域相关的工作经历：</w:t>
            </w:r>
            <w:r>
              <w:rPr>
                <w:rFonts w:ascii="宋体" w:hAnsi="宋体" w:hint="eastAsia"/>
                <w:color w:val="000000" w:themeColor="text1"/>
                <w:sz w:val="24"/>
                <w:u w:val="single"/>
              </w:rPr>
              <w:t xml:space="preserve">                                          </w:t>
            </w:r>
          </w:p>
          <w:p w:rsidR="000C4FEF" w:rsidRDefault="00F218C9">
            <w:pPr>
              <w:tabs>
                <w:tab w:val="left" w:pos="525"/>
                <w:tab w:val="left" w:pos="840"/>
              </w:tabs>
              <w:snapToGrid w:val="0"/>
              <w:spacing w:line="360" w:lineRule="auto"/>
              <w:rPr>
                <w:rFonts w:ascii="宋体" w:hAnsi="宋体"/>
                <w:color w:val="000000" w:themeColor="text1"/>
                <w:sz w:val="24"/>
              </w:rPr>
            </w:pPr>
            <w:r>
              <w:rPr>
                <w:rFonts w:ascii="宋体" w:hAnsi="宋体" w:hint="eastAsia"/>
                <w:color w:val="000000" w:themeColor="text1"/>
                <w:sz w:val="24"/>
              </w:rPr>
              <w:t xml:space="preserve">  </w:t>
            </w:r>
            <w:r>
              <w:rPr>
                <w:rFonts w:ascii="宋体" w:hAnsi="宋体" w:hint="eastAsia"/>
                <w:color w:val="000000" w:themeColor="text1"/>
                <w:sz w:val="24"/>
                <w:u w:val="single"/>
              </w:rPr>
              <w:t xml:space="preserve">                                                                 </w:t>
            </w:r>
            <w:r>
              <w:rPr>
                <w:rFonts w:ascii="宋体" w:hAnsi="宋体"/>
                <w:color w:val="000000" w:themeColor="text1"/>
                <w:sz w:val="24"/>
                <w:u w:val="single"/>
              </w:rPr>
              <w:t xml:space="preserve"> </w:t>
            </w:r>
            <w:r>
              <w:rPr>
                <w:rFonts w:ascii="宋体" w:hAnsi="宋体" w:hint="eastAsia"/>
                <w:color w:val="000000" w:themeColor="text1"/>
                <w:sz w:val="24"/>
                <w:u w:val="single"/>
              </w:rPr>
              <w:t xml:space="preserve">      </w:t>
            </w:r>
            <w:r>
              <w:rPr>
                <w:rFonts w:ascii="宋体" w:hAnsi="宋体" w:hint="eastAsia"/>
                <w:color w:val="000000" w:themeColor="text1"/>
                <w:sz w:val="24"/>
              </w:rPr>
              <w:t xml:space="preserve">              </w:t>
            </w:r>
          </w:p>
        </w:tc>
      </w:tr>
      <w:tr w:rsidR="000C4FEF">
        <w:trPr>
          <w:cantSplit/>
          <w:trHeight w:val="595"/>
          <w:jc w:val="center"/>
        </w:trPr>
        <w:tc>
          <w:tcPr>
            <w:tcW w:w="9135" w:type="dxa"/>
            <w:tcBorders>
              <w:top w:val="single" w:sz="12" w:space="0" w:color="auto"/>
              <w:left w:val="single" w:sz="12" w:space="0" w:color="auto"/>
              <w:right w:val="single" w:sz="12" w:space="0" w:color="auto"/>
            </w:tcBorders>
            <w:shd w:val="pct10" w:color="auto" w:fill="FFFFFF"/>
            <w:vAlign w:val="center"/>
          </w:tcPr>
          <w:p w:rsidR="000C4FEF" w:rsidRDefault="00F218C9">
            <w:pPr>
              <w:tabs>
                <w:tab w:val="left" w:pos="525"/>
                <w:tab w:val="left" w:pos="840"/>
              </w:tabs>
              <w:snapToGrid w:val="0"/>
              <w:spacing w:line="320" w:lineRule="exact"/>
              <w:rPr>
                <w:rFonts w:ascii="宋体" w:hAnsi="宋体"/>
                <w:color w:val="000000" w:themeColor="text1"/>
                <w:sz w:val="24"/>
              </w:rPr>
            </w:pPr>
            <w:r>
              <w:rPr>
                <w:rFonts w:ascii="宋体" w:hAnsi="宋体" w:hint="eastAsia"/>
                <w:color w:val="000000" w:themeColor="text1"/>
                <w:sz w:val="24"/>
              </w:rPr>
              <w:t xml:space="preserve">  </w:t>
            </w:r>
            <w:r>
              <w:rPr>
                <w:rFonts w:ascii="宋体" w:hAnsi="宋体" w:hint="eastAsia"/>
                <w:color w:val="000000" w:themeColor="text1"/>
                <w:sz w:val="24"/>
              </w:rPr>
              <w:t>评价情况</w:t>
            </w:r>
          </w:p>
        </w:tc>
      </w:tr>
      <w:tr w:rsidR="000C4FEF">
        <w:trPr>
          <w:cantSplit/>
          <w:trHeight w:val="3272"/>
          <w:jc w:val="center"/>
        </w:trPr>
        <w:tc>
          <w:tcPr>
            <w:tcW w:w="9135" w:type="dxa"/>
            <w:tcBorders>
              <w:left w:val="single" w:sz="12" w:space="0" w:color="auto"/>
              <w:right w:val="single" w:sz="12" w:space="0" w:color="auto"/>
            </w:tcBorders>
            <w:vAlign w:val="center"/>
          </w:tcPr>
          <w:p w:rsidR="000C4FEF" w:rsidRDefault="00F218C9">
            <w:pPr>
              <w:tabs>
                <w:tab w:val="left" w:pos="525"/>
                <w:tab w:val="left" w:pos="840"/>
              </w:tabs>
              <w:snapToGrid w:val="0"/>
              <w:spacing w:line="400" w:lineRule="exact"/>
              <w:rPr>
                <w:rFonts w:ascii="宋体" w:hAnsi="宋体"/>
                <w:color w:val="000000" w:themeColor="text1"/>
                <w:sz w:val="24"/>
              </w:rPr>
            </w:pPr>
            <w:r>
              <w:rPr>
                <w:rFonts w:ascii="宋体" w:hAnsi="宋体" w:hint="eastAsia"/>
                <w:color w:val="000000" w:themeColor="text1"/>
                <w:sz w:val="24"/>
              </w:rPr>
              <w:t xml:space="preserve">  </w:t>
            </w:r>
            <w:r>
              <w:rPr>
                <w:rFonts w:ascii="宋体" w:hAnsi="宋体" w:hint="eastAsia"/>
                <w:color w:val="000000" w:themeColor="text1"/>
                <w:sz w:val="24"/>
              </w:rPr>
              <w:t>具备相应的工作经历</w:t>
            </w:r>
            <w:r>
              <w:rPr>
                <w:rFonts w:ascii="宋体" w:hAnsi="宋体" w:hint="eastAsia"/>
                <w:color w:val="000000" w:themeColor="text1"/>
                <w:sz w:val="24"/>
              </w:rPr>
              <w:t xml:space="preserve">                                        </w:t>
            </w:r>
            <w:r>
              <w:rPr>
                <w:rFonts w:ascii="宋体" w:hAnsi="宋体" w:hint="eastAsia"/>
                <w:color w:val="000000" w:themeColor="text1"/>
                <w:sz w:val="24"/>
              </w:rPr>
              <w:t>是□</w:t>
            </w:r>
            <w:r>
              <w:rPr>
                <w:rFonts w:ascii="宋体" w:hAnsi="宋体" w:hint="eastAsia"/>
                <w:color w:val="000000" w:themeColor="text1"/>
                <w:sz w:val="24"/>
              </w:rPr>
              <w:t xml:space="preserve">   </w:t>
            </w:r>
            <w:r>
              <w:rPr>
                <w:rFonts w:ascii="宋体" w:hAnsi="宋体" w:hint="eastAsia"/>
                <w:color w:val="000000" w:themeColor="text1"/>
                <w:sz w:val="24"/>
              </w:rPr>
              <w:t>否□</w:t>
            </w:r>
          </w:p>
          <w:p w:rsidR="000C4FEF" w:rsidRDefault="00F218C9">
            <w:pPr>
              <w:tabs>
                <w:tab w:val="left" w:pos="525"/>
                <w:tab w:val="left" w:pos="840"/>
              </w:tabs>
              <w:snapToGrid w:val="0"/>
              <w:spacing w:line="400" w:lineRule="exact"/>
              <w:rPr>
                <w:rFonts w:ascii="宋体" w:hAnsi="宋体"/>
                <w:color w:val="000000" w:themeColor="text1"/>
                <w:sz w:val="24"/>
              </w:rPr>
            </w:pPr>
            <w:r>
              <w:rPr>
                <w:rFonts w:ascii="宋体" w:hAnsi="宋体" w:hint="eastAsia"/>
                <w:color w:val="000000" w:themeColor="text1"/>
                <w:sz w:val="24"/>
              </w:rPr>
              <w:t xml:space="preserve">  </w:t>
            </w:r>
            <w:r>
              <w:rPr>
                <w:rFonts w:ascii="宋体" w:hAnsi="宋体" w:hint="eastAsia"/>
                <w:color w:val="000000" w:themeColor="text1"/>
                <w:sz w:val="24"/>
              </w:rPr>
              <w:t>具备相应的职责权利</w:t>
            </w:r>
            <w:r>
              <w:rPr>
                <w:rFonts w:ascii="宋体" w:hAnsi="宋体" w:hint="eastAsia"/>
                <w:color w:val="000000" w:themeColor="text1"/>
                <w:sz w:val="24"/>
              </w:rPr>
              <w:t xml:space="preserve">                                        </w:t>
            </w:r>
            <w:r>
              <w:rPr>
                <w:rFonts w:ascii="宋体" w:hAnsi="宋体" w:hint="eastAsia"/>
                <w:color w:val="000000" w:themeColor="text1"/>
                <w:sz w:val="24"/>
              </w:rPr>
              <w:t>是□</w:t>
            </w:r>
            <w:r>
              <w:rPr>
                <w:rFonts w:ascii="宋体" w:hAnsi="宋体" w:hint="eastAsia"/>
                <w:color w:val="000000" w:themeColor="text1"/>
                <w:sz w:val="24"/>
              </w:rPr>
              <w:t xml:space="preserve">   </w:t>
            </w:r>
            <w:r>
              <w:rPr>
                <w:rFonts w:ascii="宋体" w:hAnsi="宋体" w:hint="eastAsia"/>
                <w:color w:val="000000" w:themeColor="text1"/>
                <w:sz w:val="24"/>
              </w:rPr>
              <w:t>否□</w:t>
            </w:r>
          </w:p>
          <w:p w:rsidR="000C4FEF" w:rsidRDefault="00F218C9">
            <w:pPr>
              <w:tabs>
                <w:tab w:val="left" w:pos="525"/>
                <w:tab w:val="left" w:pos="840"/>
              </w:tabs>
              <w:snapToGrid w:val="0"/>
              <w:spacing w:line="400" w:lineRule="exact"/>
              <w:rPr>
                <w:rFonts w:ascii="宋体" w:hAnsi="宋体"/>
                <w:color w:val="000000" w:themeColor="text1"/>
                <w:sz w:val="24"/>
              </w:rPr>
            </w:pPr>
            <w:r>
              <w:rPr>
                <w:rFonts w:ascii="宋体" w:hAnsi="宋体" w:hint="eastAsia"/>
                <w:color w:val="000000" w:themeColor="text1"/>
                <w:sz w:val="24"/>
              </w:rPr>
              <w:t xml:space="preserve">  </w:t>
            </w:r>
            <w:r>
              <w:rPr>
                <w:rFonts w:ascii="宋体" w:hAnsi="宋体" w:hint="eastAsia"/>
                <w:color w:val="000000" w:themeColor="text1"/>
                <w:sz w:val="24"/>
              </w:rPr>
              <w:t>熟悉或掌握检测技术及检验检测机构体系管理程序</w:t>
            </w:r>
            <w:r>
              <w:rPr>
                <w:rFonts w:ascii="宋体" w:hAnsi="宋体" w:hint="eastAsia"/>
                <w:color w:val="000000" w:themeColor="text1"/>
                <w:sz w:val="24"/>
              </w:rPr>
              <w:t xml:space="preserve">              </w:t>
            </w:r>
            <w:r>
              <w:rPr>
                <w:rFonts w:ascii="宋体" w:hAnsi="宋体" w:hint="eastAsia"/>
                <w:color w:val="000000" w:themeColor="text1"/>
                <w:sz w:val="24"/>
              </w:rPr>
              <w:t>是□</w:t>
            </w:r>
            <w:r>
              <w:rPr>
                <w:rFonts w:ascii="宋体" w:hAnsi="宋体" w:hint="eastAsia"/>
                <w:color w:val="000000" w:themeColor="text1"/>
                <w:sz w:val="24"/>
              </w:rPr>
              <w:t xml:space="preserve">   </w:t>
            </w:r>
            <w:r>
              <w:rPr>
                <w:rFonts w:ascii="宋体" w:hAnsi="宋体" w:hint="eastAsia"/>
                <w:color w:val="000000" w:themeColor="text1"/>
                <w:sz w:val="24"/>
              </w:rPr>
              <w:t>否□</w:t>
            </w:r>
          </w:p>
          <w:p w:rsidR="000C4FEF" w:rsidRDefault="00F218C9">
            <w:pPr>
              <w:tabs>
                <w:tab w:val="left" w:pos="525"/>
                <w:tab w:val="left" w:pos="840"/>
              </w:tabs>
              <w:snapToGrid w:val="0"/>
              <w:spacing w:line="400" w:lineRule="exact"/>
              <w:rPr>
                <w:rFonts w:ascii="宋体" w:hAnsi="宋体"/>
                <w:color w:val="000000" w:themeColor="text1"/>
                <w:sz w:val="24"/>
              </w:rPr>
            </w:pPr>
            <w:r>
              <w:rPr>
                <w:rFonts w:ascii="宋体" w:hAnsi="宋体" w:hint="eastAsia"/>
                <w:color w:val="000000" w:themeColor="text1"/>
                <w:sz w:val="24"/>
              </w:rPr>
              <w:t xml:space="preserve">  </w:t>
            </w:r>
            <w:r>
              <w:rPr>
                <w:rFonts w:ascii="宋体" w:hAnsi="宋体" w:hint="eastAsia"/>
                <w:color w:val="000000" w:themeColor="text1"/>
                <w:sz w:val="24"/>
              </w:rPr>
              <w:t>熟悉或掌握所承担签字领域的相应技术标准方法</w:t>
            </w:r>
            <w:r>
              <w:rPr>
                <w:rFonts w:ascii="宋体" w:hAnsi="宋体" w:hint="eastAsia"/>
                <w:color w:val="000000" w:themeColor="text1"/>
                <w:sz w:val="24"/>
              </w:rPr>
              <w:t xml:space="preserve">                </w:t>
            </w:r>
            <w:r>
              <w:rPr>
                <w:rFonts w:ascii="宋体" w:hAnsi="宋体" w:hint="eastAsia"/>
                <w:color w:val="000000" w:themeColor="text1"/>
                <w:sz w:val="24"/>
              </w:rPr>
              <w:t>是□</w:t>
            </w:r>
            <w:r>
              <w:rPr>
                <w:rFonts w:ascii="宋体" w:hAnsi="宋体" w:hint="eastAsia"/>
                <w:color w:val="000000" w:themeColor="text1"/>
                <w:sz w:val="24"/>
              </w:rPr>
              <w:t xml:space="preserve">   </w:t>
            </w:r>
            <w:r>
              <w:rPr>
                <w:rFonts w:ascii="宋体" w:hAnsi="宋体" w:hint="eastAsia"/>
                <w:color w:val="000000" w:themeColor="text1"/>
                <w:sz w:val="24"/>
              </w:rPr>
              <w:t>否□</w:t>
            </w:r>
          </w:p>
          <w:p w:rsidR="000C4FEF" w:rsidRDefault="00F218C9">
            <w:pPr>
              <w:tabs>
                <w:tab w:val="left" w:pos="525"/>
                <w:tab w:val="left" w:pos="840"/>
              </w:tabs>
              <w:snapToGrid w:val="0"/>
              <w:spacing w:line="400" w:lineRule="exact"/>
              <w:rPr>
                <w:rFonts w:ascii="宋体" w:hAnsi="宋体"/>
                <w:color w:val="000000" w:themeColor="text1"/>
                <w:sz w:val="24"/>
              </w:rPr>
            </w:pPr>
            <w:r>
              <w:rPr>
                <w:rFonts w:ascii="宋体" w:hAnsi="宋体" w:hint="eastAsia"/>
                <w:color w:val="000000" w:themeColor="text1"/>
                <w:sz w:val="24"/>
              </w:rPr>
              <w:t xml:space="preserve">  </w:t>
            </w:r>
            <w:r>
              <w:rPr>
                <w:rFonts w:ascii="宋体" w:hAnsi="宋体" w:hint="eastAsia"/>
                <w:color w:val="000000" w:themeColor="text1"/>
                <w:sz w:val="24"/>
              </w:rPr>
              <w:t>熟悉检测报告审核签发程序</w:t>
            </w:r>
            <w:r>
              <w:rPr>
                <w:rFonts w:ascii="宋体" w:hAnsi="宋体" w:hint="eastAsia"/>
                <w:color w:val="000000" w:themeColor="text1"/>
                <w:sz w:val="24"/>
              </w:rPr>
              <w:t xml:space="preserve">                                  </w:t>
            </w:r>
            <w:r>
              <w:rPr>
                <w:rFonts w:ascii="宋体" w:hAnsi="宋体" w:hint="eastAsia"/>
                <w:color w:val="000000" w:themeColor="text1"/>
                <w:sz w:val="24"/>
              </w:rPr>
              <w:t>是□</w:t>
            </w:r>
            <w:r>
              <w:rPr>
                <w:rFonts w:ascii="宋体" w:hAnsi="宋体" w:hint="eastAsia"/>
                <w:color w:val="000000" w:themeColor="text1"/>
                <w:sz w:val="24"/>
              </w:rPr>
              <w:t xml:space="preserve">   </w:t>
            </w:r>
            <w:r>
              <w:rPr>
                <w:rFonts w:ascii="宋体" w:hAnsi="宋体" w:hint="eastAsia"/>
                <w:color w:val="000000" w:themeColor="text1"/>
                <w:sz w:val="24"/>
              </w:rPr>
              <w:t>否□</w:t>
            </w:r>
          </w:p>
          <w:p w:rsidR="000C4FEF" w:rsidRDefault="00F218C9">
            <w:pPr>
              <w:tabs>
                <w:tab w:val="left" w:pos="525"/>
                <w:tab w:val="left" w:pos="840"/>
              </w:tabs>
              <w:snapToGrid w:val="0"/>
              <w:spacing w:line="400" w:lineRule="exact"/>
              <w:rPr>
                <w:rFonts w:ascii="宋体" w:hAnsi="宋体"/>
                <w:color w:val="000000" w:themeColor="text1"/>
                <w:sz w:val="24"/>
              </w:rPr>
            </w:pPr>
            <w:r>
              <w:rPr>
                <w:rFonts w:ascii="宋体" w:hAnsi="宋体" w:hint="eastAsia"/>
                <w:color w:val="000000" w:themeColor="text1"/>
                <w:sz w:val="24"/>
              </w:rPr>
              <w:t xml:space="preserve">  </w:t>
            </w:r>
            <w:r>
              <w:rPr>
                <w:rFonts w:ascii="宋体" w:hAnsi="宋体" w:hint="eastAsia"/>
                <w:color w:val="000000" w:themeColor="text1"/>
                <w:sz w:val="24"/>
              </w:rPr>
              <w:t>对检测结果做出相应评价的判断能力</w:t>
            </w:r>
            <w:r>
              <w:rPr>
                <w:rFonts w:ascii="宋体" w:hAnsi="宋体" w:hint="eastAsia"/>
                <w:color w:val="000000" w:themeColor="text1"/>
                <w:sz w:val="24"/>
              </w:rPr>
              <w:t xml:space="preserve">                          </w:t>
            </w:r>
            <w:r>
              <w:rPr>
                <w:rFonts w:ascii="宋体" w:hAnsi="宋体" w:hint="eastAsia"/>
                <w:color w:val="000000" w:themeColor="text1"/>
                <w:sz w:val="24"/>
              </w:rPr>
              <w:t>是□</w:t>
            </w:r>
            <w:r>
              <w:rPr>
                <w:rFonts w:ascii="宋体" w:hAnsi="宋体" w:hint="eastAsia"/>
                <w:color w:val="000000" w:themeColor="text1"/>
                <w:sz w:val="24"/>
              </w:rPr>
              <w:t xml:space="preserve">   </w:t>
            </w:r>
            <w:r>
              <w:rPr>
                <w:rFonts w:ascii="宋体" w:hAnsi="宋体" w:hint="eastAsia"/>
                <w:color w:val="000000" w:themeColor="text1"/>
                <w:sz w:val="24"/>
              </w:rPr>
              <w:t>否□</w:t>
            </w:r>
          </w:p>
          <w:p w:rsidR="000C4FEF" w:rsidRDefault="00F218C9">
            <w:pPr>
              <w:tabs>
                <w:tab w:val="left" w:pos="525"/>
                <w:tab w:val="left" w:pos="840"/>
              </w:tabs>
              <w:snapToGrid w:val="0"/>
              <w:spacing w:line="400" w:lineRule="exact"/>
              <w:rPr>
                <w:rFonts w:ascii="宋体" w:hAnsi="宋体"/>
                <w:color w:val="000000" w:themeColor="text1"/>
                <w:sz w:val="24"/>
              </w:rPr>
            </w:pPr>
            <w:r>
              <w:rPr>
                <w:rFonts w:ascii="宋体" w:hAnsi="宋体" w:hint="eastAsia"/>
                <w:color w:val="000000" w:themeColor="text1"/>
                <w:sz w:val="24"/>
              </w:rPr>
              <w:t xml:space="preserve">  </w:t>
            </w:r>
            <w:r>
              <w:rPr>
                <w:rFonts w:ascii="宋体" w:hAnsi="宋体" w:hint="eastAsia"/>
                <w:color w:val="000000" w:themeColor="text1"/>
                <w:sz w:val="24"/>
              </w:rPr>
              <w:t>熟悉《检验检测机构资质认定能力评价</w:t>
            </w:r>
            <w:r>
              <w:rPr>
                <w:rFonts w:ascii="宋体" w:hAnsi="宋体" w:hint="eastAsia"/>
                <w:color w:val="000000" w:themeColor="text1"/>
                <w:sz w:val="24"/>
              </w:rPr>
              <w:t xml:space="preserve"> </w:t>
            </w:r>
            <w:r>
              <w:rPr>
                <w:rFonts w:ascii="宋体" w:hAnsi="宋体" w:hint="eastAsia"/>
                <w:color w:val="000000" w:themeColor="text1"/>
                <w:sz w:val="24"/>
              </w:rPr>
              <w:t>检验检测机构通用要求》及其相关法律法规要求</w:t>
            </w:r>
            <w:r>
              <w:rPr>
                <w:rFonts w:ascii="宋体" w:hAnsi="宋体" w:hint="eastAsia"/>
                <w:color w:val="000000" w:themeColor="text1"/>
                <w:sz w:val="24"/>
              </w:rPr>
              <w:t xml:space="preserve">  </w:t>
            </w:r>
            <w:r>
              <w:rPr>
                <w:rFonts w:ascii="宋体" w:hAnsi="宋体" w:hint="eastAsia"/>
                <w:color w:val="000000" w:themeColor="text1"/>
                <w:sz w:val="24"/>
              </w:rPr>
              <w:t>是□</w:t>
            </w:r>
            <w:r>
              <w:rPr>
                <w:rFonts w:ascii="宋体" w:hAnsi="宋体" w:hint="eastAsia"/>
                <w:color w:val="000000" w:themeColor="text1"/>
                <w:sz w:val="24"/>
              </w:rPr>
              <w:t xml:space="preserve">   </w:t>
            </w:r>
            <w:r>
              <w:rPr>
                <w:rFonts w:ascii="宋体" w:hAnsi="宋体" w:hint="eastAsia"/>
                <w:color w:val="000000" w:themeColor="text1"/>
                <w:sz w:val="24"/>
              </w:rPr>
              <w:t>否□</w:t>
            </w:r>
          </w:p>
        </w:tc>
      </w:tr>
      <w:tr w:rsidR="000C4FEF">
        <w:trPr>
          <w:cantSplit/>
          <w:trHeight w:val="1197"/>
          <w:jc w:val="center"/>
        </w:trPr>
        <w:tc>
          <w:tcPr>
            <w:tcW w:w="9135" w:type="dxa"/>
            <w:tcBorders>
              <w:left w:val="single" w:sz="12" w:space="0" w:color="auto"/>
              <w:right w:val="single" w:sz="12" w:space="0" w:color="auto"/>
            </w:tcBorders>
          </w:tcPr>
          <w:p w:rsidR="000C4FEF" w:rsidRDefault="00F218C9">
            <w:pPr>
              <w:tabs>
                <w:tab w:val="left" w:pos="525"/>
                <w:tab w:val="left" w:pos="840"/>
              </w:tabs>
              <w:snapToGrid w:val="0"/>
              <w:spacing w:line="400" w:lineRule="exact"/>
              <w:ind w:firstLineChars="100" w:firstLine="240"/>
              <w:rPr>
                <w:rFonts w:ascii="宋体" w:hAnsi="宋体"/>
                <w:color w:val="000000" w:themeColor="text1"/>
                <w:sz w:val="24"/>
              </w:rPr>
            </w:pPr>
            <w:r>
              <w:rPr>
                <w:rFonts w:ascii="宋体" w:hAnsi="宋体" w:hint="eastAsia"/>
                <w:color w:val="000000" w:themeColor="text1"/>
                <w:sz w:val="24"/>
              </w:rPr>
              <w:t>需要说明的问题：</w:t>
            </w:r>
            <w:r>
              <w:rPr>
                <w:rFonts w:ascii="宋体" w:hAnsi="宋体" w:hint="eastAsia"/>
                <w:color w:val="000000" w:themeColor="text1"/>
                <w:sz w:val="24"/>
              </w:rPr>
              <w:t xml:space="preserve"> </w:t>
            </w:r>
          </w:p>
        </w:tc>
      </w:tr>
      <w:tr w:rsidR="000C4FEF">
        <w:trPr>
          <w:cantSplit/>
          <w:trHeight w:val="2939"/>
          <w:jc w:val="center"/>
        </w:trPr>
        <w:tc>
          <w:tcPr>
            <w:tcW w:w="9135" w:type="dxa"/>
            <w:tcBorders>
              <w:left w:val="single" w:sz="12" w:space="0" w:color="auto"/>
              <w:bottom w:val="single" w:sz="12" w:space="0" w:color="auto"/>
              <w:right w:val="single" w:sz="12" w:space="0" w:color="auto"/>
            </w:tcBorders>
            <w:vAlign w:val="center"/>
          </w:tcPr>
          <w:p w:rsidR="000C4FEF" w:rsidRDefault="00F218C9">
            <w:pPr>
              <w:tabs>
                <w:tab w:val="left" w:pos="525"/>
                <w:tab w:val="left" w:pos="840"/>
              </w:tabs>
              <w:snapToGrid w:val="0"/>
              <w:spacing w:line="360" w:lineRule="auto"/>
              <w:rPr>
                <w:rFonts w:ascii="宋体" w:hAnsi="宋体"/>
                <w:color w:val="000000" w:themeColor="text1"/>
                <w:sz w:val="24"/>
              </w:rPr>
            </w:pPr>
            <w:r>
              <w:rPr>
                <w:rFonts w:ascii="宋体" w:hAnsi="宋体" w:hint="eastAsia"/>
                <w:color w:val="000000" w:themeColor="text1"/>
                <w:sz w:val="24"/>
              </w:rPr>
              <w:t xml:space="preserve">  </w:t>
            </w:r>
            <w:r>
              <w:rPr>
                <w:rFonts w:ascii="宋体" w:hAnsi="宋体" w:hint="eastAsia"/>
                <w:color w:val="000000" w:themeColor="text1"/>
                <w:sz w:val="24"/>
              </w:rPr>
              <w:t>推荐意见：</w:t>
            </w:r>
            <w:r>
              <w:rPr>
                <w:rFonts w:ascii="宋体" w:hAnsi="宋体" w:hint="eastAsia"/>
                <w:color w:val="000000" w:themeColor="text1"/>
                <w:sz w:val="24"/>
              </w:rPr>
              <w:t xml:space="preserve">  </w:t>
            </w:r>
          </w:p>
          <w:p w:rsidR="000C4FEF" w:rsidRDefault="00F218C9">
            <w:pPr>
              <w:tabs>
                <w:tab w:val="left" w:pos="525"/>
                <w:tab w:val="left" w:pos="840"/>
              </w:tabs>
              <w:snapToGrid w:val="0"/>
              <w:spacing w:line="360" w:lineRule="auto"/>
              <w:ind w:firstLineChars="400" w:firstLine="960"/>
              <w:rPr>
                <w:rFonts w:ascii="宋体" w:hAnsi="宋体"/>
                <w:color w:val="000000" w:themeColor="text1"/>
                <w:sz w:val="24"/>
              </w:rPr>
            </w:pPr>
            <w:r>
              <w:rPr>
                <w:rFonts w:ascii="宋体" w:hAnsi="宋体" w:hint="eastAsia"/>
                <w:color w:val="000000" w:themeColor="text1"/>
                <w:sz w:val="24"/>
              </w:rPr>
              <w:t>□推荐为授权签字人</w:t>
            </w:r>
            <w:r>
              <w:rPr>
                <w:rFonts w:ascii="宋体" w:hAnsi="宋体" w:hint="eastAsia"/>
                <w:color w:val="000000" w:themeColor="text1"/>
                <w:sz w:val="24"/>
              </w:rPr>
              <w:t xml:space="preserve">      </w:t>
            </w:r>
            <w:r>
              <w:rPr>
                <w:rFonts w:ascii="宋体" w:hAnsi="宋体" w:hint="eastAsia"/>
                <w:color w:val="000000" w:themeColor="text1"/>
                <w:sz w:val="24"/>
              </w:rPr>
              <w:t>□暂不推荐</w:t>
            </w:r>
          </w:p>
          <w:p w:rsidR="000C4FEF" w:rsidRDefault="00F218C9">
            <w:pPr>
              <w:tabs>
                <w:tab w:val="left" w:pos="525"/>
                <w:tab w:val="left" w:pos="840"/>
              </w:tabs>
              <w:snapToGrid w:val="0"/>
              <w:spacing w:line="360" w:lineRule="auto"/>
              <w:ind w:firstLineChars="400" w:firstLine="960"/>
              <w:rPr>
                <w:rFonts w:ascii="宋体" w:hAnsi="宋体"/>
                <w:color w:val="000000" w:themeColor="text1"/>
                <w:sz w:val="24"/>
                <w:u w:val="single"/>
              </w:rPr>
            </w:pPr>
            <w:r>
              <w:rPr>
                <w:rFonts w:ascii="宋体" w:hAnsi="宋体" w:hint="eastAsia"/>
                <w:color w:val="000000" w:themeColor="text1"/>
                <w:sz w:val="24"/>
              </w:rPr>
              <w:t>□推荐签字的范围：</w:t>
            </w:r>
            <w:r>
              <w:rPr>
                <w:rFonts w:ascii="宋体" w:hAnsi="宋体" w:hint="eastAsia"/>
                <w:color w:val="000000" w:themeColor="text1"/>
                <w:sz w:val="24"/>
                <w:u w:val="single"/>
              </w:rPr>
              <w:t xml:space="preserve">                                                   </w:t>
            </w:r>
          </w:p>
          <w:p w:rsidR="000C4FEF" w:rsidRDefault="00F218C9">
            <w:pPr>
              <w:tabs>
                <w:tab w:val="left" w:pos="525"/>
                <w:tab w:val="left" w:pos="840"/>
              </w:tabs>
              <w:snapToGrid w:val="0"/>
              <w:spacing w:line="360" w:lineRule="auto"/>
              <w:rPr>
                <w:rFonts w:ascii="宋体" w:hAnsi="宋体"/>
                <w:color w:val="000000" w:themeColor="text1"/>
                <w:sz w:val="24"/>
              </w:rPr>
            </w:pPr>
            <w:r>
              <w:rPr>
                <w:rFonts w:ascii="宋体" w:hAnsi="宋体" w:hint="eastAsia"/>
                <w:color w:val="000000" w:themeColor="text1"/>
                <w:sz w:val="24"/>
              </w:rPr>
              <w:t xml:space="preserve">          </w:t>
            </w:r>
            <w:r>
              <w:rPr>
                <w:rFonts w:ascii="宋体" w:hAnsi="宋体" w:hint="eastAsia"/>
                <w:color w:val="000000" w:themeColor="text1"/>
                <w:sz w:val="24"/>
                <w:u w:val="single"/>
              </w:rPr>
              <w:t xml:space="preserve">                                                               </w:t>
            </w:r>
            <w:r>
              <w:rPr>
                <w:rFonts w:ascii="宋体" w:hAnsi="宋体" w:hint="eastAsia"/>
                <w:color w:val="000000" w:themeColor="text1"/>
                <w:sz w:val="24"/>
              </w:rPr>
              <w:t xml:space="preserve">  </w:t>
            </w:r>
          </w:p>
          <w:p w:rsidR="000C4FEF" w:rsidRDefault="000C4FEF">
            <w:pPr>
              <w:tabs>
                <w:tab w:val="left" w:pos="525"/>
                <w:tab w:val="left" w:pos="840"/>
              </w:tabs>
              <w:snapToGrid w:val="0"/>
              <w:spacing w:line="360" w:lineRule="auto"/>
              <w:rPr>
                <w:rFonts w:ascii="宋体" w:hAnsi="宋体"/>
                <w:color w:val="000000" w:themeColor="text1"/>
                <w:sz w:val="24"/>
              </w:rPr>
            </w:pPr>
          </w:p>
          <w:p w:rsidR="000C4FEF" w:rsidRDefault="00F218C9">
            <w:pPr>
              <w:tabs>
                <w:tab w:val="left" w:pos="525"/>
                <w:tab w:val="left" w:pos="840"/>
              </w:tabs>
              <w:snapToGrid w:val="0"/>
              <w:spacing w:line="360" w:lineRule="auto"/>
              <w:rPr>
                <w:rFonts w:ascii="宋体" w:hAnsi="宋体"/>
                <w:color w:val="000000" w:themeColor="text1"/>
                <w:sz w:val="24"/>
              </w:rPr>
            </w:pPr>
            <w:r>
              <w:rPr>
                <w:rFonts w:ascii="宋体" w:hAnsi="宋体" w:hint="eastAsia"/>
                <w:color w:val="000000" w:themeColor="text1"/>
                <w:sz w:val="24"/>
              </w:rPr>
              <w:t xml:space="preserve">    </w:t>
            </w:r>
            <w:r>
              <w:rPr>
                <w:rFonts w:ascii="宋体" w:hAnsi="宋体" w:hint="eastAsia"/>
                <w:color w:val="000000" w:themeColor="text1"/>
                <w:sz w:val="24"/>
              </w:rPr>
              <w:t>评审员：</w:t>
            </w:r>
            <w:r>
              <w:rPr>
                <w:rFonts w:ascii="宋体" w:hAnsi="宋体" w:hint="eastAsia"/>
                <w:color w:val="000000" w:themeColor="text1"/>
                <w:sz w:val="24"/>
                <w:u w:val="single"/>
              </w:rPr>
              <w:t xml:space="preserve">            </w:t>
            </w:r>
            <w:r>
              <w:rPr>
                <w:rFonts w:ascii="宋体" w:hAnsi="宋体" w:hint="eastAsia"/>
                <w:color w:val="000000" w:themeColor="text1"/>
                <w:sz w:val="24"/>
              </w:rPr>
              <w:t xml:space="preserve">   </w:t>
            </w:r>
            <w:r>
              <w:rPr>
                <w:rFonts w:ascii="宋体" w:hAnsi="宋体" w:hint="eastAsia"/>
                <w:color w:val="000000" w:themeColor="text1"/>
                <w:sz w:val="24"/>
              </w:rPr>
              <w:t>评审组长：</w:t>
            </w:r>
            <w:r>
              <w:rPr>
                <w:rFonts w:ascii="宋体" w:hAnsi="宋体" w:hint="eastAsia"/>
                <w:color w:val="000000" w:themeColor="text1"/>
                <w:sz w:val="24"/>
                <w:u w:val="single"/>
              </w:rPr>
              <w:t xml:space="preserve">            </w:t>
            </w:r>
            <w:r>
              <w:rPr>
                <w:rFonts w:ascii="宋体" w:hAnsi="宋体" w:hint="eastAsia"/>
                <w:color w:val="000000" w:themeColor="text1"/>
                <w:sz w:val="24"/>
              </w:rPr>
              <w:t xml:space="preserve">   </w:t>
            </w:r>
            <w:r>
              <w:rPr>
                <w:rFonts w:ascii="宋体" w:hAnsi="宋体" w:hint="eastAsia"/>
                <w:color w:val="000000" w:themeColor="text1"/>
                <w:sz w:val="24"/>
              </w:rPr>
              <w:t>日期：</w:t>
            </w:r>
            <w:r>
              <w:rPr>
                <w:rFonts w:ascii="宋体" w:hAnsi="宋体" w:hint="eastAsia"/>
                <w:color w:val="000000" w:themeColor="text1"/>
                <w:sz w:val="24"/>
                <w:u w:val="single"/>
              </w:rPr>
              <w:t xml:space="preserve">            </w:t>
            </w:r>
          </w:p>
        </w:tc>
      </w:tr>
    </w:tbl>
    <w:p w:rsidR="000C4FEF" w:rsidRDefault="00F218C9" w:rsidP="00827260">
      <w:pPr>
        <w:snapToGrid w:val="0"/>
        <w:spacing w:beforeLines="50" w:line="420" w:lineRule="auto"/>
        <w:ind w:firstLineChars="300" w:firstLine="540"/>
        <w:jc w:val="left"/>
        <w:rPr>
          <w:color w:val="000000" w:themeColor="text1"/>
          <w:sz w:val="18"/>
          <w:szCs w:val="21"/>
        </w:rPr>
      </w:pPr>
      <w:r>
        <w:rPr>
          <w:rFonts w:hint="eastAsia"/>
          <w:color w:val="000000" w:themeColor="text1"/>
          <w:sz w:val="18"/>
          <w:szCs w:val="21"/>
        </w:rPr>
        <w:t>注：被考核的授权签字人每人一张记录表。</w:t>
      </w:r>
    </w:p>
    <w:p w:rsidR="000C4FEF" w:rsidRDefault="000C4FEF" w:rsidP="00827260">
      <w:pPr>
        <w:snapToGrid w:val="0"/>
        <w:spacing w:beforeLines="50" w:line="420" w:lineRule="auto"/>
        <w:ind w:firstLineChars="300" w:firstLine="540"/>
        <w:jc w:val="left"/>
        <w:rPr>
          <w:color w:val="000000" w:themeColor="text1"/>
          <w:sz w:val="18"/>
          <w:szCs w:val="21"/>
        </w:rPr>
      </w:pPr>
    </w:p>
    <w:p w:rsidR="000C4FEF" w:rsidRDefault="000C4FEF" w:rsidP="00827260">
      <w:pPr>
        <w:snapToGrid w:val="0"/>
        <w:spacing w:beforeLines="50" w:line="420" w:lineRule="auto"/>
        <w:ind w:firstLineChars="300" w:firstLine="840"/>
        <w:jc w:val="left"/>
        <w:rPr>
          <w:color w:val="000000" w:themeColor="text1"/>
        </w:rPr>
      </w:pPr>
    </w:p>
    <w:p w:rsidR="000C4FEF" w:rsidRDefault="00F218C9">
      <w:pPr>
        <w:autoSpaceDE w:val="0"/>
        <w:autoSpaceDN w:val="0"/>
        <w:adjustRightInd w:val="0"/>
        <w:snapToGrid w:val="0"/>
        <w:spacing w:line="264" w:lineRule="auto"/>
        <w:jc w:val="left"/>
        <w:outlineLvl w:val="2"/>
        <w:rPr>
          <w:rFonts w:ascii="宋体"/>
          <w:b/>
          <w:bCs/>
          <w:color w:val="000000" w:themeColor="text1"/>
          <w:kern w:val="0"/>
        </w:rPr>
      </w:pPr>
      <w:bookmarkStart w:id="175" w:name="_Toc8403"/>
      <w:bookmarkStart w:id="176" w:name="_Toc15341"/>
      <w:bookmarkStart w:id="177" w:name="_Toc11956"/>
      <w:r>
        <w:rPr>
          <w:rFonts w:ascii="宋体" w:hint="eastAsia"/>
          <w:b/>
          <w:bCs/>
          <w:color w:val="000000" w:themeColor="text1"/>
          <w:kern w:val="0"/>
        </w:rPr>
        <w:lastRenderedPageBreak/>
        <w:t>6</w:t>
      </w:r>
      <w:r>
        <w:rPr>
          <w:rFonts w:ascii="宋体" w:hint="eastAsia"/>
          <w:b/>
          <w:bCs/>
          <w:color w:val="000000" w:themeColor="text1"/>
          <w:kern w:val="0"/>
        </w:rPr>
        <w:t>：</w:t>
      </w:r>
      <w:bookmarkEnd w:id="175"/>
      <w:bookmarkEnd w:id="176"/>
      <w:bookmarkEnd w:id="177"/>
    </w:p>
    <w:p w:rsidR="000C4FEF" w:rsidRDefault="00F218C9">
      <w:pPr>
        <w:adjustRightInd w:val="0"/>
        <w:snapToGrid w:val="0"/>
        <w:spacing w:line="300" w:lineRule="atLeast"/>
        <w:ind w:rightChars="-160" w:right="-448"/>
        <w:jc w:val="center"/>
        <w:outlineLvl w:val="2"/>
        <w:rPr>
          <w:rFonts w:ascii="宋体"/>
          <w:b/>
          <w:bCs/>
          <w:color w:val="000000" w:themeColor="text1"/>
          <w:kern w:val="0"/>
          <w:szCs w:val="24"/>
        </w:rPr>
      </w:pPr>
      <w:bookmarkStart w:id="178" w:name="_Toc13966"/>
      <w:bookmarkStart w:id="179" w:name="_Toc25460"/>
      <w:bookmarkStart w:id="180" w:name="_Toc31690"/>
      <w:bookmarkStart w:id="181" w:name="_Toc11321"/>
      <w:r>
        <w:rPr>
          <w:rFonts w:ascii="宋体" w:hint="eastAsia"/>
          <w:b/>
          <w:bCs/>
          <w:color w:val="000000" w:themeColor="text1"/>
          <w:kern w:val="0"/>
          <w:szCs w:val="24"/>
        </w:rPr>
        <w:t>不符合项记录表</w:t>
      </w:r>
      <w:bookmarkEnd w:id="178"/>
      <w:bookmarkEnd w:id="179"/>
      <w:bookmarkEnd w:id="180"/>
      <w:bookmarkEnd w:id="181"/>
    </w:p>
    <w:p w:rsidR="000C4FEF" w:rsidRDefault="00F218C9">
      <w:pPr>
        <w:snapToGrid w:val="0"/>
        <w:jc w:val="right"/>
        <w:rPr>
          <w:rFonts w:ascii="新宋体" w:eastAsia="新宋体" w:hAnsi="新宋体"/>
          <w:color w:val="000000" w:themeColor="text1"/>
          <w:spacing w:val="-20"/>
          <w:sz w:val="24"/>
          <w:szCs w:val="24"/>
        </w:rPr>
      </w:pPr>
      <w:r>
        <w:rPr>
          <w:rFonts w:ascii="新宋体" w:eastAsia="新宋体" w:hAnsi="新宋体" w:hint="eastAsia"/>
          <w:color w:val="000000" w:themeColor="text1"/>
          <w:spacing w:val="-20"/>
          <w:sz w:val="24"/>
          <w:szCs w:val="24"/>
        </w:rPr>
        <w:t>第</w:t>
      </w:r>
      <w:r>
        <w:rPr>
          <w:rFonts w:ascii="新宋体" w:eastAsia="新宋体" w:hAnsi="新宋体" w:hint="eastAsia"/>
          <w:color w:val="000000" w:themeColor="text1"/>
          <w:spacing w:val="-20"/>
          <w:sz w:val="24"/>
          <w:szCs w:val="24"/>
        </w:rPr>
        <w:t xml:space="preserve">  </w:t>
      </w:r>
      <w:r>
        <w:rPr>
          <w:rFonts w:ascii="新宋体" w:eastAsia="新宋体" w:hAnsi="新宋体" w:hint="eastAsia"/>
          <w:color w:val="000000" w:themeColor="text1"/>
          <w:spacing w:val="-20"/>
          <w:sz w:val="24"/>
          <w:szCs w:val="24"/>
        </w:rPr>
        <w:t>页</w:t>
      </w:r>
      <w:r>
        <w:rPr>
          <w:rFonts w:ascii="新宋体" w:eastAsia="新宋体" w:hAnsi="新宋体" w:hint="eastAsia"/>
          <w:color w:val="000000" w:themeColor="text1"/>
          <w:spacing w:val="-20"/>
          <w:sz w:val="24"/>
          <w:szCs w:val="24"/>
        </w:rPr>
        <w:t xml:space="preserve"> </w:t>
      </w:r>
      <w:r>
        <w:rPr>
          <w:rFonts w:ascii="新宋体" w:eastAsia="新宋体" w:hAnsi="新宋体" w:hint="eastAsia"/>
          <w:color w:val="000000" w:themeColor="text1"/>
          <w:spacing w:val="-20"/>
          <w:sz w:val="24"/>
          <w:szCs w:val="24"/>
        </w:rPr>
        <w:t>共</w:t>
      </w:r>
      <w:r>
        <w:rPr>
          <w:rFonts w:ascii="新宋体" w:eastAsia="新宋体" w:hAnsi="新宋体" w:hint="eastAsia"/>
          <w:color w:val="000000" w:themeColor="text1"/>
          <w:spacing w:val="-20"/>
          <w:sz w:val="24"/>
          <w:szCs w:val="24"/>
        </w:rPr>
        <w:t xml:space="preserve">  </w:t>
      </w:r>
      <w:r>
        <w:rPr>
          <w:rFonts w:ascii="新宋体" w:eastAsia="新宋体" w:hAnsi="新宋体" w:hint="eastAsia"/>
          <w:color w:val="000000" w:themeColor="text1"/>
          <w:spacing w:val="-20"/>
          <w:sz w:val="24"/>
          <w:szCs w:val="24"/>
        </w:rPr>
        <w:t>页</w:t>
      </w:r>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36"/>
        <w:gridCol w:w="2594"/>
        <w:gridCol w:w="1648"/>
        <w:gridCol w:w="2222"/>
      </w:tblGrid>
      <w:tr w:rsidR="000C4FEF">
        <w:trPr>
          <w:jc w:val="center"/>
        </w:trPr>
        <w:tc>
          <w:tcPr>
            <w:tcW w:w="9000" w:type="dxa"/>
            <w:gridSpan w:val="4"/>
            <w:tcBorders>
              <w:top w:val="single" w:sz="4" w:space="0" w:color="auto"/>
              <w:left w:val="single" w:sz="4" w:space="0" w:color="auto"/>
              <w:right w:val="single" w:sz="4" w:space="0" w:color="auto"/>
            </w:tcBorders>
          </w:tcPr>
          <w:p w:rsidR="000C4FEF" w:rsidRDefault="00F218C9">
            <w:pPr>
              <w:snapToGrid w:val="0"/>
              <w:spacing w:line="360" w:lineRule="auto"/>
              <w:ind w:firstLine="3"/>
              <w:rPr>
                <w:rFonts w:ascii="宋体" w:hAnsi="宋体"/>
                <w:b/>
                <w:color w:val="000000" w:themeColor="text1"/>
                <w:sz w:val="24"/>
                <w:szCs w:val="24"/>
              </w:rPr>
            </w:pPr>
            <w:r>
              <w:rPr>
                <w:rFonts w:ascii="宋体" w:hAnsi="宋体" w:hint="eastAsia"/>
                <w:b/>
                <w:color w:val="000000" w:themeColor="text1"/>
                <w:sz w:val="24"/>
                <w:szCs w:val="24"/>
              </w:rPr>
              <w:t>评审员在</w:t>
            </w:r>
            <w:r>
              <w:rPr>
                <w:rFonts w:ascii="宋体" w:hAnsi="宋体" w:hint="eastAsia"/>
                <w:b/>
                <w:color w:val="000000" w:themeColor="text1"/>
                <w:sz w:val="24"/>
                <w:szCs w:val="24"/>
              </w:rPr>
              <w:t xml:space="preserve">   </w:t>
            </w:r>
            <w:r>
              <w:rPr>
                <w:rFonts w:ascii="宋体" w:hAnsi="宋体" w:hint="eastAsia"/>
                <w:color w:val="000000" w:themeColor="text1"/>
                <w:sz w:val="24"/>
                <w:szCs w:val="24"/>
              </w:rPr>
              <w:t xml:space="preserve"> </w:t>
            </w:r>
            <w:r>
              <w:rPr>
                <w:rFonts w:ascii="宋体" w:hAnsi="宋体" w:hint="eastAsia"/>
                <w:b/>
                <w:color w:val="000000" w:themeColor="text1"/>
                <w:sz w:val="24"/>
                <w:szCs w:val="24"/>
              </w:rPr>
              <w:t>口</w:t>
            </w:r>
            <w:r>
              <w:rPr>
                <w:rFonts w:ascii="宋体" w:hAnsi="宋体" w:hint="eastAsia"/>
                <w:b/>
                <w:color w:val="000000" w:themeColor="text1"/>
                <w:sz w:val="24"/>
                <w:szCs w:val="24"/>
              </w:rPr>
              <w:t xml:space="preserve"> </w:t>
            </w:r>
            <w:r>
              <w:rPr>
                <w:rFonts w:ascii="宋体" w:hAnsi="宋体" w:hint="eastAsia"/>
                <w:b/>
                <w:color w:val="000000" w:themeColor="text1"/>
                <w:sz w:val="24"/>
                <w:szCs w:val="24"/>
              </w:rPr>
              <w:t>文件评审时完成</w:t>
            </w:r>
            <w:r>
              <w:rPr>
                <w:rFonts w:ascii="宋体" w:hAnsi="宋体" w:hint="eastAsia"/>
                <w:b/>
                <w:color w:val="000000" w:themeColor="text1"/>
                <w:sz w:val="24"/>
                <w:szCs w:val="24"/>
              </w:rPr>
              <w:t xml:space="preserve">       </w:t>
            </w:r>
            <w:r>
              <w:rPr>
                <w:rFonts w:ascii="宋体" w:hAnsi="宋体" w:hint="eastAsia"/>
                <w:b/>
                <w:color w:val="000000" w:themeColor="text1"/>
                <w:sz w:val="24"/>
                <w:szCs w:val="24"/>
              </w:rPr>
              <w:t xml:space="preserve">  </w:t>
            </w:r>
            <w:r>
              <w:rPr>
                <w:rFonts w:ascii="宋体" w:hAnsi="宋体" w:hint="eastAsia"/>
                <w:b/>
                <w:color w:val="000000" w:themeColor="text1"/>
                <w:sz w:val="24"/>
                <w:szCs w:val="24"/>
              </w:rPr>
              <w:t>日期：</w:t>
            </w:r>
          </w:p>
          <w:p w:rsidR="000C4FEF" w:rsidRDefault="00F218C9">
            <w:pPr>
              <w:snapToGrid w:val="0"/>
              <w:spacing w:line="360" w:lineRule="auto"/>
              <w:ind w:firstLine="3"/>
              <w:rPr>
                <w:rFonts w:ascii="宋体" w:hAnsi="宋体"/>
                <w:b/>
                <w:color w:val="000000" w:themeColor="text1"/>
                <w:sz w:val="24"/>
                <w:szCs w:val="24"/>
              </w:rPr>
            </w:pPr>
            <w:r>
              <w:rPr>
                <w:rFonts w:ascii="宋体" w:hAnsi="宋体" w:hint="eastAsia"/>
                <w:b/>
                <w:color w:val="000000" w:themeColor="text1"/>
                <w:sz w:val="24"/>
                <w:szCs w:val="24"/>
              </w:rPr>
              <w:t xml:space="preserve">            </w:t>
            </w:r>
            <w:r>
              <w:rPr>
                <w:rFonts w:ascii="宋体" w:hAnsi="宋体" w:hint="eastAsia"/>
                <w:b/>
                <w:color w:val="000000" w:themeColor="text1"/>
                <w:sz w:val="24"/>
                <w:szCs w:val="24"/>
              </w:rPr>
              <w:t>口</w:t>
            </w:r>
            <w:r>
              <w:rPr>
                <w:rFonts w:ascii="宋体" w:hAnsi="宋体" w:hint="eastAsia"/>
                <w:b/>
                <w:color w:val="000000" w:themeColor="text1"/>
                <w:sz w:val="24"/>
                <w:szCs w:val="24"/>
              </w:rPr>
              <w:t xml:space="preserve"> </w:t>
            </w:r>
            <w:r>
              <w:rPr>
                <w:rFonts w:ascii="宋体" w:hAnsi="宋体" w:hint="eastAsia"/>
                <w:b/>
                <w:color w:val="000000" w:themeColor="text1"/>
                <w:sz w:val="24"/>
                <w:szCs w:val="24"/>
              </w:rPr>
              <w:t>现场评审时完成</w:t>
            </w:r>
            <w:r>
              <w:rPr>
                <w:rFonts w:ascii="宋体" w:hAnsi="宋体" w:hint="eastAsia"/>
                <w:b/>
                <w:color w:val="000000" w:themeColor="text1"/>
                <w:sz w:val="24"/>
                <w:szCs w:val="24"/>
              </w:rPr>
              <w:t xml:space="preserve">         </w:t>
            </w:r>
            <w:r>
              <w:rPr>
                <w:rFonts w:ascii="宋体" w:hAnsi="宋体" w:hint="eastAsia"/>
                <w:b/>
                <w:color w:val="000000" w:themeColor="text1"/>
                <w:sz w:val="24"/>
                <w:szCs w:val="24"/>
              </w:rPr>
              <w:t>日期：</w:t>
            </w:r>
          </w:p>
        </w:tc>
      </w:tr>
      <w:tr w:rsidR="000C4FEF">
        <w:trPr>
          <w:trHeight w:val="798"/>
          <w:jc w:val="center"/>
        </w:trPr>
        <w:tc>
          <w:tcPr>
            <w:tcW w:w="2536" w:type="dxa"/>
            <w:tcBorders>
              <w:left w:val="single" w:sz="4" w:space="0" w:color="auto"/>
              <w:bottom w:val="single" w:sz="4" w:space="0" w:color="auto"/>
            </w:tcBorders>
            <w:vAlign w:val="bottom"/>
          </w:tcPr>
          <w:p w:rsidR="000C4FEF" w:rsidRDefault="00F218C9">
            <w:pPr>
              <w:snapToGrid w:val="0"/>
              <w:spacing w:line="360" w:lineRule="auto"/>
              <w:ind w:firstLine="3"/>
              <w:jc w:val="center"/>
              <w:rPr>
                <w:rFonts w:ascii="宋体" w:hAnsi="宋体"/>
                <w:b/>
                <w:color w:val="000000" w:themeColor="text1"/>
                <w:sz w:val="24"/>
                <w:szCs w:val="24"/>
              </w:rPr>
            </w:pPr>
            <w:r>
              <w:rPr>
                <w:rFonts w:ascii="宋体" w:hAnsi="宋体" w:hint="eastAsia"/>
                <w:b/>
                <w:color w:val="000000" w:themeColor="text1"/>
                <w:sz w:val="24"/>
                <w:szCs w:val="24"/>
              </w:rPr>
              <w:t>被评审部门</w:t>
            </w:r>
          </w:p>
        </w:tc>
        <w:tc>
          <w:tcPr>
            <w:tcW w:w="2594" w:type="dxa"/>
            <w:tcBorders>
              <w:bottom w:val="single" w:sz="4" w:space="0" w:color="auto"/>
            </w:tcBorders>
            <w:vAlign w:val="bottom"/>
          </w:tcPr>
          <w:p w:rsidR="000C4FEF" w:rsidRDefault="000C4FEF">
            <w:pPr>
              <w:snapToGrid w:val="0"/>
              <w:spacing w:line="360" w:lineRule="auto"/>
              <w:ind w:firstLine="3"/>
              <w:jc w:val="center"/>
              <w:rPr>
                <w:rFonts w:ascii="宋体" w:hAnsi="宋体"/>
                <w:color w:val="000000" w:themeColor="text1"/>
                <w:sz w:val="24"/>
                <w:szCs w:val="24"/>
              </w:rPr>
            </w:pPr>
          </w:p>
        </w:tc>
        <w:tc>
          <w:tcPr>
            <w:tcW w:w="1648" w:type="dxa"/>
            <w:tcBorders>
              <w:bottom w:val="single" w:sz="4" w:space="0" w:color="auto"/>
            </w:tcBorders>
            <w:vAlign w:val="bottom"/>
          </w:tcPr>
          <w:p w:rsidR="000C4FEF" w:rsidRDefault="00F218C9">
            <w:pPr>
              <w:snapToGrid w:val="0"/>
              <w:spacing w:line="360" w:lineRule="auto"/>
              <w:ind w:firstLine="3"/>
              <w:jc w:val="center"/>
              <w:rPr>
                <w:rFonts w:ascii="宋体" w:hAnsi="宋体"/>
                <w:b/>
                <w:color w:val="000000" w:themeColor="text1"/>
                <w:sz w:val="24"/>
                <w:szCs w:val="24"/>
              </w:rPr>
            </w:pPr>
            <w:r>
              <w:rPr>
                <w:rFonts w:ascii="宋体" w:hAnsi="宋体" w:hint="eastAsia"/>
                <w:b/>
                <w:color w:val="000000" w:themeColor="text1"/>
                <w:sz w:val="24"/>
                <w:szCs w:val="24"/>
              </w:rPr>
              <w:t>陪同人</w:t>
            </w:r>
          </w:p>
        </w:tc>
        <w:tc>
          <w:tcPr>
            <w:tcW w:w="2222" w:type="dxa"/>
            <w:tcBorders>
              <w:bottom w:val="single" w:sz="4" w:space="0" w:color="auto"/>
              <w:right w:val="single" w:sz="4" w:space="0" w:color="auto"/>
            </w:tcBorders>
            <w:vAlign w:val="bottom"/>
          </w:tcPr>
          <w:p w:rsidR="000C4FEF" w:rsidRDefault="000C4FEF">
            <w:pPr>
              <w:snapToGrid w:val="0"/>
              <w:spacing w:line="360" w:lineRule="auto"/>
              <w:ind w:firstLine="3"/>
              <w:jc w:val="center"/>
              <w:rPr>
                <w:rFonts w:ascii="宋体" w:hAnsi="宋体"/>
                <w:color w:val="000000" w:themeColor="text1"/>
                <w:sz w:val="24"/>
                <w:szCs w:val="24"/>
              </w:rPr>
            </w:pPr>
          </w:p>
        </w:tc>
      </w:tr>
      <w:tr w:rsidR="000C4FEF">
        <w:trPr>
          <w:trHeight w:val="4108"/>
          <w:jc w:val="center"/>
        </w:trPr>
        <w:tc>
          <w:tcPr>
            <w:tcW w:w="9000" w:type="dxa"/>
            <w:gridSpan w:val="4"/>
            <w:tcBorders>
              <w:left w:val="single" w:sz="4" w:space="0" w:color="auto"/>
              <w:bottom w:val="single" w:sz="4" w:space="0" w:color="auto"/>
              <w:right w:val="single" w:sz="4" w:space="0" w:color="auto"/>
            </w:tcBorders>
          </w:tcPr>
          <w:p w:rsidR="000C4FEF" w:rsidRDefault="00F218C9">
            <w:pPr>
              <w:snapToGrid w:val="0"/>
              <w:spacing w:line="360" w:lineRule="auto"/>
              <w:ind w:firstLine="3"/>
              <w:rPr>
                <w:rFonts w:ascii="宋体" w:hAnsi="宋体"/>
                <w:b/>
                <w:color w:val="000000" w:themeColor="text1"/>
                <w:sz w:val="24"/>
                <w:szCs w:val="24"/>
              </w:rPr>
            </w:pPr>
            <w:r>
              <w:rPr>
                <w:rFonts w:ascii="宋体" w:hAnsi="宋体" w:hint="eastAsia"/>
                <w:b/>
                <w:color w:val="000000" w:themeColor="text1"/>
                <w:sz w:val="24"/>
                <w:szCs w:val="24"/>
              </w:rPr>
              <w:t>评审记录：</w:t>
            </w:r>
          </w:p>
          <w:p w:rsidR="000C4FEF" w:rsidRDefault="00F218C9">
            <w:pPr>
              <w:snapToGrid w:val="0"/>
              <w:spacing w:line="360" w:lineRule="auto"/>
              <w:ind w:firstLineChars="150" w:firstLine="360"/>
              <w:rPr>
                <w:rFonts w:ascii="宋体" w:hAnsi="宋体"/>
                <w:color w:val="000000" w:themeColor="text1"/>
                <w:sz w:val="24"/>
                <w:szCs w:val="24"/>
              </w:rPr>
            </w:pPr>
            <w:r>
              <w:rPr>
                <w:rFonts w:ascii="宋体" w:hAnsi="宋体" w:hint="eastAsia"/>
                <w:color w:val="000000" w:themeColor="text1"/>
                <w:sz w:val="24"/>
                <w:szCs w:val="24"/>
              </w:rPr>
              <w:t>依据的管理体系文件</w:t>
            </w:r>
            <w:r>
              <w:rPr>
                <w:rFonts w:ascii="宋体" w:hAnsi="宋体" w:hint="eastAsia"/>
                <w:color w:val="000000" w:themeColor="text1"/>
                <w:sz w:val="24"/>
                <w:szCs w:val="24"/>
              </w:rPr>
              <w:t>/</w:t>
            </w:r>
            <w:r>
              <w:rPr>
                <w:rFonts w:ascii="宋体" w:hAnsi="宋体" w:hint="eastAsia"/>
                <w:color w:val="000000" w:themeColor="text1"/>
                <w:sz w:val="24"/>
                <w:szCs w:val="24"/>
              </w:rPr>
              <w:t>检测标准：</w:t>
            </w:r>
            <w:r>
              <w:rPr>
                <w:rFonts w:ascii="宋体" w:hAnsi="宋体" w:hint="eastAsia"/>
                <w:color w:val="000000" w:themeColor="text1"/>
                <w:sz w:val="24"/>
                <w:szCs w:val="24"/>
                <w:u w:val="single"/>
              </w:rPr>
              <w:t xml:space="preserve">                                       </w:t>
            </w:r>
          </w:p>
          <w:p w:rsidR="000C4FEF" w:rsidRDefault="00F218C9">
            <w:pPr>
              <w:snapToGrid w:val="0"/>
              <w:spacing w:line="360" w:lineRule="auto"/>
              <w:ind w:firstLine="3"/>
              <w:rPr>
                <w:rFonts w:ascii="宋体" w:hAnsi="宋体"/>
                <w:color w:val="000000" w:themeColor="text1"/>
                <w:sz w:val="24"/>
                <w:szCs w:val="24"/>
                <w:u w:val="single"/>
              </w:rPr>
            </w:pPr>
            <w:r>
              <w:rPr>
                <w:rFonts w:ascii="宋体" w:hAnsi="宋体" w:hint="eastAsia"/>
                <w:color w:val="000000" w:themeColor="text1"/>
                <w:sz w:val="24"/>
                <w:szCs w:val="24"/>
              </w:rPr>
              <w:t xml:space="preserve">   </w:t>
            </w:r>
            <w:r>
              <w:rPr>
                <w:rFonts w:ascii="宋体" w:hAnsi="宋体" w:hint="eastAsia"/>
                <w:color w:val="000000" w:themeColor="text1"/>
                <w:sz w:val="24"/>
                <w:szCs w:val="24"/>
              </w:rPr>
              <w:t>不符合项事实描述：</w:t>
            </w:r>
            <w:r>
              <w:rPr>
                <w:rFonts w:ascii="宋体" w:hAnsi="宋体" w:hint="eastAsia"/>
                <w:color w:val="000000" w:themeColor="text1"/>
                <w:sz w:val="24"/>
                <w:szCs w:val="24"/>
                <w:u w:val="single"/>
              </w:rPr>
              <w:t xml:space="preserve">                                                  </w:t>
            </w:r>
          </w:p>
          <w:p w:rsidR="000C4FEF" w:rsidRDefault="00F218C9">
            <w:pPr>
              <w:snapToGrid w:val="0"/>
              <w:spacing w:line="360" w:lineRule="auto"/>
              <w:ind w:firstLine="3"/>
              <w:rPr>
                <w:rFonts w:ascii="宋体" w:hAnsi="宋体"/>
                <w:color w:val="000000" w:themeColor="text1"/>
                <w:sz w:val="24"/>
                <w:szCs w:val="24"/>
                <w:u w:val="single"/>
              </w:rPr>
            </w:pPr>
            <w:r>
              <w:rPr>
                <w:rFonts w:ascii="宋体" w:hAnsi="宋体" w:hint="eastAsia"/>
                <w:color w:val="000000" w:themeColor="text1"/>
                <w:sz w:val="24"/>
                <w:szCs w:val="24"/>
              </w:rPr>
              <w:t xml:space="preserve"> </w:t>
            </w:r>
            <w:r>
              <w:rPr>
                <w:rFonts w:ascii="宋体" w:hAnsi="宋体" w:hint="eastAsia"/>
                <w:color w:val="000000" w:themeColor="text1"/>
                <w:sz w:val="24"/>
                <w:szCs w:val="24"/>
                <w:u w:val="single"/>
              </w:rPr>
              <w:t xml:space="preserve">                                                                      </w:t>
            </w:r>
          </w:p>
          <w:p w:rsidR="000C4FEF" w:rsidRDefault="00F218C9">
            <w:pPr>
              <w:snapToGrid w:val="0"/>
              <w:spacing w:line="360" w:lineRule="auto"/>
              <w:ind w:firstLineChars="50" w:firstLine="120"/>
              <w:rPr>
                <w:rFonts w:ascii="宋体" w:hAnsi="宋体"/>
                <w:color w:val="000000" w:themeColor="text1"/>
                <w:sz w:val="24"/>
                <w:szCs w:val="24"/>
              </w:rPr>
            </w:pPr>
            <w:r>
              <w:rPr>
                <w:rFonts w:ascii="宋体" w:hAnsi="宋体" w:hint="eastAsia"/>
                <w:color w:val="000000" w:themeColor="text1"/>
                <w:sz w:val="24"/>
                <w:szCs w:val="24"/>
                <w:u w:val="single"/>
              </w:rPr>
              <w:t xml:space="preserve">                                                                 </w:t>
            </w:r>
            <w:r>
              <w:rPr>
                <w:rFonts w:ascii="宋体" w:hAnsi="宋体" w:hint="eastAsia"/>
                <w:color w:val="000000" w:themeColor="text1"/>
                <w:sz w:val="24"/>
                <w:szCs w:val="24"/>
              </w:rPr>
              <w:t xml:space="preserve"> </w:t>
            </w:r>
            <w:r>
              <w:rPr>
                <w:rFonts w:ascii="宋体" w:hAnsi="宋体" w:hint="eastAsia"/>
                <w:color w:val="000000" w:themeColor="text1"/>
                <w:sz w:val="24"/>
                <w:szCs w:val="24"/>
              </w:rPr>
              <w:t>。</w:t>
            </w:r>
          </w:p>
          <w:p w:rsidR="000C4FEF" w:rsidRDefault="00F218C9">
            <w:pPr>
              <w:snapToGrid w:val="0"/>
              <w:spacing w:line="360" w:lineRule="auto"/>
              <w:ind w:firstLine="3"/>
              <w:rPr>
                <w:rFonts w:ascii="宋体" w:hAnsi="宋体"/>
                <w:color w:val="000000" w:themeColor="text1"/>
                <w:sz w:val="24"/>
                <w:szCs w:val="24"/>
              </w:rPr>
            </w:pPr>
            <w:r>
              <w:rPr>
                <w:rFonts w:ascii="宋体" w:hAnsi="宋体" w:hint="eastAsia"/>
                <w:color w:val="000000" w:themeColor="text1"/>
                <w:sz w:val="24"/>
                <w:szCs w:val="24"/>
              </w:rPr>
              <w:t xml:space="preserve">  </w:t>
            </w:r>
            <w:r>
              <w:rPr>
                <w:rFonts w:ascii="宋体" w:hAnsi="宋体" w:hint="eastAsia"/>
                <w:color w:val="000000" w:themeColor="text1"/>
                <w:sz w:val="24"/>
                <w:szCs w:val="24"/>
              </w:rPr>
              <w:t>以上情况为一个</w:t>
            </w:r>
            <w:r>
              <w:rPr>
                <w:rFonts w:ascii="宋体" w:hAnsi="宋体" w:hint="eastAsia"/>
                <w:b/>
                <w:color w:val="000000" w:themeColor="text1"/>
                <w:sz w:val="24"/>
                <w:szCs w:val="24"/>
              </w:rPr>
              <w:t>不符合项</w:t>
            </w:r>
            <w:r>
              <w:rPr>
                <w:rFonts w:ascii="宋体" w:hAnsi="宋体" w:hint="eastAsia"/>
                <w:color w:val="000000" w:themeColor="text1"/>
                <w:sz w:val="24"/>
                <w:szCs w:val="24"/>
              </w:rPr>
              <w:t>，对应</w:t>
            </w:r>
            <w:r>
              <w:rPr>
                <w:rFonts w:ascii="宋体" w:hAnsi="宋体" w:hint="eastAsia"/>
                <w:color w:val="000000" w:themeColor="text1"/>
                <w:sz w:val="24"/>
                <w:szCs w:val="24"/>
              </w:rPr>
              <w:t>RB/T 214</w:t>
            </w:r>
            <w:r>
              <w:rPr>
                <w:rFonts w:ascii="宋体" w:hAnsi="宋体" w:hint="eastAsia"/>
                <w:color w:val="000000" w:themeColor="text1"/>
                <w:sz w:val="24"/>
                <w:szCs w:val="24"/>
              </w:rPr>
              <w:t>的条款号为</w:t>
            </w:r>
            <w:r>
              <w:rPr>
                <w:rFonts w:ascii="宋体" w:hAnsi="宋体" w:hint="eastAsia"/>
                <w:color w:val="000000" w:themeColor="text1"/>
                <w:sz w:val="24"/>
                <w:szCs w:val="24"/>
                <w:u w:val="single"/>
              </w:rPr>
              <w:t xml:space="preserve">                         </w:t>
            </w:r>
          </w:p>
          <w:p w:rsidR="000C4FEF" w:rsidRDefault="00F218C9">
            <w:pPr>
              <w:snapToGrid w:val="0"/>
              <w:spacing w:line="360" w:lineRule="auto"/>
              <w:ind w:firstLineChars="100" w:firstLine="241"/>
              <w:rPr>
                <w:rFonts w:ascii="宋体" w:hAnsi="宋体"/>
                <w:color w:val="000000" w:themeColor="text1"/>
                <w:sz w:val="24"/>
                <w:szCs w:val="24"/>
              </w:rPr>
            </w:pPr>
            <w:r>
              <w:rPr>
                <w:rFonts w:ascii="宋体" w:hAnsi="宋体" w:hint="eastAsia"/>
                <w:b/>
                <w:color w:val="000000" w:themeColor="text1"/>
                <w:sz w:val="24"/>
                <w:szCs w:val="24"/>
                <w:u w:val="single"/>
              </w:rPr>
              <w:t xml:space="preserve">                                                                </w:t>
            </w:r>
            <w:r>
              <w:rPr>
                <w:rFonts w:ascii="宋体" w:hAnsi="宋体" w:hint="eastAsia"/>
                <w:b/>
                <w:color w:val="000000" w:themeColor="text1"/>
                <w:sz w:val="24"/>
                <w:szCs w:val="24"/>
              </w:rPr>
              <w:t xml:space="preserve"> </w:t>
            </w:r>
            <w:r>
              <w:rPr>
                <w:rFonts w:ascii="宋体" w:hAnsi="宋体" w:hint="eastAsia"/>
                <w:color w:val="000000" w:themeColor="text1"/>
                <w:sz w:val="24"/>
                <w:szCs w:val="24"/>
              </w:rPr>
              <w:t>。</w:t>
            </w:r>
          </w:p>
        </w:tc>
      </w:tr>
      <w:tr w:rsidR="000C4FEF">
        <w:trPr>
          <w:trHeight w:val="2820"/>
          <w:jc w:val="center"/>
        </w:trPr>
        <w:tc>
          <w:tcPr>
            <w:tcW w:w="9000" w:type="dxa"/>
            <w:gridSpan w:val="4"/>
            <w:tcBorders>
              <w:top w:val="single" w:sz="4" w:space="0" w:color="auto"/>
              <w:left w:val="single" w:sz="4" w:space="0" w:color="auto"/>
              <w:bottom w:val="single" w:sz="4" w:space="0" w:color="auto"/>
              <w:right w:val="single" w:sz="4" w:space="0" w:color="auto"/>
            </w:tcBorders>
          </w:tcPr>
          <w:p w:rsidR="000C4FEF" w:rsidRDefault="00F218C9">
            <w:pPr>
              <w:snapToGrid w:val="0"/>
              <w:spacing w:line="360" w:lineRule="auto"/>
              <w:ind w:firstLineChars="100" w:firstLine="240"/>
              <w:rPr>
                <w:rFonts w:ascii="宋体" w:hAnsi="宋体"/>
                <w:color w:val="000000" w:themeColor="text1"/>
                <w:sz w:val="24"/>
                <w:szCs w:val="24"/>
              </w:rPr>
            </w:pPr>
            <w:r>
              <w:rPr>
                <w:rFonts w:ascii="宋体" w:hAnsi="宋体" w:hint="eastAsia"/>
                <w:color w:val="000000" w:themeColor="text1"/>
                <w:sz w:val="24"/>
                <w:szCs w:val="24"/>
              </w:rPr>
              <w:t>纠正工作将通过下列方式确认：</w:t>
            </w:r>
          </w:p>
          <w:p w:rsidR="000C4FEF" w:rsidRDefault="00F218C9">
            <w:pPr>
              <w:snapToGrid w:val="0"/>
              <w:spacing w:line="360" w:lineRule="auto"/>
              <w:ind w:firstLineChars="100" w:firstLine="240"/>
              <w:rPr>
                <w:rFonts w:ascii="宋体" w:hAnsi="宋体"/>
                <w:color w:val="000000" w:themeColor="text1"/>
                <w:sz w:val="24"/>
                <w:szCs w:val="24"/>
              </w:rPr>
            </w:pPr>
            <w:r>
              <w:rPr>
                <w:rFonts w:ascii="宋体" w:hAnsi="宋体" w:hint="eastAsia"/>
                <w:color w:val="000000" w:themeColor="text1"/>
                <w:sz w:val="24"/>
                <w:szCs w:val="24"/>
              </w:rPr>
              <w:t>口提供必要的见证材料；</w:t>
            </w:r>
          </w:p>
          <w:p w:rsidR="000C4FEF" w:rsidRDefault="00F218C9">
            <w:pPr>
              <w:snapToGrid w:val="0"/>
              <w:spacing w:line="360" w:lineRule="auto"/>
              <w:ind w:firstLineChars="100" w:firstLine="240"/>
              <w:rPr>
                <w:rFonts w:ascii="宋体" w:hAnsi="宋体"/>
                <w:color w:val="000000" w:themeColor="text1"/>
                <w:sz w:val="24"/>
                <w:szCs w:val="24"/>
              </w:rPr>
            </w:pPr>
            <w:r>
              <w:rPr>
                <w:rFonts w:ascii="宋体" w:hAnsi="宋体" w:hint="eastAsia"/>
                <w:color w:val="000000" w:themeColor="text1"/>
                <w:sz w:val="24"/>
                <w:szCs w:val="24"/>
              </w:rPr>
              <w:t>口现场跟踪访问；</w:t>
            </w:r>
          </w:p>
          <w:p w:rsidR="000C4FEF" w:rsidRDefault="00F218C9">
            <w:pPr>
              <w:snapToGrid w:val="0"/>
              <w:spacing w:line="360" w:lineRule="auto"/>
              <w:ind w:firstLineChars="100" w:firstLine="240"/>
              <w:rPr>
                <w:rFonts w:ascii="宋体" w:hAnsi="宋体"/>
                <w:color w:val="000000" w:themeColor="text1"/>
                <w:sz w:val="24"/>
                <w:szCs w:val="24"/>
              </w:rPr>
            </w:pPr>
            <w:r>
              <w:rPr>
                <w:rFonts w:ascii="宋体" w:hAnsi="宋体" w:hint="eastAsia"/>
                <w:color w:val="000000" w:themeColor="text1"/>
                <w:sz w:val="24"/>
                <w:szCs w:val="24"/>
              </w:rPr>
              <w:t>口其他：</w:t>
            </w:r>
            <w:r>
              <w:rPr>
                <w:rFonts w:ascii="宋体" w:hAnsi="宋体" w:hint="eastAsia"/>
                <w:color w:val="000000" w:themeColor="text1"/>
                <w:sz w:val="24"/>
                <w:szCs w:val="24"/>
              </w:rPr>
              <w:t xml:space="preserve">                        </w:t>
            </w:r>
          </w:p>
          <w:p w:rsidR="000C4FEF" w:rsidRDefault="00F218C9">
            <w:pPr>
              <w:snapToGrid w:val="0"/>
              <w:spacing w:line="360" w:lineRule="auto"/>
              <w:ind w:firstLineChars="100" w:firstLine="240"/>
              <w:rPr>
                <w:rFonts w:ascii="宋体" w:hAnsi="宋体"/>
                <w:color w:val="000000" w:themeColor="text1"/>
                <w:sz w:val="24"/>
                <w:szCs w:val="24"/>
              </w:rPr>
            </w:pPr>
            <w:r>
              <w:rPr>
                <w:rFonts w:ascii="宋体" w:hAnsi="宋体" w:hint="eastAsia"/>
                <w:color w:val="000000" w:themeColor="text1"/>
                <w:sz w:val="24"/>
                <w:szCs w:val="24"/>
              </w:rPr>
              <w:t xml:space="preserve">                                             </w:t>
            </w:r>
            <w:r>
              <w:rPr>
                <w:rFonts w:ascii="宋体" w:hAnsi="宋体" w:hint="eastAsia"/>
                <w:color w:val="000000" w:themeColor="text1"/>
                <w:sz w:val="24"/>
                <w:szCs w:val="24"/>
              </w:rPr>
              <w:t>评审员签字：</w:t>
            </w:r>
            <w:r>
              <w:rPr>
                <w:rFonts w:ascii="宋体" w:hAnsi="宋体" w:hint="eastAsia"/>
                <w:color w:val="000000" w:themeColor="text1"/>
                <w:sz w:val="24"/>
                <w:szCs w:val="24"/>
                <w:u w:val="single"/>
              </w:rPr>
              <w:t xml:space="preserve">           </w:t>
            </w:r>
          </w:p>
        </w:tc>
      </w:tr>
      <w:tr w:rsidR="000C4FEF">
        <w:trPr>
          <w:trHeight w:val="1465"/>
          <w:jc w:val="center"/>
        </w:trPr>
        <w:tc>
          <w:tcPr>
            <w:tcW w:w="9000" w:type="dxa"/>
            <w:gridSpan w:val="4"/>
            <w:tcBorders>
              <w:top w:val="single" w:sz="4" w:space="0" w:color="auto"/>
              <w:left w:val="single" w:sz="4" w:space="0" w:color="auto"/>
              <w:bottom w:val="single" w:sz="4" w:space="0" w:color="auto"/>
              <w:right w:val="single" w:sz="4" w:space="0" w:color="auto"/>
            </w:tcBorders>
          </w:tcPr>
          <w:p w:rsidR="000C4FEF" w:rsidRDefault="00F218C9">
            <w:pPr>
              <w:snapToGrid w:val="0"/>
              <w:spacing w:line="360" w:lineRule="auto"/>
              <w:ind w:firstLineChars="100" w:firstLine="240"/>
              <w:rPr>
                <w:rFonts w:ascii="宋体" w:hAnsi="宋体"/>
                <w:color w:val="000000" w:themeColor="text1"/>
                <w:sz w:val="24"/>
                <w:szCs w:val="24"/>
              </w:rPr>
            </w:pPr>
            <w:r>
              <w:rPr>
                <w:rFonts w:ascii="宋体" w:hAnsi="宋体" w:hint="eastAsia"/>
                <w:color w:val="000000" w:themeColor="text1"/>
                <w:sz w:val="24"/>
                <w:szCs w:val="24"/>
              </w:rPr>
              <w:t>被评审方确认意见：</w:t>
            </w:r>
          </w:p>
          <w:p w:rsidR="000C4FEF" w:rsidRDefault="000C4FEF">
            <w:pPr>
              <w:snapToGrid w:val="0"/>
              <w:spacing w:line="360" w:lineRule="auto"/>
              <w:ind w:firstLineChars="100" w:firstLine="240"/>
              <w:rPr>
                <w:rFonts w:ascii="宋体" w:hAnsi="宋体"/>
                <w:color w:val="000000" w:themeColor="text1"/>
                <w:sz w:val="24"/>
                <w:szCs w:val="24"/>
              </w:rPr>
            </w:pPr>
          </w:p>
          <w:p w:rsidR="000C4FEF" w:rsidRDefault="00F218C9">
            <w:pPr>
              <w:snapToGrid w:val="0"/>
              <w:spacing w:line="360" w:lineRule="auto"/>
              <w:ind w:firstLineChars="100" w:firstLine="240"/>
              <w:rPr>
                <w:rFonts w:ascii="宋体" w:hAnsi="宋体"/>
                <w:color w:val="000000" w:themeColor="text1"/>
                <w:sz w:val="24"/>
                <w:szCs w:val="24"/>
              </w:rPr>
            </w:pPr>
            <w:r>
              <w:rPr>
                <w:rFonts w:ascii="宋体" w:hAnsi="宋体" w:hint="eastAsia"/>
                <w:color w:val="000000" w:themeColor="text1"/>
                <w:sz w:val="24"/>
                <w:szCs w:val="24"/>
              </w:rPr>
              <w:t>口确认</w:t>
            </w:r>
            <w:r>
              <w:rPr>
                <w:rFonts w:ascii="宋体" w:hAnsi="宋体" w:hint="eastAsia"/>
                <w:color w:val="000000" w:themeColor="text1"/>
                <w:sz w:val="24"/>
                <w:szCs w:val="24"/>
              </w:rPr>
              <w:t xml:space="preserve">     </w:t>
            </w:r>
            <w:r>
              <w:rPr>
                <w:rFonts w:ascii="宋体" w:hAnsi="宋体" w:hint="eastAsia"/>
                <w:color w:val="000000" w:themeColor="text1"/>
                <w:sz w:val="24"/>
                <w:szCs w:val="24"/>
              </w:rPr>
              <w:t>口不确认</w:t>
            </w:r>
            <w:r>
              <w:rPr>
                <w:rFonts w:ascii="宋体" w:hAnsi="宋体" w:hint="eastAsia"/>
                <w:color w:val="000000" w:themeColor="text1"/>
                <w:sz w:val="24"/>
                <w:szCs w:val="24"/>
              </w:rPr>
              <w:t xml:space="preserve">                  </w:t>
            </w:r>
            <w:r>
              <w:rPr>
                <w:rFonts w:ascii="宋体" w:hAnsi="宋体" w:hint="eastAsia"/>
                <w:color w:val="000000" w:themeColor="text1"/>
                <w:sz w:val="24"/>
                <w:szCs w:val="24"/>
              </w:rPr>
              <w:t>被评审机构代表签字：</w:t>
            </w:r>
            <w:r>
              <w:rPr>
                <w:rFonts w:ascii="宋体" w:hAnsi="宋体" w:hint="eastAsia"/>
                <w:color w:val="000000" w:themeColor="text1"/>
                <w:sz w:val="24"/>
                <w:szCs w:val="24"/>
                <w:u w:val="single"/>
              </w:rPr>
              <w:t xml:space="preserve">           </w:t>
            </w:r>
          </w:p>
        </w:tc>
      </w:tr>
      <w:tr w:rsidR="000C4FEF">
        <w:trPr>
          <w:trHeight w:val="1493"/>
          <w:jc w:val="center"/>
        </w:trPr>
        <w:tc>
          <w:tcPr>
            <w:tcW w:w="9000" w:type="dxa"/>
            <w:gridSpan w:val="4"/>
            <w:tcBorders>
              <w:top w:val="single" w:sz="4" w:space="0" w:color="auto"/>
              <w:left w:val="single" w:sz="4" w:space="0" w:color="auto"/>
              <w:bottom w:val="single" w:sz="4" w:space="0" w:color="auto"/>
              <w:right w:val="single" w:sz="4" w:space="0" w:color="auto"/>
            </w:tcBorders>
          </w:tcPr>
          <w:p w:rsidR="000C4FEF" w:rsidRDefault="00F218C9">
            <w:pPr>
              <w:snapToGrid w:val="0"/>
              <w:spacing w:line="360" w:lineRule="auto"/>
              <w:ind w:firstLineChars="100" w:firstLine="240"/>
              <w:rPr>
                <w:rFonts w:ascii="宋体" w:hAnsi="宋体"/>
                <w:color w:val="000000" w:themeColor="text1"/>
                <w:sz w:val="24"/>
                <w:szCs w:val="24"/>
              </w:rPr>
            </w:pPr>
            <w:r>
              <w:rPr>
                <w:rFonts w:ascii="宋体" w:hAnsi="宋体" w:hint="eastAsia"/>
                <w:color w:val="000000" w:themeColor="text1"/>
                <w:sz w:val="24"/>
                <w:szCs w:val="24"/>
              </w:rPr>
              <w:t>评审组长确认意见：</w:t>
            </w:r>
          </w:p>
          <w:p w:rsidR="000C4FEF" w:rsidRDefault="000C4FEF">
            <w:pPr>
              <w:snapToGrid w:val="0"/>
              <w:spacing w:line="360" w:lineRule="auto"/>
              <w:ind w:firstLineChars="100" w:firstLine="240"/>
              <w:rPr>
                <w:rFonts w:ascii="宋体" w:hAnsi="宋体"/>
                <w:color w:val="000000" w:themeColor="text1"/>
                <w:sz w:val="24"/>
                <w:szCs w:val="24"/>
              </w:rPr>
            </w:pPr>
          </w:p>
          <w:p w:rsidR="000C4FEF" w:rsidRDefault="00F218C9">
            <w:pPr>
              <w:snapToGrid w:val="0"/>
              <w:spacing w:line="360" w:lineRule="auto"/>
              <w:ind w:firstLineChars="100" w:firstLine="240"/>
              <w:rPr>
                <w:rFonts w:ascii="宋体" w:hAnsi="宋体"/>
                <w:color w:val="000000" w:themeColor="text1"/>
                <w:sz w:val="24"/>
                <w:szCs w:val="24"/>
              </w:rPr>
            </w:pPr>
            <w:r>
              <w:rPr>
                <w:rFonts w:ascii="宋体" w:hAnsi="宋体" w:hint="eastAsia"/>
                <w:color w:val="000000" w:themeColor="text1"/>
                <w:sz w:val="24"/>
                <w:szCs w:val="24"/>
              </w:rPr>
              <w:t>口确认</w:t>
            </w:r>
            <w:r>
              <w:rPr>
                <w:rFonts w:ascii="宋体" w:hAnsi="宋体" w:hint="eastAsia"/>
                <w:color w:val="000000" w:themeColor="text1"/>
                <w:sz w:val="24"/>
                <w:szCs w:val="24"/>
              </w:rPr>
              <w:t xml:space="preserve">     </w:t>
            </w:r>
            <w:r>
              <w:rPr>
                <w:rFonts w:ascii="宋体" w:hAnsi="宋体" w:hint="eastAsia"/>
                <w:color w:val="000000" w:themeColor="text1"/>
                <w:sz w:val="24"/>
                <w:szCs w:val="24"/>
              </w:rPr>
              <w:t>口不确认</w:t>
            </w:r>
            <w:r>
              <w:rPr>
                <w:rFonts w:ascii="宋体" w:hAnsi="宋体" w:hint="eastAsia"/>
                <w:color w:val="000000" w:themeColor="text1"/>
                <w:sz w:val="24"/>
                <w:szCs w:val="24"/>
              </w:rPr>
              <w:t xml:space="preserve">                        </w:t>
            </w:r>
            <w:r>
              <w:rPr>
                <w:rFonts w:ascii="宋体" w:hAnsi="宋体" w:hint="eastAsia"/>
                <w:color w:val="000000" w:themeColor="text1"/>
                <w:sz w:val="24"/>
                <w:szCs w:val="24"/>
              </w:rPr>
              <w:t>评审组长签字：</w:t>
            </w:r>
            <w:r>
              <w:rPr>
                <w:rFonts w:ascii="宋体" w:hAnsi="宋体" w:hint="eastAsia"/>
                <w:color w:val="000000" w:themeColor="text1"/>
                <w:sz w:val="24"/>
                <w:szCs w:val="24"/>
                <w:u w:val="single"/>
              </w:rPr>
              <w:t xml:space="preserve">           </w:t>
            </w:r>
          </w:p>
        </w:tc>
      </w:tr>
    </w:tbl>
    <w:p w:rsidR="000C4FEF" w:rsidRDefault="000C4FEF">
      <w:pPr>
        <w:autoSpaceDE w:val="0"/>
        <w:autoSpaceDN w:val="0"/>
        <w:adjustRightInd w:val="0"/>
        <w:snapToGrid w:val="0"/>
        <w:spacing w:line="300" w:lineRule="auto"/>
        <w:rPr>
          <w:rFonts w:ascii="黑体" w:eastAsia="黑体" w:hAnsi="黑体"/>
          <w:color w:val="000000" w:themeColor="text1"/>
          <w:szCs w:val="28"/>
        </w:rPr>
        <w:sectPr w:rsidR="000C4FEF">
          <w:headerReference w:type="default" r:id="rId20"/>
          <w:type w:val="continuous"/>
          <w:pgSz w:w="11907" w:h="16839"/>
          <w:pgMar w:top="1304" w:right="1304" w:bottom="1361" w:left="1304" w:header="851" w:footer="992" w:gutter="0"/>
          <w:cols w:space="720"/>
          <w:docGrid w:linePitch="312"/>
        </w:sectPr>
      </w:pPr>
    </w:p>
    <w:p w:rsidR="000C4FEF" w:rsidRDefault="00F218C9">
      <w:pPr>
        <w:autoSpaceDE w:val="0"/>
        <w:autoSpaceDN w:val="0"/>
        <w:adjustRightInd w:val="0"/>
        <w:snapToGrid w:val="0"/>
        <w:spacing w:line="264" w:lineRule="auto"/>
        <w:jc w:val="left"/>
        <w:outlineLvl w:val="2"/>
        <w:rPr>
          <w:rFonts w:ascii="宋体"/>
          <w:b/>
          <w:bCs/>
          <w:color w:val="000000" w:themeColor="text1"/>
          <w:kern w:val="0"/>
        </w:rPr>
      </w:pPr>
      <w:bookmarkStart w:id="182" w:name="_Toc24500"/>
      <w:bookmarkStart w:id="183" w:name="_Toc22963"/>
      <w:bookmarkStart w:id="184" w:name="_Toc10459"/>
      <w:bookmarkStart w:id="185" w:name="_Toc28043"/>
      <w:r>
        <w:rPr>
          <w:rFonts w:ascii="宋体" w:hint="eastAsia"/>
          <w:b/>
          <w:bCs/>
          <w:color w:val="000000" w:themeColor="text1"/>
          <w:kern w:val="0"/>
        </w:rPr>
        <w:lastRenderedPageBreak/>
        <w:t>7.1</w:t>
      </w:r>
      <w:r>
        <w:rPr>
          <w:rFonts w:ascii="宋体" w:hint="eastAsia"/>
          <w:b/>
          <w:bCs/>
          <w:color w:val="000000" w:themeColor="text1"/>
          <w:kern w:val="0"/>
        </w:rPr>
        <w:t>：</w:t>
      </w:r>
      <w:bookmarkEnd w:id="182"/>
      <w:bookmarkEnd w:id="183"/>
      <w:bookmarkEnd w:id="184"/>
      <w:bookmarkEnd w:id="185"/>
    </w:p>
    <w:p w:rsidR="000C4FEF" w:rsidRDefault="00F218C9">
      <w:pPr>
        <w:adjustRightInd w:val="0"/>
        <w:snapToGrid w:val="0"/>
        <w:spacing w:line="300" w:lineRule="atLeast"/>
        <w:ind w:rightChars="-160" w:right="-448"/>
        <w:jc w:val="center"/>
        <w:outlineLvl w:val="2"/>
        <w:rPr>
          <w:rFonts w:ascii="宋体"/>
          <w:b/>
          <w:bCs/>
          <w:color w:val="000000" w:themeColor="text1"/>
          <w:kern w:val="0"/>
          <w:szCs w:val="24"/>
        </w:rPr>
      </w:pPr>
      <w:bookmarkStart w:id="186" w:name="_Toc17238"/>
      <w:bookmarkStart w:id="187" w:name="_Toc25493"/>
      <w:bookmarkStart w:id="188" w:name="_Toc21888"/>
      <w:bookmarkStart w:id="189" w:name="_Toc13669"/>
      <w:r>
        <w:rPr>
          <w:rFonts w:ascii="宋体" w:hint="eastAsia"/>
          <w:b/>
          <w:bCs/>
          <w:color w:val="000000" w:themeColor="text1"/>
          <w:kern w:val="0"/>
          <w:szCs w:val="24"/>
        </w:rPr>
        <w:t>检验检测机构资质认定现场评审核查表</w:t>
      </w:r>
      <w:bookmarkEnd w:id="186"/>
      <w:bookmarkEnd w:id="187"/>
      <w:bookmarkEnd w:id="188"/>
      <w:bookmarkEnd w:id="189"/>
    </w:p>
    <w:p w:rsidR="000C4FEF" w:rsidRDefault="00F218C9">
      <w:pPr>
        <w:jc w:val="left"/>
        <w:rPr>
          <w:rFonts w:ascii="仿宋" w:hAnsi="仿宋"/>
          <w:color w:val="000000" w:themeColor="text1"/>
          <w:sz w:val="24"/>
          <w:szCs w:val="24"/>
        </w:rPr>
      </w:pPr>
      <w:bookmarkStart w:id="190" w:name="_Toc440462428"/>
      <w:bookmarkStart w:id="191" w:name="_Toc440615729"/>
      <w:bookmarkStart w:id="192" w:name="_Toc441570200"/>
      <w:r>
        <w:rPr>
          <w:rFonts w:hint="eastAsia"/>
          <w:color w:val="000000" w:themeColor="text1"/>
          <w:sz w:val="24"/>
          <w:szCs w:val="24"/>
        </w:rPr>
        <w:t>检验检测机构名称</w:t>
      </w:r>
      <w:r>
        <w:rPr>
          <w:rFonts w:hint="eastAsia"/>
          <w:color w:val="000000" w:themeColor="text1"/>
          <w:sz w:val="24"/>
          <w:szCs w:val="24"/>
          <w:u w:val="single"/>
        </w:rPr>
        <w:t>：</w:t>
      </w:r>
      <w:bookmarkEnd w:id="190"/>
      <w:bookmarkEnd w:id="191"/>
      <w:bookmarkEnd w:id="192"/>
      <w:r>
        <w:rPr>
          <w:rFonts w:hint="eastAsia"/>
          <w:color w:val="000000" w:themeColor="text1"/>
          <w:sz w:val="24"/>
          <w:szCs w:val="24"/>
          <w:u w:val="single"/>
        </w:rPr>
        <w:t xml:space="preserve">                                                 </w:t>
      </w:r>
    </w:p>
    <w:tbl>
      <w:tblPr>
        <w:tblW w:w="92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5"/>
        <w:gridCol w:w="5053"/>
        <w:gridCol w:w="427"/>
        <w:gridCol w:w="427"/>
        <w:gridCol w:w="413"/>
        <w:gridCol w:w="1973"/>
      </w:tblGrid>
      <w:tr w:rsidR="000C4FEF">
        <w:trPr>
          <w:cantSplit/>
          <w:trHeight w:val="531"/>
          <w:tblHeader/>
          <w:jc w:val="center"/>
        </w:trPr>
        <w:tc>
          <w:tcPr>
            <w:tcW w:w="975" w:type="dxa"/>
            <w:vMerge w:val="restart"/>
            <w:vAlign w:val="center"/>
          </w:tcPr>
          <w:p w:rsidR="000C4FEF" w:rsidRDefault="00F218C9">
            <w:pPr>
              <w:adjustRightInd w:val="0"/>
              <w:snapToGrid w:val="0"/>
              <w:jc w:val="center"/>
              <w:rPr>
                <w:rFonts w:ascii="宋体" w:hAnsi="宋体" w:cs="宋体"/>
                <w:color w:val="000000" w:themeColor="text1"/>
                <w:sz w:val="21"/>
                <w:szCs w:val="21"/>
              </w:rPr>
            </w:pPr>
            <w:r>
              <w:rPr>
                <w:rFonts w:ascii="宋体" w:hAnsi="宋体" w:cs="宋体" w:hint="eastAsia"/>
                <w:b/>
                <w:color w:val="000000" w:themeColor="text1"/>
                <w:sz w:val="21"/>
                <w:szCs w:val="21"/>
              </w:rPr>
              <w:t>序号</w:t>
            </w:r>
          </w:p>
        </w:tc>
        <w:tc>
          <w:tcPr>
            <w:tcW w:w="5053" w:type="dxa"/>
            <w:vMerge w:val="restart"/>
            <w:vAlign w:val="center"/>
          </w:tcPr>
          <w:p w:rsidR="000C4FEF" w:rsidRDefault="00F218C9">
            <w:pPr>
              <w:adjustRightInd w:val="0"/>
              <w:snapToGrid w:val="0"/>
              <w:jc w:val="center"/>
              <w:rPr>
                <w:rFonts w:ascii="宋体" w:hAnsi="宋体" w:cs="宋体"/>
                <w:b/>
                <w:color w:val="000000" w:themeColor="text1"/>
                <w:sz w:val="21"/>
                <w:szCs w:val="21"/>
              </w:rPr>
            </w:pPr>
            <w:r>
              <w:rPr>
                <w:rFonts w:ascii="宋体" w:hAnsi="宋体" w:cs="宋体" w:hint="eastAsia"/>
                <w:b/>
                <w:color w:val="000000" w:themeColor="text1"/>
                <w:sz w:val="21"/>
                <w:szCs w:val="21"/>
              </w:rPr>
              <w:t>评审内容</w:t>
            </w:r>
          </w:p>
        </w:tc>
        <w:tc>
          <w:tcPr>
            <w:tcW w:w="1267" w:type="dxa"/>
            <w:gridSpan w:val="3"/>
            <w:vAlign w:val="center"/>
          </w:tcPr>
          <w:p w:rsidR="000C4FEF" w:rsidRDefault="00F218C9">
            <w:pPr>
              <w:adjustRightInd w:val="0"/>
              <w:snapToGrid w:val="0"/>
              <w:spacing w:line="260" w:lineRule="exact"/>
              <w:jc w:val="center"/>
              <w:rPr>
                <w:rFonts w:ascii="宋体" w:hAnsi="宋体" w:cs="宋体"/>
                <w:b/>
                <w:color w:val="000000" w:themeColor="text1"/>
                <w:sz w:val="21"/>
                <w:szCs w:val="21"/>
              </w:rPr>
            </w:pPr>
            <w:r>
              <w:rPr>
                <w:rFonts w:ascii="宋体" w:hAnsi="宋体" w:cs="宋体" w:hint="eastAsia"/>
                <w:b/>
                <w:color w:val="000000" w:themeColor="text1"/>
                <w:sz w:val="21"/>
                <w:szCs w:val="21"/>
              </w:rPr>
              <w:t>评审结果</w:t>
            </w:r>
          </w:p>
        </w:tc>
        <w:tc>
          <w:tcPr>
            <w:tcW w:w="1973" w:type="dxa"/>
            <w:vMerge w:val="restart"/>
            <w:vAlign w:val="center"/>
          </w:tcPr>
          <w:p w:rsidR="000C4FEF" w:rsidRDefault="00F218C9">
            <w:pPr>
              <w:adjustRightInd w:val="0"/>
              <w:snapToGrid w:val="0"/>
              <w:spacing w:line="260" w:lineRule="exact"/>
              <w:jc w:val="center"/>
              <w:rPr>
                <w:rFonts w:ascii="宋体" w:hAnsi="宋体" w:cs="宋体"/>
                <w:b/>
                <w:color w:val="000000" w:themeColor="text1"/>
                <w:sz w:val="21"/>
                <w:szCs w:val="21"/>
              </w:rPr>
            </w:pPr>
            <w:r>
              <w:rPr>
                <w:rFonts w:ascii="宋体" w:hAnsi="宋体" w:cs="宋体" w:hint="eastAsia"/>
                <w:b/>
                <w:color w:val="000000" w:themeColor="text1"/>
                <w:sz w:val="21"/>
                <w:szCs w:val="21"/>
              </w:rPr>
              <w:t>评审说明</w:t>
            </w:r>
          </w:p>
        </w:tc>
      </w:tr>
      <w:tr w:rsidR="000C4FEF">
        <w:trPr>
          <w:cantSplit/>
          <w:tblHeader/>
          <w:jc w:val="center"/>
        </w:trPr>
        <w:tc>
          <w:tcPr>
            <w:tcW w:w="975" w:type="dxa"/>
            <w:vMerge/>
            <w:vAlign w:val="center"/>
          </w:tcPr>
          <w:p w:rsidR="000C4FEF" w:rsidRDefault="000C4FEF">
            <w:pPr>
              <w:widowControl/>
              <w:snapToGrid w:val="0"/>
              <w:jc w:val="left"/>
              <w:rPr>
                <w:rFonts w:ascii="宋体" w:hAnsi="宋体" w:cs="宋体"/>
                <w:color w:val="000000" w:themeColor="text1"/>
                <w:sz w:val="21"/>
                <w:szCs w:val="21"/>
              </w:rPr>
            </w:pPr>
          </w:p>
        </w:tc>
        <w:tc>
          <w:tcPr>
            <w:tcW w:w="5053" w:type="dxa"/>
            <w:vMerge/>
            <w:vAlign w:val="center"/>
          </w:tcPr>
          <w:p w:rsidR="000C4FEF" w:rsidRDefault="000C4FEF">
            <w:pPr>
              <w:widowControl/>
              <w:snapToGrid w:val="0"/>
              <w:jc w:val="left"/>
              <w:rPr>
                <w:rFonts w:ascii="宋体" w:hAnsi="宋体" w:cs="宋体"/>
                <w:color w:val="000000" w:themeColor="text1"/>
                <w:sz w:val="21"/>
                <w:szCs w:val="21"/>
              </w:rPr>
            </w:pPr>
          </w:p>
        </w:tc>
        <w:tc>
          <w:tcPr>
            <w:tcW w:w="427" w:type="dxa"/>
            <w:vAlign w:val="center"/>
          </w:tcPr>
          <w:p w:rsidR="000C4FEF" w:rsidRDefault="00F218C9">
            <w:pPr>
              <w:adjustRightInd w:val="0"/>
              <w:snapToGrid w:val="0"/>
              <w:spacing w:line="260" w:lineRule="exact"/>
              <w:jc w:val="left"/>
              <w:rPr>
                <w:rFonts w:ascii="宋体" w:hAnsi="宋体" w:cs="宋体"/>
                <w:b/>
                <w:color w:val="000000" w:themeColor="text1"/>
                <w:sz w:val="21"/>
                <w:szCs w:val="21"/>
              </w:rPr>
            </w:pPr>
            <w:r>
              <w:rPr>
                <w:rFonts w:ascii="宋体" w:hAnsi="宋体" w:cs="宋体" w:hint="eastAsia"/>
                <w:b/>
                <w:color w:val="000000" w:themeColor="text1"/>
                <w:sz w:val="21"/>
                <w:szCs w:val="21"/>
              </w:rPr>
              <w:t>符</w:t>
            </w:r>
          </w:p>
          <w:p w:rsidR="000C4FEF" w:rsidRDefault="000C4FEF">
            <w:pPr>
              <w:adjustRightInd w:val="0"/>
              <w:snapToGrid w:val="0"/>
              <w:spacing w:line="260" w:lineRule="exact"/>
              <w:jc w:val="left"/>
              <w:rPr>
                <w:rFonts w:ascii="宋体" w:hAnsi="宋体" w:cs="宋体"/>
                <w:b/>
                <w:color w:val="000000" w:themeColor="text1"/>
                <w:sz w:val="21"/>
                <w:szCs w:val="21"/>
              </w:rPr>
            </w:pPr>
          </w:p>
          <w:p w:rsidR="000C4FEF" w:rsidRDefault="00F218C9">
            <w:pPr>
              <w:adjustRightInd w:val="0"/>
              <w:snapToGrid w:val="0"/>
              <w:spacing w:line="260" w:lineRule="exact"/>
              <w:jc w:val="left"/>
              <w:rPr>
                <w:rFonts w:ascii="宋体" w:hAnsi="宋体" w:cs="宋体"/>
                <w:b/>
                <w:color w:val="000000" w:themeColor="text1"/>
                <w:sz w:val="21"/>
                <w:szCs w:val="21"/>
              </w:rPr>
            </w:pPr>
            <w:r>
              <w:rPr>
                <w:rFonts w:ascii="宋体" w:hAnsi="宋体" w:cs="宋体" w:hint="eastAsia"/>
                <w:b/>
                <w:color w:val="000000" w:themeColor="text1"/>
                <w:sz w:val="21"/>
                <w:szCs w:val="21"/>
              </w:rPr>
              <w:t>合</w:t>
            </w:r>
          </w:p>
        </w:tc>
        <w:tc>
          <w:tcPr>
            <w:tcW w:w="427" w:type="dxa"/>
            <w:vAlign w:val="center"/>
          </w:tcPr>
          <w:p w:rsidR="000C4FEF" w:rsidRDefault="00F218C9">
            <w:pPr>
              <w:adjustRightInd w:val="0"/>
              <w:snapToGrid w:val="0"/>
              <w:spacing w:line="260" w:lineRule="exact"/>
              <w:jc w:val="left"/>
              <w:rPr>
                <w:rFonts w:ascii="宋体" w:hAnsi="宋体" w:cs="宋体"/>
                <w:b/>
                <w:color w:val="000000" w:themeColor="text1"/>
                <w:sz w:val="21"/>
                <w:szCs w:val="21"/>
              </w:rPr>
            </w:pPr>
            <w:r>
              <w:rPr>
                <w:rFonts w:ascii="宋体" w:hAnsi="宋体" w:cs="宋体" w:hint="eastAsia"/>
                <w:b/>
                <w:color w:val="000000" w:themeColor="text1"/>
                <w:sz w:val="21"/>
                <w:szCs w:val="21"/>
              </w:rPr>
              <w:t>不</w:t>
            </w:r>
          </w:p>
          <w:p w:rsidR="000C4FEF" w:rsidRDefault="00F218C9">
            <w:pPr>
              <w:adjustRightInd w:val="0"/>
              <w:snapToGrid w:val="0"/>
              <w:spacing w:line="260" w:lineRule="exact"/>
              <w:jc w:val="left"/>
              <w:rPr>
                <w:rFonts w:ascii="宋体" w:hAnsi="宋体" w:cs="宋体"/>
                <w:b/>
                <w:color w:val="000000" w:themeColor="text1"/>
                <w:sz w:val="21"/>
                <w:szCs w:val="21"/>
              </w:rPr>
            </w:pPr>
            <w:r>
              <w:rPr>
                <w:rFonts w:ascii="宋体" w:hAnsi="宋体" w:cs="宋体" w:hint="eastAsia"/>
                <w:b/>
                <w:color w:val="000000" w:themeColor="text1"/>
                <w:sz w:val="21"/>
                <w:szCs w:val="21"/>
              </w:rPr>
              <w:t>符</w:t>
            </w:r>
          </w:p>
          <w:p w:rsidR="000C4FEF" w:rsidRDefault="00F218C9">
            <w:pPr>
              <w:adjustRightInd w:val="0"/>
              <w:snapToGrid w:val="0"/>
              <w:spacing w:line="260" w:lineRule="exact"/>
              <w:jc w:val="left"/>
              <w:rPr>
                <w:rFonts w:ascii="宋体" w:hAnsi="宋体" w:cs="宋体"/>
                <w:b/>
                <w:color w:val="000000" w:themeColor="text1"/>
                <w:sz w:val="21"/>
                <w:szCs w:val="21"/>
              </w:rPr>
            </w:pPr>
            <w:r>
              <w:rPr>
                <w:rFonts w:ascii="宋体" w:hAnsi="宋体" w:cs="宋体" w:hint="eastAsia"/>
                <w:b/>
                <w:color w:val="000000" w:themeColor="text1"/>
                <w:sz w:val="21"/>
                <w:szCs w:val="21"/>
              </w:rPr>
              <w:t>合</w:t>
            </w:r>
          </w:p>
        </w:tc>
        <w:tc>
          <w:tcPr>
            <w:tcW w:w="413" w:type="dxa"/>
            <w:vAlign w:val="center"/>
          </w:tcPr>
          <w:p w:rsidR="000C4FEF" w:rsidRDefault="00F218C9">
            <w:pPr>
              <w:adjustRightInd w:val="0"/>
              <w:snapToGrid w:val="0"/>
              <w:spacing w:line="260" w:lineRule="exact"/>
              <w:jc w:val="left"/>
              <w:rPr>
                <w:rFonts w:ascii="宋体" w:hAnsi="宋体" w:cs="宋体"/>
                <w:b/>
                <w:color w:val="000000" w:themeColor="text1"/>
                <w:sz w:val="21"/>
                <w:szCs w:val="21"/>
                <w:vertAlign w:val="superscript"/>
              </w:rPr>
            </w:pPr>
            <w:r>
              <w:rPr>
                <w:rFonts w:ascii="宋体" w:hAnsi="宋体" w:cs="宋体" w:hint="eastAsia"/>
                <w:b/>
                <w:color w:val="000000" w:themeColor="text1"/>
                <w:sz w:val="21"/>
                <w:szCs w:val="21"/>
              </w:rPr>
              <w:t>不</w:t>
            </w:r>
          </w:p>
          <w:p w:rsidR="000C4FEF" w:rsidRDefault="00F218C9">
            <w:pPr>
              <w:adjustRightInd w:val="0"/>
              <w:snapToGrid w:val="0"/>
              <w:spacing w:line="260" w:lineRule="exact"/>
              <w:jc w:val="left"/>
              <w:rPr>
                <w:rFonts w:ascii="宋体" w:hAnsi="宋体" w:cs="宋体"/>
                <w:b/>
                <w:color w:val="000000" w:themeColor="text1"/>
                <w:sz w:val="21"/>
                <w:szCs w:val="21"/>
              </w:rPr>
            </w:pPr>
            <w:r>
              <w:rPr>
                <w:rFonts w:ascii="宋体" w:hAnsi="宋体" w:cs="宋体" w:hint="eastAsia"/>
                <w:b/>
                <w:color w:val="000000" w:themeColor="text1"/>
                <w:sz w:val="21"/>
                <w:szCs w:val="21"/>
              </w:rPr>
              <w:t>适</w:t>
            </w:r>
          </w:p>
          <w:p w:rsidR="000C4FEF" w:rsidRDefault="00F218C9">
            <w:pPr>
              <w:adjustRightInd w:val="0"/>
              <w:snapToGrid w:val="0"/>
              <w:spacing w:line="260" w:lineRule="exact"/>
              <w:jc w:val="left"/>
              <w:rPr>
                <w:rFonts w:ascii="宋体" w:hAnsi="宋体" w:cs="宋体"/>
                <w:b/>
                <w:color w:val="000000" w:themeColor="text1"/>
                <w:sz w:val="21"/>
                <w:szCs w:val="21"/>
                <w:vertAlign w:val="superscript"/>
              </w:rPr>
            </w:pPr>
            <w:r>
              <w:rPr>
                <w:rFonts w:ascii="宋体" w:hAnsi="宋体" w:cs="宋体" w:hint="eastAsia"/>
                <w:b/>
                <w:color w:val="000000" w:themeColor="text1"/>
                <w:sz w:val="21"/>
                <w:szCs w:val="21"/>
              </w:rPr>
              <w:t>用</w:t>
            </w:r>
          </w:p>
        </w:tc>
        <w:tc>
          <w:tcPr>
            <w:tcW w:w="1973" w:type="dxa"/>
            <w:vMerge/>
            <w:vAlign w:val="center"/>
          </w:tcPr>
          <w:p w:rsidR="000C4FEF" w:rsidRDefault="000C4FEF">
            <w:pPr>
              <w:adjustRightInd w:val="0"/>
              <w:snapToGrid w:val="0"/>
              <w:spacing w:line="260" w:lineRule="exact"/>
              <w:jc w:val="left"/>
              <w:rPr>
                <w:rFonts w:ascii="宋体" w:hAnsi="宋体" w:cs="宋体"/>
                <w:color w:val="000000" w:themeColor="text1"/>
                <w:sz w:val="21"/>
                <w:szCs w:val="21"/>
              </w:rPr>
            </w:pPr>
          </w:p>
        </w:tc>
      </w:tr>
      <w:tr w:rsidR="000C4FEF">
        <w:trPr>
          <w:cantSplit/>
          <w:trHeight w:val="826"/>
          <w:jc w:val="center"/>
        </w:trPr>
        <w:tc>
          <w:tcPr>
            <w:tcW w:w="9268" w:type="dxa"/>
            <w:gridSpan w:val="6"/>
          </w:tcPr>
          <w:p w:rsidR="000C4FEF" w:rsidRDefault="00F218C9">
            <w:pPr>
              <w:adjustRightInd w:val="0"/>
              <w:snapToGrid w:val="0"/>
              <w:jc w:val="left"/>
              <w:rPr>
                <w:rFonts w:ascii="宋体" w:hAnsi="宋体" w:cs="宋体"/>
                <w:color w:val="000000" w:themeColor="text1"/>
                <w:sz w:val="21"/>
                <w:szCs w:val="21"/>
              </w:rPr>
            </w:pPr>
            <w:r>
              <w:rPr>
                <w:rFonts w:ascii="宋体" w:hAnsi="宋体" w:cs="宋体" w:hint="eastAsia"/>
                <w:color w:val="000000" w:themeColor="text1"/>
                <w:sz w:val="21"/>
                <w:szCs w:val="21"/>
              </w:rPr>
              <w:t>核查表填写要求：</w:t>
            </w:r>
          </w:p>
          <w:p w:rsidR="000C4FEF" w:rsidRDefault="00F218C9">
            <w:pPr>
              <w:numPr>
                <w:ilvl w:val="255"/>
                <w:numId w:val="0"/>
              </w:numPr>
              <w:adjustRightInd w:val="0"/>
              <w:snapToGrid w:val="0"/>
              <w:jc w:val="left"/>
              <w:rPr>
                <w:rFonts w:ascii="宋体" w:hAnsi="宋体" w:cs="宋体"/>
                <w:color w:val="000000" w:themeColor="text1"/>
                <w:sz w:val="21"/>
                <w:szCs w:val="21"/>
              </w:rPr>
            </w:pPr>
            <w:r>
              <w:rPr>
                <w:rFonts w:ascii="宋体" w:hAnsi="宋体" w:cs="宋体" w:hint="eastAsia"/>
                <w:color w:val="000000" w:themeColor="text1"/>
                <w:sz w:val="21"/>
                <w:szCs w:val="21"/>
              </w:rPr>
              <w:t>①</w:t>
            </w:r>
            <w:r>
              <w:rPr>
                <w:rFonts w:ascii="宋体" w:hAnsi="宋体" w:cs="宋体" w:hint="eastAsia"/>
                <w:color w:val="000000" w:themeColor="text1"/>
                <w:sz w:val="21"/>
                <w:szCs w:val="21"/>
              </w:rPr>
              <w:t xml:space="preserve"> </w:t>
            </w:r>
            <w:r>
              <w:rPr>
                <w:rFonts w:ascii="宋体" w:hAnsi="宋体" w:cs="宋体" w:hint="eastAsia"/>
                <w:color w:val="000000" w:themeColor="text1"/>
                <w:sz w:val="21"/>
                <w:szCs w:val="21"/>
              </w:rPr>
              <w:t>在评审结果相应的判定栏内划“√”。</w:t>
            </w:r>
          </w:p>
          <w:p w:rsidR="000C4FEF" w:rsidRDefault="00F218C9">
            <w:pPr>
              <w:numPr>
                <w:ilvl w:val="255"/>
                <w:numId w:val="0"/>
              </w:numPr>
              <w:adjustRightInd w:val="0"/>
              <w:snapToGrid w:val="0"/>
              <w:jc w:val="left"/>
              <w:rPr>
                <w:rFonts w:ascii="宋体" w:hAnsi="宋体" w:cs="宋体"/>
                <w:color w:val="000000" w:themeColor="text1"/>
                <w:sz w:val="21"/>
                <w:szCs w:val="21"/>
              </w:rPr>
            </w:pPr>
            <w:r>
              <w:rPr>
                <w:rFonts w:ascii="宋体" w:hAnsi="宋体" w:cs="宋体" w:hint="eastAsia"/>
                <w:color w:val="000000" w:themeColor="text1"/>
                <w:sz w:val="21"/>
                <w:szCs w:val="21"/>
              </w:rPr>
              <w:t>②</w:t>
            </w:r>
            <w:r>
              <w:rPr>
                <w:rFonts w:ascii="宋体" w:hAnsi="宋体" w:cs="宋体" w:hint="eastAsia"/>
                <w:color w:val="000000" w:themeColor="text1"/>
                <w:sz w:val="21"/>
                <w:szCs w:val="21"/>
              </w:rPr>
              <w:t xml:space="preserve"> </w:t>
            </w:r>
            <w:r>
              <w:rPr>
                <w:rFonts w:ascii="宋体" w:hAnsi="宋体" w:cs="宋体" w:hint="eastAsia"/>
                <w:color w:val="000000" w:themeColor="text1"/>
                <w:sz w:val="21"/>
                <w:szCs w:val="21"/>
              </w:rPr>
              <w:t>“评审说明”应对不符合和不适用的具体事实予以说明。</w:t>
            </w:r>
          </w:p>
        </w:tc>
      </w:tr>
      <w:tr w:rsidR="000C4FEF">
        <w:trPr>
          <w:cantSplit/>
          <w:trHeight w:val="366"/>
          <w:jc w:val="center"/>
        </w:trPr>
        <w:tc>
          <w:tcPr>
            <w:tcW w:w="9268" w:type="dxa"/>
            <w:gridSpan w:val="6"/>
            <w:vAlign w:val="center"/>
          </w:tcPr>
          <w:p w:rsidR="000C4FEF" w:rsidRDefault="00F218C9">
            <w:pPr>
              <w:adjustRightInd w:val="0"/>
              <w:snapToGrid w:val="0"/>
              <w:jc w:val="left"/>
              <w:rPr>
                <w:rFonts w:ascii="宋体" w:hAnsi="宋体" w:cs="宋体"/>
                <w:color w:val="000000" w:themeColor="text1"/>
                <w:sz w:val="21"/>
                <w:szCs w:val="21"/>
              </w:rPr>
            </w:pPr>
            <w:r>
              <w:rPr>
                <w:rFonts w:ascii="宋体" w:hAnsi="宋体" w:cs="宋体" w:hint="eastAsia"/>
                <w:color w:val="000000" w:themeColor="text1"/>
                <w:sz w:val="21"/>
                <w:szCs w:val="21"/>
                <w:shd w:val="clear" w:color="auto" w:fill="FFFFFF"/>
              </w:rPr>
              <w:t>4.1</w:t>
            </w:r>
            <w:r>
              <w:rPr>
                <w:rFonts w:ascii="宋体" w:hAnsi="宋体" w:cs="宋体" w:hint="eastAsia"/>
                <w:color w:val="000000" w:themeColor="text1"/>
                <w:sz w:val="21"/>
                <w:szCs w:val="21"/>
                <w:shd w:val="clear" w:color="auto" w:fill="FFFFFF"/>
              </w:rPr>
              <w:t>机构</w:t>
            </w:r>
          </w:p>
        </w:tc>
      </w:tr>
      <w:tr w:rsidR="000C4FEF">
        <w:trPr>
          <w:cantSplit/>
          <w:trHeight w:val="451"/>
          <w:jc w:val="center"/>
        </w:trPr>
        <w:tc>
          <w:tcPr>
            <w:tcW w:w="975" w:type="dxa"/>
            <w:vMerge w:val="restart"/>
            <w:vAlign w:val="center"/>
          </w:tcPr>
          <w:p w:rsidR="000C4FEF" w:rsidRDefault="00F218C9">
            <w:pPr>
              <w:adjustRightInd w:val="0"/>
              <w:snapToGrid w:val="0"/>
              <w:jc w:val="center"/>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4.1.1</w:t>
            </w:r>
          </w:p>
        </w:tc>
        <w:tc>
          <w:tcPr>
            <w:tcW w:w="5053" w:type="dxa"/>
            <w:vAlign w:val="center"/>
          </w:tcPr>
          <w:p w:rsidR="000C4FEF" w:rsidRDefault="00F218C9">
            <w:pPr>
              <w:adjustRightInd w:val="0"/>
              <w:snapToGrid w:val="0"/>
              <w:jc w:val="left"/>
              <w:rPr>
                <w:rFonts w:ascii="宋体" w:hAnsi="宋体" w:cs="宋体"/>
                <w:color w:val="000000" w:themeColor="text1"/>
                <w:spacing w:val="20"/>
                <w:sz w:val="21"/>
                <w:szCs w:val="21"/>
              </w:rPr>
            </w:pPr>
            <w:r>
              <w:rPr>
                <w:rFonts w:ascii="宋体" w:hAnsi="宋体" w:cs="宋体" w:hint="eastAsia"/>
                <w:color w:val="000000" w:themeColor="text1"/>
                <w:sz w:val="21"/>
                <w:szCs w:val="21"/>
                <w:shd w:val="clear" w:color="auto" w:fill="FFFFFF"/>
              </w:rPr>
              <w:t>检验检测机构应是依法成立并能够承担相应法律责任的法人或者其他组织。检验检测机构或者其所在的组织应有明确的法律地位，对其出具的检验检测数据、结果负责，并承担相应法律责任。</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r>
      <w:tr w:rsidR="000C4FEF">
        <w:trPr>
          <w:cantSplit/>
          <w:trHeight w:val="451"/>
          <w:jc w:val="center"/>
        </w:trPr>
        <w:tc>
          <w:tcPr>
            <w:tcW w:w="975" w:type="dxa"/>
            <w:vMerge/>
            <w:vAlign w:val="center"/>
          </w:tcPr>
          <w:p w:rsidR="000C4FEF" w:rsidRDefault="000C4FEF">
            <w:pPr>
              <w:adjustRightInd w:val="0"/>
              <w:snapToGrid w:val="0"/>
              <w:jc w:val="center"/>
              <w:rPr>
                <w:rFonts w:ascii="宋体" w:hAnsi="宋体" w:cs="宋体"/>
                <w:color w:val="000000" w:themeColor="text1"/>
                <w:sz w:val="21"/>
                <w:szCs w:val="21"/>
                <w:shd w:val="clear" w:color="auto" w:fill="FFFFFF"/>
              </w:rPr>
            </w:pPr>
          </w:p>
        </w:tc>
        <w:tc>
          <w:tcPr>
            <w:tcW w:w="5053" w:type="dxa"/>
            <w:vAlign w:val="center"/>
          </w:tcPr>
          <w:p w:rsidR="000C4FEF" w:rsidRDefault="00F218C9">
            <w:pPr>
              <w:adjustRightInd w:val="0"/>
              <w:snapToGrid w:val="0"/>
              <w:jc w:val="left"/>
              <w:rPr>
                <w:rFonts w:ascii="宋体" w:hAnsi="宋体" w:cs="宋体"/>
                <w:bCs/>
                <w:color w:val="000000" w:themeColor="text1"/>
                <w:sz w:val="21"/>
                <w:szCs w:val="21"/>
                <w:lang w:val="sq-AL"/>
              </w:rPr>
            </w:pPr>
            <w:r>
              <w:rPr>
                <w:rFonts w:ascii="宋体" w:hAnsi="宋体" w:cs="宋体" w:hint="eastAsia"/>
                <w:color w:val="000000" w:themeColor="text1"/>
                <w:sz w:val="21"/>
                <w:szCs w:val="21"/>
                <w:shd w:val="clear" w:color="auto" w:fill="FFFFFF"/>
              </w:rPr>
              <w:t>不具备独立法人资格的检验检测机构应经所在法人单位授权。</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r>
      <w:tr w:rsidR="000C4FEF">
        <w:trPr>
          <w:cantSplit/>
          <w:jc w:val="center"/>
        </w:trPr>
        <w:tc>
          <w:tcPr>
            <w:tcW w:w="975" w:type="dxa"/>
            <w:vAlign w:val="center"/>
          </w:tcPr>
          <w:p w:rsidR="000C4FEF" w:rsidRDefault="00F218C9">
            <w:pPr>
              <w:adjustRightInd w:val="0"/>
              <w:snapToGrid w:val="0"/>
              <w:jc w:val="center"/>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4.1.2</w:t>
            </w:r>
          </w:p>
        </w:tc>
        <w:tc>
          <w:tcPr>
            <w:tcW w:w="5053" w:type="dxa"/>
            <w:vAlign w:val="center"/>
          </w:tcPr>
          <w:p w:rsidR="000C4FEF" w:rsidRDefault="00F218C9">
            <w:pPr>
              <w:adjustRightInd w:val="0"/>
              <w:snapToGrid w:val="0"/>
              <w:jc w:val="left"/>
              <w:rPr>
                <w:rFonts w:ascii="宋体" w:hAnsi="宋体" w:cs="宋体"/>
                <w:color w:val="000000" w:themeColor="text1"/>
                <w:spacing w:val="20"/>
                <w:sz w:val="21"/>
                <w:szCs w:val="21"/>
                <w:lang w:val="sq-AL"/>
              </w:rPr>
            </w:pPr>
            <w:r>
              <w:rPr>
                <w:rFonts w:ascii="宋体" w:hAnsi="宋体" w:cs="宋体" w:hint="eastAsia"/>
                <w:color w:val="000000" w:themeColor="text1"/>
                <w:sz w:val="21"/>
                <w:szCs w:val="21"/>
                <w:shd w:val="clear" w:color="auto" w:fill="FFFFFF"/>
              </w:rPr>
              <w:t>检验检测机构应明确其组织结构及管理、技术运作和支持服务之间的关系。检验检测机构应配备检验检测活动所需的人员、设施、设备、系统及支持服务。</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r>
      <w:tr w:rsidR="000C4FEF">
        <w:trPr>
          <w:cantSplit/>
          <w:jc w:val="center"/>
        </w:trPr>
        <w:tc>
          <w:tcPr>
            <w:tcW w:w="975" w:type="dxa"/>
            <w:vAlign w:val="center"/>
          </w:tcPr>
          <w:p w:rsidR="000C4FEF" w:rsidRDefault="00F218C9">
            <w:pPr>
              <w:adjustRightInd w:val="0"/>
              <w:snapToGrid w:val="0"/>
              <w:jc w:val="center"/>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4.1.3</w:t>
            </w:r>
          </w:p>
        </w:tc>
        <w:tc>
          <w:tcPr>
            <w:tcW w:w="5053" w:type="dxa"/>
            <w:vAlign w:val="center"/>
          </w:tcPr>
          <w:p w:rsidR="000C4FEF" w:rsidRDefault="00F218C9">
            <w:pPr>
              <w:adjustRightInd w:val="0"/>
              <w:snapToGrid w:val="0"/>
              <w:jc w:val="left"/>
              <w:rPr>
                <w:rFonts w:ascii="宋体" w:hAnsi="宋体" w:cs="宋体"/>
                <w:color w:val="000000" w:themeColor="text1"/>
                <w:sz w:val="21"/>
                <w:szCs w:val="21"/>
                <w:lang w:val="sq-AL"/>
              </w:rPr>
            </w:pPr>
            <w:r>
              <w:rPr>
                <w:rFonts w:ascii="宋体" w:hAnsi="宋体" w:cs="宋体" w:hint="eastAsia"/>
                <w:color w:val="000000" w:themeColor="text1"/>
                <w:sz w:val="21"/>
                <w:szCs w:val="21"/>
                <w:shd w:val="clear" w:color="auto" w:fill="FFFFFF"/>
              </w:rPr>
              <w:t>检验检测机构及其人员从事检验检测活动，应遵守国家相关法律法规的规定，遵循客观独立、公平公正、诚实信用原则，恪守职业道德，承担社会责任。</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r>
      <w:tr w:rsidR="000C4FEF">
        <w:trPr>
          <w:cantSplit/>
          <w:jc w:val="center"/>
        </w:trPr>
        <w:tc>
          <w:tcPr>
            <w:tcW w:w="975" w:type="dxa"/>
            <w:vMerge w:val="restart"/>
            <w:vAlign w:val="center"/>
          </w:tcPr>
          <w:p w:rsidR="000C4FEF" w:rsidRDefault="00F218C9">
            <w:pPr>
              <w:adjustRightInd w:val="0"/>
              <w:snapToGrid w:val="0"/>
              <w:jc w:val="center"/>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4.1.4</w:t>
            </w:r>
          </w:p>
        </w:tc>
        <w:tc>
          <w:tcPr>
            <w:tcW w:w="5053" w:type="dxa"/>
            <w:vAlign w:val="center"/>
          </w:tcPr>
          <w:p w:rsidR="000C4FEF" w:rsidRDefault="00F218C9">
            <w:pPr>
              <w:adjustRightInd w:val="0"/>
              <w:snapToGrid w:val="0"/>
              <w:jc w:val="left"/>
              <w:rPr>
                <w:rFonts w:ascii="宋体" w:hAnsi="宋体" w:cs="宋体"/>
                <w:bCs/>
                <w:color w:val="000000" w:themeColor="text1"/>
                <w:sz w:val="21"/>
                <w:szCs w:val="21"/>
                <w:lang w:val="sq-AL"/>
              </w:rPr>
            </w:pPr>
            <w:r>
              <w:rPr>
                <w:rFonts w:ascii="宋体" w:hAnsi="宋体" w:cs="宋体" w:hint="eastAsia"/>
                <w:color w:val="000000" w:themeColor="text1"/>
                <w:sz w:val="21"/>
                <w:szCs w:val="21"/>
                <w:shd w:val="clear" w:color="auto" w:fill="FFFFFF"/>
              </w:rPr>
              <w:t>检验检测机构应建立和保持维护其公正和诚信的程序。检验检测机构及其人员应不受来自内外部的、不正当的商业、财务和其他方面的压力和影响，确保检验检测数据、结果的真实、客观、准确和可追溯。</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r>
      <w:tr w:rsidR="000C4FEF">
        <w:trPr>
          <w:cantSplit/>
          <w:jc w:val="center"/>
        </w:trPr>
        <w:tc>
          <w:tcPr>
            <w:tcW w:w="975" w:type="dxa"/>
            <w:vMerge/>
          </w:tcPr>
          <w:p w:rsidR="000C4FEF" w:rsidRDefault="000C4FEF">
            <w:pPr>
              <w:adjustRightInd w:val="0"/>
              <w:snapToGrid w:val="0"/>
              <w:jc w:val="center"/>
              <w:rPr>
                <w:rFonts w:ascii="宋体" w:hAnsi="宋体" w:cs="宋体"/>
                <w:color w:val="000000" w:themeColor="text1"/>
                <w:sz w:val="21"/>
                <w:szCs w:val="21"/>
                <w:shd w:val="clear" w:color="auto" w:fill="FFFFFF"/>
              </w:rPr>
            </w:pPr>
          </w:p>
        </w:tc>
        <w:tc>
          <w:tcPr>
            <w:tcW w:w="5053" w:type="dxa"/>
            <w:vAlign w:val="center"/>
          </w:tcPr>
          <w:p w:rsidR="000C4FEF" w:rsidRDefault="00F218C9">
            <w:pPr>
              <w:adjustRightInd w:val="0"/>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检验检测机构应建立识别出现公正性风险的长效机制。如识别出公正性风险，</w:t>
            </w:r>
            <w:r>
              <w:rPr>
                <w:rFonts w:ascii="宋体" w:hAnsi="宋体" w:cs="宋体" w:hint="eastAsia"/>
                <w:color w:val="000000" w:themeColor="text1"/>
                <w:sz w:val="21"/>
                <w:szCs w:val="21"/>
                <w:shd w:val="clear" w:color="auto" w:fill="FFFFFF"/>
              </w:rPr>
              <w:t xml:space="preserve"> </w:t>
            </w:r>
            <w:r>
              <w:rPr>
                <w:rFonts w:ascii="宋体" w:hAnsi="宋体" w:cs="宋体" w:hint="eastAsia"/>
                <w:color w:val="000000" w:themeColor="text1"/>
                <w:sz w:val="21"/>
                <w:szCs w:val="21"/>
                <w:shd w:val="clear" w:color="auto" w:fill="FFFFFF"/>
              </w:rPr>
              <w:t>检验检测机构应能证明消除或减少该风险。</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r>
      <w:tr w:rsidR="000C4FEF">
        <w:trPr>
          <w:cantSplit/>
          <w:jc w:val="center"/>
        </w:trPr>
        <w:tc>
          <w:tcPr>
            <w:tcW w:w="975" w:type="dxa"/>
            <w:vMerge/>
          </w:tcPr>
          <w:p w:rsidR="000C4FEF" w:rsidRDefault="000C4FEF">
            <w:pPr>
              <w:adjustRightInd w:val="0"/>
              <w:snapToGrid w:val="0"/>
              <w:jc w:val="center"/>
              <w:rPr>
                <w:rFonts w:ascii="宋体" w:hAnsi="宋体" w:cs="宋体"/>
                <w:color w:val="000000" w:themeColor="text1"/>
                <w:sz w:val="21"/>
                <w:szCs w:val="21"/>
                <w:shd w:val="clear" w:color="auto" w:fill="FFFFFF"/>
              </w:rPr>
            </w:pPr>
          </w:p>
        </w:tc>
        <w:tc>
          <w:tcPr>
            <w:tcW w:w="5053" w:type="dxa"/>
            <w:vAlign w:val="center"/>
          </w:tcPr>
          <w:p w:rsidR="000C4FEF" w:rsidRDefault="00F218C9">
            <w:pPr>
              <w:adjustRightInd w:val="0"/>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若检验检测机构所在的组织还从事检验检测以外的活动，应识别并采取措施避免潜在的利益冲突。</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r>
      <w:tr w:rsidR="000C4FEF">
        <w:trPr>
          <w:cantSplit/>
          <w:jc w:val="center"/>
        </w:trPr>
        <w:tc>
          <w:tcPr>
            <w:tcW w:w="975" w:type="dxa"/>
            <w:vMerge/>
          </w:tcPr>
          <w:p w:rsidR="000C4FEF" w:rsidRDefault="000C4FEF">
            <w:pPr>
              <w:adjustRightInd w:val="0"/>
              <w:snapToGrid w:val="0"/>
              <w:jc w:val="center"/>
              <w:rPr>
                <w:rFonts w:ascii="宋体" w:hAnsi="宋体" w:cs="宋体"/>
                <w:color w:val="000000" w:themeColor="text1"/>
                <w:sz w:val="21"/>
                <w:szCs w:val="21"/>
                <w:shd w:val="clear" w:color="auto" w:fill="FFFFFF"/>
              </w:rPr>
            </w:pPr>
          </w:p>
        </w:tc>
        <w:tc>
          <w:tcPr>
            <w:tcW w:w="5053" w:type="dxa"/>
            <w:vAlign w:val="center"/>
          </w:tcPr>
          <w:p w:rsidR="000C4FEF" w:rsidRDefault="00F218C9">
            <w:pPr>
              <w:adjustRightInd w:val="0"/>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检验检测机构不得使用同时在两个及以上检验检测机构从业的人员。</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r>
      <w:tr w:rsidR="000C4FEF">
        <w:trPr>
          <w:cantSplit/>
          <w:jc w:val="center"/>
        </w:trPr>
        <w:tc>
          <w:tcPr>
            <w:tcW w:w="975" w:type="dxa"/>
            <w:vMerge w:val="restart"/>
            <w:vAlign w:val="center"/>
          </w:tcPr>
          <w:p w:rsidR="000C4FEF" w:rsidRDefault="00F218C9">
            <w:pPr>
              <w:adjustRightInd w:val="0"/>
              <w:snapToGrid w:val="0"/>
              <w:jc w:val="center"/>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4.1.5</w:t>
            </w:r>
          </w:p>
        </w:tc>
        <w:tc>
          <w:tcPr>
            <w:tcW w:w="5053" w:type="dxa"/>
            <w:vAlign w:val="center"/>
          </w:tcPr>
          <w:p w:rsidR="000C4FEF" w:rsidRDefault="00F218C9">
            <w:pPr>
              <w:widowControl/>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检验检测机构应建立和保持保护客户秘密和所有权的程序，该程序应包括保护电子存储和传输结果信息的要求。</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r>
      <w:tr w:rsidR="000C4FEF">
        <w:trPr>
          <w:cantSplit/>
          <w:jc w:val="center"/>
        </w:trPr>
        <w:tc>
          <w:tcPr>
            <w:tcW w:w="975" w:type="dxa"/>
            <w:vMerge/>
          </w:tcPr>
          <w:p w:rsidR="000C4FEF" w:rsidRDefault="000C4FEF">
            <w:pPr>
              <w:adjustRightInd w:val="0"/>
              <w:snapToGrid w:val="0"/>
              <w:jc w:val="left"/>
              <w:rPr>
                <w:rFonts w:ascii="宋体" w:hAnsi="宋体" w:cs="宋体"/>
                <w:color w:val="000000" w:themeColor="text1"/>
                <w:sz w:val="21"/>
                <w:szCs w:val="21"/>
                <w:shd w:val="clear" w:color="auto" w:fill="FFFFFF"/>
              </w:rPr>
            </w:pPr>
          </w:p>
        </w:tc>
        <w:tc>
          <w:tcPr>
            <w:tcW w:w="5053" w:type="dxa"/>
            <w:vAlign w:val="center"/>
          </w:tcPr>
          <w:p w:rsidR="000C4FEF" w:rsidRDefault="00F218C9">
            <w:pPr>
              <w:widowControl/>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检验检测机构及其人员应对其在检验检测活动中所知悉的国家秘密、商业秘密和技术秘密负有保密义务，并制定和实施相应的保密措施。</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r>
      <w:tr w:rsidR="000C4FEF">
        <w:trPr>
          <w:cantSplit/>
          <w:trHeight w:val="422"/>
          <w:jc w:val="center"/>
        </w:trPr>
        <w:tc>
          <w:tcPr>
            <w:tcW w:w="9268" w:type="dxa"/>
            <w:gridSpan w:val="6"/>
            <w:vAlign w:val="center"/>
          </w:tcPr>
          <w:p w:rsidR="000C4FEF" w:rsidRDefault="00F218C9">
            <w:pPr>
              <w:adjustRightInd w:val="0"/>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4.2</w:t>
            </w:r>
            <w:r>
              <w:rPr>
                <w:rFonts w:ascii="宋体" w:hAnsi="宋体" w:cs="宋体" w:hint="eastAsia"/>
                <w:color w:val="000000" w:themeColor="text1"/>
                <w:sz w:val="21"/>
                <w:szCs w:val="21"/>
                <w:shd w:val="clear" w:color="auto" w:fill="FFFFFF"/>
              </w:rPr>
              <w:t>人员</w:t>
            </w:r>
          </w:p>
        </w:tc>
      </w:tr>
      <w:tr w:rsidR="000C4FEF">
        <w:trPr>
          <w:cantSplit/>
          <w:jc w:val="center"/>
        </w:trPr>
        <w:tc>
          <w:tcPr>
            <w:tcW w:w="975" w:type="dxa"/>
            <w:vMerge w:val="restart"/>
            <w:vAlign w:val="center"/>
          </w:tcPr>
          <w:p w:rsidR="000C4FEF" w:rsidRDefault="00F218C9">
            <w:pPr>
              <w:adjustRightInd w:val="0"/>
              <w:snapToGrid w:val="0"/>
              <w:jc w:val="center"/>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4.2.1</w:t>
            </w:r>
          </w:p>
        </w:tc>
        <w:tc>
          <w:tcPr>
            <w:tcW w:w="5053" w:type="dxa"/>
          </w:tcPr>
          <w:p w:rsidR="000C4FEF" w:rsidRDefault="00F218C9">
            <w:pPr>
              <w:widowControl/>
              <w:snapToGrid w:val="0"/>
              <w:jc w:val="left"/>
              <w:rPr>
                <w:rFonts w:ascii="宋体" w:hAnsi="宋体" w:cs="宋体"/>
                <w:color w:val="000000" w:themeColor="text1"/>
                <w:kern w:val="0"/>
                <w:sz w:val="21"/>
                <w:szCs w:val="21"/>
                <w:shd w:val="clear" w:color="auto" w:fill="FFFFFF"/>
              </w:rPr>
            </w:pPr>
            <w:r>
              <w:rPr>
                <w:rFonts w:ascii="宋体" w:hAnsi="宋体" w:cs="宋体" w:hint="eastAsia"/>
                <w:color w:val="000000" w:themeColor="text1"/>
                <w:sz w:val="21"/>
                <w:szCs w:val="21"/>
                <w:shd w:val="clear" w:color="auto" w:fill="FFFFFF"/>
              </w:rPr>
              <w:t>检验检测机构应建立和保持人员管理程序，对人员资格确认、任用、授权和能力保持等进行规范管理。</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r>
      <w:tr w:rsidR="000C4FEF">
        <w:trPr>
          <w:cantSplit/>
          <w:jc w:val="center"/>
        </w:trPr>
        <w:tc>
          <w:tcPr>
            <w:tcW w:w="975" w:type="dxa"/>
            <w:vMerge/>
          </w:tcPr>
          <w:p w:rsidR="000C4FEF" w:rsidRDefault="000C4FEF">
            <w:pPr>
              <w:adjustRightInd w:val="0"/>
              <w:snapToGrid w:val="0"/>
              <w:jc w:val="left"/>
              <w:rPr>
                <w:rFonts w:ascii="宋体" w:hAnsi="宋体" w:cs="宋体"/>
                <w:color w:val="000000" w:themeColor="text1"/>
                <w:sz w:val="21"/>
                <w:szCs w:val="21"/>
                <w:shd w:val="clear" w:color="auto" w:fill="FFFFFF"/>
              </w:rPr>
            </w:pPr>
          </w:p>
        </w:tc>
        <w:tc>
          <w:tcPr>
            <w:tcW w:w="5053" w:type="dxa"/>
          </w:tcPr>
          <w:p w:rsidR="000C4FEF" w:rsidRDefault="00F218C9">
            <w:pPr>
              <w:widowControl/>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检验检测机构应与其人员建立劳动、聘用或录用关系，明确技术人员和管理人员的岗位职责、任职要求和工作关系，使其满足岗位要求并具有所需的权力和资源，履行建立、实施、保持和持续改进管理体系的职责。</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r>
      <w:tr w:rsidR="000C4FEF">
        <w:trPr>
          <w:cantSplit/>
          <w:jc w:val="center"/>
        </w:trPr>
        <w:tc>
          <w:tcPr>
            <w:tcW w:w="975" w:type="dxa"/>
            <w:vMerge/>
          </w:tcPr>
          <w:p w:rsidR="000C4FEF" w:rsidRDefault="000C4FEF">
            <w:pPr>
              <w:adjustRightInd w:val="0"/>
              <w:snapToGrid w:val="0"/>
              <w:jc w:val="left"/>
              <w:rPr>
                <w:rFonts w:ascii="宋体" w:hAnsi="宋体" w:cs="宋体"/>
                <w:color w:val="000000" w:themeColor="text1"/>
                <w:sz w:val="21"/>
                <w:szCs w:val="21"/>
                <w:shd w:val="clear" w:color="auto" w:fill="FFFFFF"/>
              </w:rPr>
            </w:pPr>
          </w:p>
        </w:tc>
        <w:tc>
          <w:tcPr>
            <w:tcW w:w="5053" w:type="dxa"/>
          </w:tcPr>
          <w:p w:rsidR="000C4FEF" w:rsidRDefault="00F218C9">
            <w:pPr>
              <w:widowControl/>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检验检测机构中所有可能影响检验检测活动的人员，无论是内部还是外部人员，均应行为公正，受到监督，胜任工作，并按照管理体系要求履行职责。</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r>
      <w:tr w:rsidR="000C4FEF">
        <w:trPr>
          <w:cantSplit/>
          <w:jc w:val="center"/>
        </w:trPr>
        <w:tc>
          <w:tcPr>
            <w:tcW w:w="975" w:type="dxa"/>
            <w:vAlign w:val="center"/>
          </w:tcPr>
          <w:p w:rsidR="000C4FEF" w:rsidRDefault="00F218C9">
            <w:pPr>
              <w:adjustRightInd w:val="0"/>
              <w:snapToGrid w:val="0"/>
              <w:jc w:val="center"/>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4.2.2</w:t>
            </w:r>
          </w:p>
        </w:tc>
        <w:tc>
          <w:tcPr>
            <w:tcW w:w="5053" w:type="dxa"/>
          </w:tcPr>
          <w:p w:rsidR="000C4FEF" w:rsidRDefault="00F218C9">
            <w:pPr>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检验检测机构应确定全权负责的管理层，管理层应履行其对管理体系的领导作用和承诺：</w:t>
            </w:r>
          </w:p>
          <w:p w:rsidR="000C4FEF" w:rsidRDefault="00F218C9">
            <w:pPr>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a</w:t>
            </w:r>
            <w:r>
              <w:rPr>
                <w:rFonts w:ascii="宋体" w:hAnsi="宋体" w:cs="宋体" w:hint="eastAsia"/>
                <w:color w:val="000000" w:themeColor="text1"/>
                <w:sz w:val="21"/>
                <w:szCs w:val="21"/>
                <w:shd w:val="clear" w:color="auto" w:fill="FFFFFF"/>
              </w:rPr>
              <w:t>）对公正性做出承诺；</w:t>
            </w:r>
          </w:p>
          <w:p w:rsidR="000C4FEF" w:rsidRDefault="00F218C9">
            <w:pPr>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b</w:t>
            </w:r>
            <w:r>
              <w:rPr>
                <w:rFonts w:ascii="宋体" w:hAnsi="宋体" w:cs="宋体" w:hint="eastAsia"/>
                <w:color w:val="000000" w:themeColor="text1"/>
                <w:sz w:val="21"/>
                <w:szCs w:val="21"/>
                <w:shd w:val="clear" w:color="auto" w:fill="FFFFFF"/>
              </w:rPr>
              <w:t>）负责管理体系的建立和有效运行；</w:t>
            </w:r>
          </w:p>
          <w:p w:rsidR="000C4FEF" w:rsidRDefault="00F218C9">
            <w:pPr>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c</w:t>
            </w:r>
            <w:r>
              <w:rPr>
                <w:rFonts w:ascii="宋体" w:hAnsi="宋体" w:cs="宋体" w:hint="eastAsia"/>
                <w:color w:val="000000" w:themeColor="text1"/>
                <w:sz w:val="21"/>
                <w:szCs w:val="21"/>
                <w:shd w:val="clear" w:color="auto" w:fill="FFFFFF"/>
              </w:rPr>
              <w:t>）确保管理体系所需的资源；</w:t>
            </w:r>
          </w:p>
          <w:p w:rsidR="000C4FEF" w:rsidRDefault="00F218C9">
            <w:pPr>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d</w:t>
            </w:r>
            <w:r>
              <w:rPr>
                <w:rFonts w:ascii="宋体" w:hAnsi="宋体" w:cs="宋体" w:hint="eastAsia"/>
                <w:color w:val="000000" w:themeColor="text1"/>
                <w:sz w:val="21"/>
                <w:szCs w:val="21"/>
                <w:shd w:val="clear" w:color="auto" w:fill="FFFFFF"/>
              </w:rPr>
              <w:t>）确保制定质量方针和质量目标；</w:t>
            </w:r>
          </w:p>
          <w:p w:rsidR="000C4FEF" w:rsidRDefault="00F218C9">
            <w:pPr>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e</w:t>
            </w:r>
            <w:r>
              <w:rPr>
                <w:rFonts w:ascii="宋体" w:hAnsi="宋体" w:cs="宋体" w:hint="eastAsia"/>
                <w:color w:val="000000" w:themeColor="text1"/>
                <w:sz w:val="21"/>
                <w:szCs w:val="21"/>
                <w:shd w:val="clear" w:color="auto" w:fill="FFFFFF"/>
              </w:rPr>
              <w:t>）确保管理体系要求融入检验检测的全过程；</w:t>
            </w:r>
          </w:p>
          <w:p w:rsidR="000C4FEF" w:rsidRDefault="00F218C9">
            <w:pPr>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f</w:t>
            </w:r>
            <w:r>
              <w:rPr>
                <w:rFonts w:ascii="宋体" w:hAnsi="宋体" w:cs="宋体" w:hint="eastAsia"/>
                <w:color w:val="000000" w:themeColor="text1"/>
                <w:sz w:val="21"/>
                <w:szCs w:val="21"/>
                <w:shd w:val="clear" w:color="auto" w:fill="FFFFFF"/>
              </w:rPr>
              <w:t>）组织管理体系的管理评审；</w:t>
            </w:r>
          </w:p>
          <w:p w:rsidR="000C4FEF" w:rsidRDefault="00F218C9">
            <w:pPr>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g</w:t>
            </w:r>
            <w:r>
              <w:rPr>
                <w:rFonts w:ascii="宋体" w:hAnsi="宋体" w:cs="宋体" w:hint="eastAsia"/>
                <w:color w:val="000000" w:themeColor="text1"/>
                <w:sz w:val="21"/>
                <w:szCs w:val="21"/>
                <w:shd w:val="clear" w:color="auto" w:fill="FFFFFF"/>
              </w:rPr>
              <w:t>）确保管理体系实现其预期结果；</w:t>
            </w:r>
          </w:p>
          <w:p w:rsidR="000C4FEF" w:rsidRDefault="00F218C9">
            <w:pPr>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h</w:t>
            </w:r>
            <w:r>
              <w:rPr>
                <w:rFonts w:ascii="宋体" w:hAnsi="宋体" w:cs="宋体" w:hint="eastAsia"/>
                <w:color w:val="000000" w:themeColor="text1"/>
                <w:sz w:val="21"/>
                <w:szCs w:val="21"/>
                <w:shd w:val="clear" w:color="auto" w:fill="FFFFFF"/>
              </w:rPr>
              <w:t>）满足相关法律法规要求和客户要求；</w:t>
            </w:r>
          </w:p>
          <w:p w:rsidR="000C4FEF" w:rsidRDefault="00F218C9">
            <w:pPr>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i</w:t>
            </w:r>
            <w:r>
              <w:rPr>
                <w:rFonts w:ascii="宋体" w:hAnsi="宋体" w:cs="宋体" w:hint="eastAsia"/>
                <w:color w:val="000000" w:themeColor="text1"/>
                <w:sz w:val="21"/>
                <w:szCs w:val="21"/>
                <w:shd w:val="clear" w:color="auto" w:fill="FFFFFF"/>
              </w:rPr>
              <w:t>）提升客户满意度；</w:t>
            </w:r>
          </w:p>
          <w:p w:rsidR="000C4FEF" w:rsidRDefault="00F218C9">
            <w:pPr>
              <w:widowControl/>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j</w:t>
            </w:r>
            <w:r>
              <w:rPr>
                <w:rFonts w:ascii="宋体" w:hAnsi="宋体" w:cs="宋体" w:hint="eastAsia"/>
                <w:color w:val="000000" w:themeColor="text1"/>
                <w:sz w:val="21"/>
                <w:szCs w:val="21"/>
                <w:shd w:val="clear" w:color="auto" w:fill="FFFFFF"/>
              </w:rPr>
              <w:t>）运用过程方法建立管理体系和分析风险、机遇。</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r>
      <w:tr w:rsidR="000C4FEF">
        <w:trPr>
          <w:cantSplit/>
          <w:jc w:val="center"/>
        </w:trPr>
        <w:tc>
          <w:tcPr>
            <w:tcW w:w="975" w:type="dxa"/>
            <w:vMerge w:val="restart"/>
            <w:vAlign w:val="center"/>
          </w:tcPr>
          <w:p w:rsidR="000C4FEF" w:rsidRDefault="00F218C9">
            <w:pPr>
              <w:adjustRightInd w:val="0"/>
              <w:snapToGrid w:val="0"/>
              <w:jc w:val="center"/>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4.2.3</w:t>
            </w:r>
          </w:p>
        </w:tc>
        <w:tc>
          <w:tcPr>
            <w:tcW w:w="5053" w:type="dxa"/>
            <w:vAlign w:val="center"/>
          </w:tcPr>
          <w:p w:rsidR="000C4FEF" w:rsidRDefault="00F218C9">
            <w:pPr>
              <w:widowControl/>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检验检测机构的技术负责人应具有中级及以上专业技术职称或同等能力，全面负责技术运作；</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r>
      <w:tr w:rsidR="000C4FEF">
        <w:trPr>
          <w:cantSplit/>
          <w:jc w:val="center"/>
        </w:trPr>
        <w:tc>
          <w:tcPr>
            <w:tcW w:w="975" w:type="dxa"/>
            <w:vMerge/>
            <w:vAlign w:val="center"/>
          </w:tcPr>
          <w:p w:rsidR="000C4FEF" w:rsidRDefault="000C4FEF">
            <w:pPr>
              <w:adjustRightInd w:val="0"/>
              <w:snapToGrid w:val="0"/>
              <w:jc w:val="center"/>
              <w:rPr>
                <w:rFonts w:ascii="宋体" w:hAnsi="宋体" w:cs="宋体"/>
                <w:color w:val="000000" w:themeColor="text1"/>
                <w:sz w:val="21"/>
                <w:szCs w:val="21"/>
                <w:shd w:val="clear" w:color="auto" w:fill="FFFFFF"/>
              </w:rPr>
            </w:pPr>
          </w:p>
        </w:tc>
        <w:tc>
          <w:tcPr>
            <w:tcW w:w="5053" w:type="dxa"/>
            <w:vAlign w:val="center"/>
          </w:tcPr>
          <w:p w:rsidR="000C4FEF" w:rsidRDefault="00F218C9">
            <w:pPr>
              <w:widowControl/>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质量负责人应确保管理体系得到实施和保持；</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r>
      <w:tr w:rsidR="000C4FEF">
        <w:trPr>
          <w:cantSplit/>
          <w:jc w:val="center"/>
        </w:trPr>
        <w:tc>
          <w:tcPr>
            <w:tcW w:w="975" w:type="dxa"/>
            <w:vMerge/>
            <w:vAlign w:val="center"/>
          </w:tcPr>
          <w:p w:rsidR="000C4FEF" w:rsidRDefault="000C4FEF">
            <w:pPr>
              <w:adjustRightInd w:val="0"/>
              <w:snapToGrid w:val="0"/>
              <w:jc w:val="center"/>
              <w:rPr>
                <w:rFonts w:ascii="宋体" w:hAnsi="宋体" w:cs="宋体"/>
                <w:color w:val="000000" w:themeColor="text1"/>
                <w:sz w:val="21"/>
                <w:szCs w:val="21"/>
                <w:shd w:val="clear" w:color="auto" w:fill="FFFFFF"/>
              </w:rPr>
            </w:pPr>
          </w:p>
        </w:tc>
        <w:tc>
          <w:tcPr>
            <w:tcW w:w="5053" w:type="dxa"/>
            <w:vAlign w:val="center"/>
          </w:tcPr>
          <w:p w:rsidR="000C4FEF" w:rsidRDefault="00F218C9">
            <w:pPr>
              <w:widowControl/>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应指定关键管理人员的代理人。</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r>
      <w:tr w:rsidR="000C4FEF">
        <w:trPr>
          <w:cantSplit/>
          <w:jc w:val="center"/>
        </w:trPr>
        <w:tc>
          <w:tcPr>
            <w:tcW w:w="975" w:type="dxa"/>
            <w:vMerge w:val="restart"/>
            <w:vAlign w:val="center"/>
          </w:tcPr>
          <w:p w:rsidR="000C4FEF" w:rsidRDefault="00F218C9">
            <w:pPr>
              <w:adjustRightInd w:val="0"/>
              <w:snapToGrid w:val="0"/>
              <w:jc w:val="center"/>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4.2.4</w:t>
            </w:r>
          </w:p>
        </w:tc>
        <w:tc>
          <w:tcPr>
            <w:tcW w:w="5053" w:type="dxa"/>
            <w:vAlign w:val="center"/>
          </w:tcPr>
          <w:p w:rsidR="000C4FEF" w:rsidRDefault="00F218C9">
            <w:pPr>
              <w:widowControl/>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检验检测机构的授权签字人应具有中级及以上专业技术职称或同等能力，并经资质认定部门批准。</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r>
      <w:tr w:rsidR="000C4FEF">
        <w:trPr>
          <w:cantSplit/>
          <w:jc w:val="center"/>
        </w:trPr>
        <w:tc>
          <w:tcPr>
            <w:tcW w:w="975" w:type="dxa"/>
            <w:vMerge/>
            <w:vAlign w:val="center"/>
          </w:tcPr>
          <w:p w:rsidR="000C4FEF" w:rsidRDefault="000C4FEF">
            <w:pPr>
              <w:adjustRightInd w:val="0"/>
              <w:snapToGrid w:val="0"/>
              <w:jc w:val="center"/>
              <w:rPr>
                <w:rFonts w:ascii="宋体" w:hAnsi="宋体" w:cs="宋体"/>
                <w:color w:val="000000" w:themeColor="text1"/>
                <w:sz w:val="21"/>
                <w:szCs w:val="21"/>
                <w:shd w:val="clear" w:color="auto" w:fill="FFFFFF"/>
              </w:rPr>
            </w:pPr>
          </w:p>
        </w:tc>
        <w:tc>
          <w:tcPr>
            <w:tcW w:w="5053" w:type="dxa"/>
            <w:vAlign w:val="center"/>
          </w:tcPr>
          <w:p w:rsidR="000C4FEF" w:rsidRDefault="00F218C9">
            <w:pPr>
              <w:widowControl/>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非授权签字人不得签发检验检测报告或证书。</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r>
      <w:tr w:rsidR="000C4FEF">
        <w:trPr>
          <w:cantSplit/>
          <w:jc w:val="center"/>
        </w:trPr>
        <w:tc>
          <w:tcPr>
            <w:tcW w:w="975" w:type="dxa"/>
            <w:vMerge w:val="restart"/>
            <w:vAlign w:val="center"/>
          </w:tcPr>
          <w:p w:rsidR="000C4FEF" w:rsidRDefault="00F218C9">
            <w:pPr>
              <w:adjustRightInd w:val="0"/>
              <w:snapToGrid w:val="0"/>
              <w:jc w:val="center"/>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4.2.5</w:t>
            </w:r>
          </w:p>
        </w:tc>
        <w:tc>
          <w:tcPr>
            <w:tcW w:w="5053" w:type="dxa"/>
            <w:vAlign w:val="center"/>
          </w:tcPr>
          <w:p w:rsidR="000C4FEF" w:rsidRDefault="00F218C9">
            <w:pPr>
              <w:widowControl/>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检验检测机构应对抽样、操作设备、检验检测、签发检验检测报告或证书以及提出意见和解释的人员，依据相应的教育、培训、技能和经验进行能力确认。</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jc w:val="left"/>
              <w:rPr>
                <w:rFonts w:ascii="宋体" w:hAnsi="宋体" w:cs="宋体"/>
                <w:color w:val="000000" w:themeColor="text1"/>
                <w:sz w:val="21"/>
                <w:szCs w:val="21"/>
                <w:shd w:val="clear" w:color="auto" w:fill="FFFFFF"/>
              </w:rPr>
            </w:pPr>
          </w:p>
        </w:tc>
      </w:tr>
      <w:tr w:rsidR="000C4FEF">
        <w:trPr>
          <w:cantSplit/>
          <w:jc w:val="center"/>
        </w:trPr>
        <w:tc>
          <w:tcPr>
            <w:tcW w:w="975" w:type="dxa"/>
            <w:vMerge/>
            <w:vAlign w:val="center"/>
          </w:tcPr>
          <w:p w:rsidR="000C4FEF" w:rsidRDefault="000C4FEF">
            <w:pPr>
              <w:adjustRightInd w:val="0"/>
              <w:snapToGrid w:val="0"/>
              <w:jc w:val="center"/>
              <w:rPr>
                <w:rFonts w:ascii="宋体" w:hAnsi="宋体" w:cs="宋体"/>
                <w:color w:val="000000" w:themeColor="text1"/>
                <w:sz w:val="21"/>
                <w:szCs w:val="21"/>
                <w:shd w:val="clear" w:color="auto" w:fill="FFFFFF"/>
              </w:rPr>
            </w:pPr>
          </w:p>
        </w:tc>
        <w:tc>
          <w:tcPr>
            <w:tcW w:w="5053" w:type="dxa"/>
            <w:vAlign w:val="center"/>
          </w:tcPr>
          <w:p w:rsidR="000C4FEF" w:rsidRDefault="00F218C9">
            <w:pPr>
              <w:widowControl/>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应由熟悉检验检测目的、程序、方法和结果评价的人员，对检验检测人员包括实习员工进行监督。</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360" w:lineRule="exact"/>
              <w:jc w:val="left"/>
              <w:rPr>
                <w:rFonts w:ascii="宋体" w:hAnsi="宋体" w:cs="宋体"/>
                <w:color w:val="000000" w:themeColor="text1"/>
                <w:sz w:val="21"/>
                <w:szCs w:val="21"/>
                <w:shd w:val="clear" w:color="auto" w:fill="FFFFFF"/>
              </w:rPr>
            </w:pPr>
          </w:p>
        </w:tc>
      </w:tr>
      <w:tr w:rsidR="000C4FEF">
        <w:trPr>
          <w:cantSplit/>
          <w:jc w:val="center"/>
        </w:trPr>
        <w:tc>
          <w:tcPr>
            <w:tcW w:w="975" w:type="dxa"/>
            <w:vMerge w:val="restart"/>
            <w:vAlign w:val="center"/>
          </w:tcPr>
          <w:p w:rsidR="000C4FEF" w:rsidRDefault="00F218C9">
            <w:pPr>
              <w:adjustRightInd w:val="0"/>
              <w:snapToGrid w:val="0"/>
              <w:jc w:val="center"/>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4.2.6</w:t>
            </w:r>
          </w:p>
        </w:tc>
        <w:tc>
          <w:tcPr>
            <w:tcW w:w="5053" w:type="dxa"/>
            <w:vAlign w:val="center"/>
          </w:tcPr>
          <w:p w:rsidR="000C4FEF" w:rsidRDefault="00F218C9">
            <w:pPr>
              <w:widowControl/>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检验检测机构应建立和保持人员培训程序，确定人员的教育和培训目标，明确培训需求和实施人员培训。</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widowControl/>
              <w:snapToGrid w:val="0"/>
              <w:jc w:val="left"/>
              <w:rPr>
                <w:rFonts w:ascii="宋体" w:hAnsi="宋体" w:cs="宋体"/>
                <w:color w:val="000000" w:themeColor="text1"/>
                <w:sz w:val="21"/>
                <w:szCs w:val="21"/>
                <w:shd w:val="clear" w:color="auto" w:fill="FFFFFF"/>
              </w:rPr>
            </w:pPr>
          </w:p>
        </w:tc>
      </w:tr>
      <w:tr w:rsidR="000C4FEF">
        <w:trPr>
          <w:cantSplit/>
          <w:jc w:val="center"/>
        </w:trPr>
        <w:tc>
          <w:tcPr>
            <w:tcW w:w="975" w:type="dxa"/>
            <w:vMerge/>
            <w:vAlign w:val="center"/>
          </w:tcPr>
          <w:p w:rsidR="000C4FEF" w:rsidRDefault="000C4FEF">
            <w:pPr>
              <w:adjustRightInd w:val="0"/>
              <w:snapToGrid w:val="0"/>
              <w:jc w:val="center"/>
              <w:rPr>
                <w:rFonts w:ascii="宋体" w:hAnsi="宋体" w:cs="宋体"/>
                <w:color w:val="000000" w:themeColor="text1"/>
                <w:sz w:val="21"/>
                <w:szCs w:val="21"/>
                <w:shd w:val="clear" w:color="auto" w:fill="FFFFFF"/>
              </w:rPr>
            </w:pPr>
          </w:p>
        </w:tc>
        <w:tc>
          <w:tcPr>
            <w:tcW w:w="5053" w:type="dxa"/>
            <w:vAlign w:val="center"/>
          </w:tcPr>
          <w:p w:rsidR="000C4FEF" w:rsidRDefault="00F218C9">
            <w:pPr>
              <w:widowControl/>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培训计划应与检验检测机构当前和预期的任务相适应。</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r>
      <w:tr w:rsidR="000C4FEF">
        <w:trPr>
          <w:cantSplit/>
          <w:jc w:val="center"/>
        </w:trPr>
        <w:tc>
          <w:tcPr>
            <w:tcW w:w="975" w:type="dxa"/>
            <w:vAlign w:val="center"/>
          </w:tcPr>
          <w:p w:rsidR="000C4FEF" w:rsidRDefault="00F218C9">
            <w:pPr>
              <w:adjustRightInd w:val="0"/>
              <w:snapToGrid w:val="0"/>
              <w:jc w:val="center"/>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4.2.7</w:t>
            </w:r>
          </w:p>
        </w:tc>
        <w:tc>
          <w:tcPr>
            <w:tcW w:w="5053" w:type="dxa"/>
            <w:vAlign w:val="center"/>
          </w:tcPr>
          <w:p w:rsidR="000C4FEF" w:rsidRDefault="00F218C9">
            <w:pPr>
              <w:widowControl/>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检验检测机构应保留人员的相关资格、能力确认、授权、教育、培训和监督的记录，记录包含能力要求的确定、人员选择、人员培训、人员监督、人员授权和人员能力监控。</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r>
      <w:tr w:rsidR="000C4FEF">
        <w:trPr>
          <w:cantSplit/>
          <w:trHeight w:val="407"/>
          <w:jc w:val="center"/>
        </w:trPr>
        <w:tc>
          <w:tcPr>
            <w:tcW w:w="9268" w:type="dxa"/>
            <w:gridSpan w:val="6"/>
            <w:vAlign w:val="center"/>
          </w:tcPr>
          <w:p w:rsidR="000C4FEF" w:rsidRDefault="00F218C9">
            <w:pPr>
              <w:adjustRightInd w:val="0"/>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4.3</w:t>
            </w:r>
            <w:r>
              <w:rPr>
                <w:rFonts w:ascii="宋体" w:hAnsi="宋体" w:cs="宋体" w:hint="eastAsia"/>
                <w:color w:val="000000" w:themeColor="text1"/>
                <w:sz w:val="21"/>
                <w:szCs w:val="21"/>
                <w:shd w:val="clear" w:color="auto" w:fill="FFFFFF"/>
              </w:rPr>
              <w:t>场所环境</w:t>
            </w:r>
          </w:p>
        </w:tc>
      </w:tr>
      <w:tr w:rsidR="000C4FEF">
        <w:trPr>
          <w:cantSplit/>
          <w:jc w:val="center"/>
        </w:trPr>
        <w:tc>
          <w:tcPr>
            <w:tcW w:w="975" w:type="dxa"/>
            <w:vMerge w:val="restart"/>
            <w:vAlign w:val="center"/>
          </w:tcPr>
          <w:p w:rsidR="000C4FEF" w:rsidRDefault="00F218C9">
            <w:pPr>
              <w:adjustRightInd w:val="0"/>
              <w:snapToGrid w:val="0"/>
              <w:jc w:val="center"/>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4.3.1</w:t>
            </w:r>
          </w:p>
        </w:tc>
        <w:tc>
          <w:tcPr>
            <w:tcW w:w="5053" w:type="dxa"/>
            <w:vAlign w:val="center"/>
          </w:tcPr>
          <w:p w:rsidR="000C4FEF" w:rsidRDefault="00F218C9">
            <w:pPr>
              <w:widowControl/>
              <w:snapToGrid w:val="0"/>
              <w:jc w:val="left"/>
              <w:rPr>
                <w:rFonts w:ascii="宋体" w:hAnsi="宋体" w:cs="宋体"/>
                <w:bCs/>
                <w:color w:val="000000" w:themeColor="text1"/>
                <w:kern w:val="0"/>
                <w:sz w:val="21"/>
                <w:szCs w:val="21"/>
                <w:lang w:val="sq-AL"/>
              </w:rPr>
            </w:pPr>
            <w:r>
              <w:rPr>
                <w:rFonts w:ascii="宋体" w:hAnsi="宋体" w:cs="宋体" w:hint="eastAsia"/>
                <w:color w:val="000000" w:themeColor="text1"/>
                <w:sz w:val="21"/>
                <w:szCs w:val="21"/>
                <w:shd w:val="clear" w:color="auto" w:fill="FFFFFF"/>
              </w:rPr>
              <w:t>检验检测机构应有固定的、临时的、可移动的或多个地点的场所，上述场所应满足相关法律法规、标准或技术规范的要求。</w:t>
            </w: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0" w:lineRule="atLeast"/>
              <w:jc w:val="left"/>
              <w:rPr>
                <w:rFonts w:ascii="宋体" w:hAnsi="宋体" w:cs="宋体"/>
                <w:color w:val="000000" w:themeColor="text1"/>
                <w:kern w:val="0"/>
                <w:sz w:val="21"/>
                <w:szCs w:val="21"/>
              </w:rPr>
            </w:pPr>
          </w:p>
        </w:tc>
      </w:tr>
      <w:tr w:rsidR="000C4FEF">
        <w:trPr>
          <w:cantSplit/>
          <w:jc w:val="center"/>
        </w:trPr>
        <w:tc>
          <w:tcPr>
            <w:tcW w:w="975" w:type="dxa"/>
            <w:vMerge/>
            <w:vAlign w:val="center"/>
          </w:tcPr>
          <w:p w:rsidR="000C4FEF" w:rsidRDefault="000C4FEF">
            <w:pPr>
              <w:adjustRightInd w:val="0"/>
              <w:snapToGrid w:val="0"/>
              <w:jc w:val="center"/>
              <w:rPr>
                <w:rFonts w:ascii="宋体" w:hAnsi="宋体" w:cs="宋体"/>
                <w:color w:val="000000" w:themeColor="text1"/>
                <w:sz w:val="21"/>
                <w:szCs w:val="21"/>
                <w:shd w:val="clear" w:color="auto" w:fill="FFFFFF"/>
              </w:rPr>
            </w:pPr>
          </w:p>
        </w:tc>
        <w:tc>
          <w:tcPr>
            <w:tcW w:w="5053" w:type="dxa"/>
            <w:vAlign w:val="center"/>
          </w:tcPr>
          <w:p w:rsidR="000C4FEF" w:rsidRDefault="00F218C9">
            <w:pPr>
              <w:widowControl/>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检验检测机构应将其从事检验检测活动所必需的场所、环境要求制定成文件。</w:t>
            </w: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0" w:lineRule="atLeast"/>
              <w:jc w:val="left"/>
              <w:rPr>
                <w:rFonts w:ascii="宋体" w:hAnsi="宋体" w:cs="宋体"/>
                <w:color w:val="000000" w:themeColor="text1"/>
                <w:kern w:val="0"/>
                <w:sz w:val="21"/>
                <w:szCs w:val="21"/>
              </w:rPr>
            </w:pPr>
          </w:p>
        </w:tc>
      </w:tr>
      <w:tr w:rsidR="000C4FEF">
        <w:trPr>
          <w:cantSplit/>
          <w:jc w:val="center"/>
        </w:trPr>
        <w:tc>
          <w:tcPr>
            <w:tcW w:w="975" w:type="dxa"/>
            <w:vMerge w:val="restart"/>
            <w:vAlign w:val="center"/>
          </w:tcPr>
          <w:p w:rsidR="000C4FEF" w:rsidRDefault="00F218C9">
            <w:pPr>
              <w:adjustRightInd w:val="0"/>
              <w:snapToGrid w:val="0"/>
              <w:jc w:val="center"/>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4.3.2</w:t>
            </w:r>
          </w:p>
        </w:tc>
        <w:tc>
          <w:tcPr>
            <w:tcW w:w="5053" w:type="dxa"/>
            <w:vAlign w:val="center"/>
          </w:tcPr>
          <w:p w:rsidR="000C4FEF" w:rsidRDefault="00F218C9">
            <w:pPr>
              <w:widowControl/>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检验检测机构应确保其工作环境满足检验检测的要求。</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0" w:lineRule="atLeast"/>
              <w:jc w:val="left"/>
              <w:rPr>
                <w:rFonts w:ascii="宋体" w:hAnsi="宋体" w:cs="宋体"/>
                <w:color w:val="000000" w:themeColor="text1"/>
                <w:sz w:val="21"/>
                <w:szCs w:val="21"/>
              </w:rPr>
            </w:pPr>
          </w:p>
        </w:tc>
      </w:tr>
      <w:tr w:rsidR="000C4FEF">
        <w:trPr>
          <w:cantSplit/>
          <w:jc w:val="center"/>
        </w:trPr>
        <w:tc>
          <w:tcPr>
            <w:tcW w:w="975" w:type="dxa"/>
            <w:vMerge/>
            <w:vAlign w:val="center"/>
          </w:tcPr>
          <w:p w:rsidR="000C4FEF" w:rsidRDefault="000C4FEF">
            <w:pPr>
              <w:adjustRightInd w:val="0"/>
              <w:snapToGrid w:val="0"/>
              <w:jc w:val="left"/>
              <w:rPr>
                <w:rFonts w:ascii="宋体" w:hAnsi="宋体" w:cs="宋体"/>
                <w:color w:val="000000" w:themeColor="text1"/>
                <w:sz w:val="21"/>
                <w:szCs w:val="21"/>
                <w:shd w:val="clear" w:color="auto" w:fill="FFFFFF"/>
              </w:rPr>
            </w:pPr>
          </w:p>
        </w:tc>
        <w:tc>
          <w:tcPr>
            <w:tcW w:w="5053" w:type="dxa"/>
            <w:vAlign w:val="center"/>
          </w:tcPr>
          <w:p w:rsidR="000C4FEF" w:rsidRDefault="00F218C9">
            <w:pPr>
              <w:widowControl/>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检验检测机构在固定场所以外进行检验检测或抽样时，应提出相应的控制要求，以确保环境条件满足检验检测标准或者技术规范的要求。</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r>
      <w:tr w:rsidR="000C4FEF">
        <w:trPr>
          <w:cantSplit/>
          <w:trHeight w:val="550"/>
          <w:jc w:val="center"/>
        </w:trPr>
        <w:tc>
          <w:tcPr>
            <w:tcW w:w="975" w:type="dxa"/>
            <w:vMerge w:val="restart"/>
            <w:vAlign w:val="center"/>
          </w:tcPr>
          <w:p w:rsidR="000C4FEF" w:rsidRDefault="00F218C9">
            <w:pPr>
              <w:adjustRightInd w:val="0"/>
              <w:snapToGrid w:val="0"/>
              <w:jc w:val="center"/>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4.3.3</w:t>
            </w:r>
          </w:p>
        </w:tc>
        <w:tc>
          <w:tcPr>
            <w:tcW w:w="5053" w:type="dxa"/>
            <w:vAlign w:val="center"/>
          </w:tcPr>
          <w:p w:rsidR="000C4FEF" w:rsidRDefault="00F218C9">
            <w:pPr>
              <w:widowControl/>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检验检测标准或者技术规范对环境条件有要求时或环境条件影响检验检测结果时，应监测、控制和记录环境条件。</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widowControl/>
              <w:spacing w:line="240" w:lineRule="exact"/>
              <w:jc w:val="left"/>
              <w:rPr>
                <w:rFonts w:ascii="宋体" w:hAnsi="宋体" w:cs="宋体"/>
                <w:color w:val="000000" w:themeColor="text1"/>
                <w:sz w:val="21"/>
                <w:szCs w:val="21"/>
              </w:rPr>
            </w:pPr>
          </w:p>
        </w:tc>
      </w:tr>
      <w:tr w:rsidR="000C4FEF">
        <w:trPr>
          <w:cantSplit/>
          <w:trHeight w:val="430"/>
          <w:jc w:val="center"/>
        </w:trPr>
        <w:tc>
          <w:tcPr>
            <w:tcW w:w="975" w:type="dxa"/>
            <w:vMerge/>
            <w:vAlign w:val="center"/>
          </w:tcPr>
          <w:p w:rsidR="000C4FEF" w:rsidRDefault="000C4FEF">
            <w:pPr>
              <w:adjustRightInd w:val="0"/>
              <w:snapToGrid w:val="0"/>
              <w:jc w:val="center"/>
              <w:rPr>
                <w:rFonts w:ascii="宋体" w:hAnsi="宋体" w:cs="宋体"/>
                <w:color w:val="000000" w:themeColor="text1"/>
                <w:sz w:val="21"/>
                <w:szCs w:val="21"/>
                <w:shd w:val="clear" w:color="auto" w:fill="FFFFFF"/>
              </w:rPr>
            </w:pPr>
          </w:p>
        </w:tc>
        <w:tc>
          <w:tcPr>
            <w:tcW w:w="5053" w:type="dxa"/>
            <w:vAlign w:val="center"/>
          </w:tcPr>
          <w:p w:rsidR="000C4FEF" w:rsidRDefault="00F218C9">
            <w:pPr>
              <w:widowControl/>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当环境条件不利于检验检测的开展时，应停止检验检测活动。</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r>
      <w:tr w:rsidR="000C4FEF">
        <w:trPr>
          <w:cantSplit/>
          <w:jc w:val="center"/>
        </w:trPr>
        <w:tc>
          <w:tcPr>
            <w:tcW w:w="975" w:type="dxa"/>
            <w:vMerge w:val="restart"/>
            <w:vAlign w:val="center"/>
          </w:tcPr>
          <w:p w:rsidR="000C4FEF" w:rsidRDefault="00F218C9">
            <w:pPr>
              <w:adjustRightInd w:val="0"/>
              <w:snapToGrid w:val="0"/>
              <w:jc w:val="center"/>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4.3.4</w:t>
            </w:r>
          </w:p>
        </w:tc>
        <w:tc>
          <w:tcPr>
            <w:tcW w:w="5053" w:type="dxa"/>
            <w:vAlign w:val="center"/>
          </w:tcPr>
          <w:p w:rsidR="000C4FEF" w:rsidRDefault="00F218C9">
            <w:pPr>
              <w:widowControl/>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检验检测机构应建立和保持检验检测场所良好的内务管理程序，该程序应考虑安全和环境的因素。</w:t>
            </w: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0" w:lineRule="atLeast"/>
              <w:jc w:val="left"/>
              <w:rPr>
                <w:rFonts w:ascii="宋体" w:hAnsi="宋体" w:cs="宋体"/>
                <w:color w:val="000000" w:themeColor="text1"/>
                <w:sz w:val="16"/>
                <w:szCs w:val="21"/>
                <w:shd w:val="clear" w:color="auto" w:fill="FFFFFF"/>
              </w:rPr>
            </w:pPr>
          </w:p>
        </w:tc>
      </w:tr>
      <w:tr w:rsidR="000C4FEF">
        <w:trPr>
          <w:cantSplit/>
          <w:jc w:val="center"/>
        </w:trPr>
        <w:tc>
          <w:tcPr>
            <w:tcW w:w="975" w:type="dxa"/>
            <w:vMerge/>
            <w:vAlign w:val="center"/>
          </w:tcPr>
          <w:p w:rsidR="000C4FEF" w:rsidRDefault="000C4FEF">
            <w:pPr>
              <w:adjustRightInd w:val="0"/>
              <w:snapToGrid w:val="0"/>
              <w:jc w:val="left"/>
              <w:rPr>
                <w:rFonts w:ascii="宋体" w:hAnsi="宋体" w:cs="宋体"/>
                <w:color w:val="000000" w:themeColor="text1"/>
                <w:sz w:val="21"/>
                <w:szCs w:val="21"/>
                <w:shd w:val="clear" w:color="auto" w:fill="FFFFFF"/>
              </w:rPr>
            </w:pPr>
          </w:p>
        </w:tc>
        <w:tc>
          <w:tcPr>
            <w:tcW w:w="5053" w:type="dxa"/>
            <w:vAlign w:val="center"/>
          </w:tcPr>
          <w:p w:rsidR="000C4FEF" w:rsidRDefault="00F218C9">
            <w:pPr>
              <w:widowControl/>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检验检测机构应将不相容活动的相邻区域进行有效隔离，应采取措施以防止干扰或者交叉污染。</w:t>
            </w: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0" w:lineRule="atLeast"/>
              <w:jc w:val="left"/>
              <w:rPr>
                <w:rFonts w:ascii="宋体" w:hAnsi="宋体" w:cs="宋体"/>
                <w:color w:val="000000" w:themeColor="text1"/>
                <w:sz w:val="16"/>
                <w:szCs w:val="21"/>
                <w:shd w:val="clear" w:color="auto" w:fill="FFFFFF"/>
              </w:rPr>
            </w:pPr>
          </w:p>
        </w:tc>
      </w:tr>
      <w:tr w:rsidR="000C4FEF">
        <w:trPr>
          <w:cantSplit/>
          <w:jc w:val="center"/>
        </w:trPr>
        <w:tc>
          <w:tcPr>
            <w:tcW w:w="975" w:type="dxa"/>
            <w:vMerge/>
            <w:vAlign w:val="center"/>
          </w:tcPr>
          <w:p w:rsidR="000C4FEF" w:rsidRDefault="000C4FEF">
            <w:pPr>
              <w:adjustRightInd w:val="0"/>
              <w:snapToGrid w:val="0"/>
              <w:jc w:val="left"/>
              <w:rPr>
                <w:rFonts w:ascii="宋体" w:hAnsi="宋体" w:cs="宋体"/>
                <w:color w:val="000000" w:themeColor="text1"/>
                <w:sz w:val="21"/>
                <w:szCs w:val="21"/>
                <w:shd w:val="clear" w:color="auto" w:fill="FFFFFF"/>
              </w:rPr>
            </w:pPr>
          </w:p>
        </w:tc>
        <w:tc>
          <w:tcPr>
            <w:tcW w:w="5053" w:type="dxa"/>
            <w:vAlign w:val="center"/>
          </w:tcPr>
          <w:p w:rsidR="000C4FEF" w:rsidRDefault="00F218C9">
            <w:pPr>
              <w:widowControl/>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检验检测机构应对使用和进入影响检验检测质量的区域加以控制，并根据特定情况确定控制的范围。</w:t>
            </w: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0" w:lineRule="atLeast"/>
              <w:jc w:val="left"/>
              <w:rPr>
                <w:rFonts w:ascii="宋体" w:hAnsi="宋体" w:cs="宋体"/>
                <w:color w:val="000000" w:themeColor="text1"/>
                <w:sz w:val="16"/>
                <w:szCs w:val="21"/>
                <w:shd w:val="clear" w:color="auto" w:fill="FFFFFF"/>
              </w:rPr>
            </w:pPr>
          </w:p>
        </w:tc>
      </w:tr>
      <w:tr w:rsidR="000C4FEF">
        <w:trPr>
          <w:cantSplit/>
          <w:trHeight w:val="423"/>
          <w:jc w:val="center"/>
        </w:trPr>
        <w:tc>
          <w:tcPr>
            <w:tcW w:w="9268" w:type="dxa"/>
            <w:gridSpan w:val="6"/>
            <w:vAlign w:val="center"/>
          </w:tcPr>
          <w:p w:rsidR="000C4FEF" w:rsidRDefault="00F218C9">
            <w:pPr>
              <w:adjustRightInd w:val="0"/>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4.4</w:t>
            </w:r>
            <w:r>
              <w:rPr>
                <w:rFonts w:ascii="宋体" w:hAnsi="宋体" w:cs="宋体" w:hint="eastAsia"/>
                <w:color w:val="000000" w:themeColor="text1"/>
                <w:sz w:val="21"/>
                <w:szCs w:val="21"/>
                <w:shd w:val="clear" w:color="auto" w:fill="FFFFFF"/>
              </w:rPr>
              <w:t>设备设施</w:t>
            </w:r>
          </w:p>
        </w:tc>
      </w:tr>
      <w:tr w:rsidR="000C4FEF">
        <w:trPr>
          <w:cantSplit/>
          <w:jc w:val="center"/>
        </w:trPr>
        <w:tc>
          <w:tcPr>
            <w:tcW w:w="975" w:type="dxa"/>
            <w:vMerge w:val="restart"/>
            <w:vAlign w:val="center"/>
          </w:tcPr>
          <w:p w:rsidR="000C4FEF" w:rsidRDefault="00F218C9">
            <w:pPr>
              <w:adjustRightInd w:val="0"/>
              <w:snapToGrid w:val="0"/>
              <w:jc w:val="center"/>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4.4.1</w:t>
            </w:r>
          </w:p>
        </w:tc>
        <w:tc>
          <w:tcPr>
            <w:tcW w:w="5053" w:type="dxa"/>
            <w:vAlign w:val="center"/>
          </w:tcPr>
          <w:p w:rsidR="000C4FEF" w:rsidRDefault="00F218C9">
            <w:pPr>
              <w:widowControl/>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kern w:val="0"/>
                <w:sz w:val="21"/>
                <w:szCs w:val="21"/>
                <w:shd w:val="clear" w:color="auto" w:fill="FFFFFF"/>
              </w:rPr>
              <w:t>设备设施的配备</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widowControl/>
              <w:snapToGrid w:val="0"/>
              <w:spacing w:line="0" w:lineRule="atLeast"/>
              <w:jc w:val="left"/>
              <w:rPr>
                <w:rFonts w:ascii="宋体" w:hAnsi="宋体" w:cs="宋体"/>
                <w:color w:val="000000" w:themeColor="text1"/>
                <w:kern w:val="0"/>
                <w:sz w:val="16"/>
                <w:szCs w:val="21"/>
              </w:rPr>
            </w:pPr>
          </w:p>
        </w:tc>
      </w:tr>
      <w:tr w:rsidR="000C4FEF">
        <w:trPr>
          <w:cantSplit/>
          <w:jc w:val="center"/>
        </w:trPr>
        <w:tc>
          <w:tcPr>
            <w:tcW w:w="975" w:type="dxa"/>
            <w:vMerge/>
            <w:vAlign w:val="center"/>
          </w:tcPr>
          <w:p w:rsidR="000C4FEF" w:rsidRDefault="000C4FEF">
            <w:pPr>
              <w:adjustRightInd w:val="0"/>
              <w:snapToGrid w:val="0"/>
              <w:jc w:val="center"/>
              <w:rPr>
                <w:rFonts w:ascii="宋体" w:hAnsi="宋体" w:cs="宋体"/>
                <w:color w:val="000000" w:themeColor="text1"/>
                <w:sz w:val="21"/>
                <w:szCs w:val="21"/>
                <w:shd w:val="clear" w:color="auto" w:fill="FFFFFF"/>
              </w:rPr>
            </w:pPr>
          </w:p>
        </w:tc>
        <w:tc>
          <w:tcPr>
            <w:tcW w:w="5053" w:type="dxa"/>
            <w:vAlign w:val="center"/>
          </w:tcPr>
          <w:p w:rsidR="000C4FEF" w:rsidRDefault="00F218C9">
            <w:pPr>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检验检测机构应配备满足检验检测（包括抽样、物品制备、数据处理与分析）要求的设备和设施。</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widowControl/>
              <w:snapToGrid w:val="0"/>
              <w:spacing w:line="0" w:lineRule="atLeast"/>
              <w:jc w:val="left"/>
              <w:rPr>
                <w:rFonts w:ascii="宋体" w:hAnsi="宋体" w:cs="宋体"/>
                <w:color w:val="000000" w:themeColor="text1"/>
                <w:kern w:val="0"/>
                <w:sz w:val="16"/>
                <w:szCs w:val="21"/>
              </w:rPr>
            </w:pPr>
          </w:p>
        </w:tc>
      </w:tr>
      <w:tr w:rsidR="000C4FEF">
        <w:trPr>
          <w:cantSplit/>
          <w:jc w:val="center"/>
        </w:trPr>
        <w:tc>
          <w:tcPr>
            <w:tcW w:w="975" w:type="dxa"/>
            <w:vMerge/>
            <w:vAlign w:val="center"/>
          </w:tcPr>
          <w:p w:rsidR="000C4FEF" w:rsidRDefault="000C4FEF">
            <w:pPr>
              <w:adjustRightInd w:val="0"/>
              <w:snapToGrid w:val="0"/>
              <w:jc w:val="center"/>
              <w:rPr>
                <w:rFonts w:ascii="宋体" w:hAnsi="宋体" w:cs="宋体"/>
                <w:color w:val="000000" w:themeColor="text1"/>
                <w:sz w:val="21"/>
                <w:szCs w:val="21"/>
                <w:shd w:val="clear" w:color="auto" w:fill="FFFFFF"/>
              </w:rPr>
            </w:pPr>
          </w:p>
        </w:tc>
        <w:tc>
          <w:tcPr>
            <w:tcW w:w="5053" w:type="dxa"/>
            <w:vAlign w:val="center"/>
          </w:tcPr>
          <w:p w:rsidR="000C4FEF" w:rsidRDefault="00F218C9">
            <w:pPr>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用于检验检测的设施，应有利于检验检测工作的正常开展。设备包括检验检测活动所必需并影响结果的仪器、软件、测量标准、标准物质、参考数据、试剂、消耗品、辅助设备或相应组合装置。</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r>
      <w:tr w:rsidR="000C4FEF">
        <w:trPr>
          <w:cantSplit/>
          <w:jc w:val="center"/>
        </w:trPr>
        <w:tc>
          <w:tcPr>
            <w:tcW w:w="975" w:type="dxa"/>
            <w:vMerge/>
            <w:vAlign w:val="center"/>
          </w:tcPr>
          <w:p w:rsidR="000C4FEF" w:rsidRDefault="000C4FEF">
            <w:pPr>
              <w:adjustRightInd w:val="0"/>
              <w:snapToGrid w:val="0"/>
              <w:jc w:val="center"/>
              <w:rPr>
                <w:rFonts w:ascii="宋体" w:hAnsi="宋体" w:cs="宋体"/>
                <w:color w:val="000000" w:themeColor="text1"/>
                <w:sz w:val="21"/>
                <w:szCs w:val="21"/>
                <w:shd w:val="clear" w:color="auto" w:fill="FFFFFF"/>
              </w:rPr>
            </w:pPr>
          </w:p>
        </w:tc>
        <w:tc>
          <w:tcPr>
            <w:tcW w:w="5053" w:type="dxa"/>
            <w:vAlign w:val="center"/>
          </w:tcPr>
          <w:p w:rsidR="000C4FEF" w:rsidRDefault="00F218C9">
            <w:pPr>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检验检测机构使用非本机构的设施和设备时，应确保满足本标准要求。</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r>
      <w:tr w:rsidR="000C4FEF">
        <w:trPr>
          <w:cantSplit/>
          <w:jc w:val="center"/>
        </w:trPr>
        <w:tc>
          <w:tcPr>
            <w:tcW w:w="975" w:type="dxa"/>
            <w:vMerge/>
            <w:vAlign w:val="center"/>
          </w:tcPr>
          <w:p w:rsidR="000C4FEF" w:rsidRDefault="000C4FEF">
            <w:pPr>
              <w:adjustRightInd w:val="0"/>
              <w:snapToGrid w:val="0"/>
              <w:jc w:val="center"/>
              <w:rPr>
                <w:rFonts w:ascii="宋体" w:hAnsi="宋体" w:cs="宋体"/>
                <w:color w:val="000000" w:themeColor="text1"/>
                <w:sz w:val="21"/>
                <w:szCs w:val="21"/>
                <w:shd w:val="clear" w:color="auto" w:fill="FFFFFF"/>
              </w:rPr>
            </w:pPr>
          </w:p>
        </w:tc>
        <w:tc>
          <w:tcPr>
            <w:tcW w:w="5053" w:type="dxa"/>
            <w:vAlign w:val="center"/>
          </w:tcPr>
          <w:p w:rsidR="000C4FEF" w:rsidRDefault="00F218C9">
            <w:pPr>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检验检测机构租用仪器设备开展检验检测时，应确保：</w:t>
            </w:r>
          </w:p>
          <w:p w:rsidR="000C4FEF" w:rsidRDefault="00F218C9">
            <w:pPr>
              <w:numPr>
                <w:ilvl w:val="0"/>
                <w:numId w:val="2"/>
              </w:numPr>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租用仪器设备的管理应纳入本检验检测机构的管理体系；</w:t>
            </w:r>
          </w:p>
          <w:p w:rsidR="000C4FEF" w:rsidRDefault="00F218C9">
            <w:pPr>
              <w:numPr>
                <w:ilvl w:val="0"/>
                <w:numId w:val="2"/>
              </w:numPr>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本检验检测机构可全权支配使用，即：租用的仪器设备由本检验检测机构的人员操作、维护、检定或校准，并对使用环境和贮存条件进行控制；</w:t>
            </w:r>
          </w:p>
          <w:p w:rsidR="000C4FEF" w:rsidRDefault="00F218C9">
            <w:pPr>
              <w:numPr>
                <w:ilvl w:val="0"/>
                <w:numId w:val="2"/>
              </w:numPr>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在租赁合同中明确规定租用设备的使用权；</w:t>
            </w:r>
          </w:p>
          <w:p w:rsidR="000C4FEF" w:rsidRDefault="00F218C9">
            <w:pPr>
              <w:widowControl/>
              <w:numPr>
                <w:ilvl w:val="0"/>
                <w:numId w:val="2"/>
              </w:numPr>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同一台设备不允许在同一时期被不同检验检测机构共同租赁和资质认定。</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r>
      <w:tr w:rsidR="000C4FEF">
        <w:trPr>
          <w:cantSplit/>
          <w:jc w:val="center"/>
        </w:trPr>
        <w:tc>
          <w:tcPr>
            <w:tcW w:w="975" w:type="dxa"/>
            <w:vMerge w:val="restart"/>
            <w:vAlign w:val="center"/>
          </w:tcPr>
          <w:p w:rsidR="000C4FEF" w:rsidRDefault="00F218C9">
            <w:pPr>
              <w:adjustRightInd w:val="0"/>
              <w:snapToGrid w:val="0"/>
              <w:jc w:val="center"/>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4.4.2</w:t>
            </w:r>
          </w:p>
        </w:tc>
        <w:tc>
          <w:tcPr>
            <w:tcW w:w="5053" w:type="dxa"/>
            <w:vAlign w:val="center"/>
          </w:tcPr>
          <w:p w:rsidR="000C4FEF" w:rsidRDefault="00F218C9">
            <w:pPr>
              <w:widowControl/>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kern w:val="0"/>
                <w:sz w:val="21"/>
                <w:szCs w:val="21"/>
                <w:shd w:val="clear" w:color="auto" w:fill="FFFFFF"/>
              </w:rPr>
              <w:t>设备设施的维护</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r>
      <w:tr w:rsidR="000C4FEF">
        <w:trPr>
          <w:cantSplit/>
          <w:jc w:val="center"/>
        </w:trPr>
        <w:tc>
          <w:tcPr>
            <w:tcW w:w="975" w:type="dxa"/>
            <w:vMerge/>
            <w:vAlign w:val="center"/>
          </w:tcPr>
          <w:p w:rsidR="000C4FEF" w:rsidRDefault="000C4FEF">
            <w:pPr>
              <w:adjustRightInd w:val="0"/>
              <w:snapToGrid w:val="0"/>
              <w:jc w:val="center"/>
              <w:rPr>
                <w:rFonts w:ascii="宋体" w:hAnsi="宋体" w:cs="宋体"/>
                <w:color w:val="000000" w:themeColor="text1"/>
                <w:sz w:val="21"/>
                <w:szCs w:val="21"/>
                <w:shd w:val="clear" w:color="auto" w:fill="FFFFFF"/>
              </w:rPr>
            </w:pPr>
          </w:p>
        </w:tc>
        <w:tc>
          <w:tcPr>
            <w:tcW w:w="5053" w:type="dxa"/>
            <w:vAlign w:val="center"/>
          </w:tcPr>
          <w:p w:rsidR="000C4FEF" w:rsidRDefault="00F218C9">
            <w:pPr>
              <w:widowControl/>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检验检测机构应建立和保持检验检测设备和设施管理程序，以确保设备和设施的配置、使用和维护满足检验检测工作要求。</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r>
      <w:tr w:rsidR="000C4FEF">
        <w:trPr>
          <w:cantSplit/>
          <w:trHeight w:val="417"/>
          <w:jc w:val="center"/>
        </w:trPr>
        <w:tc>
          <w:tcPr>
            <w:tcW w:w="975" w:type="dxa"/>
            <w:vMerge w:val="restart"/>
            <w:vAlign w:val="center"/>
          </w:tcPr>
          <w:p w:rsidR="000C4FEF" w:rsidRDefault="00F218C9">
            <w:pPr>
              <w:adjustRightInd w:val="0"/>
              <w:snapToGrid w:val="0"/>
              <w:jc w:val="center"/>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4.4.3</w:t>
            </w:r>
          </w:p>
        </w:tc>
        <w:tc>
          <w:tcPr>
            <w:tcW w:w="5053" w:type="dxa"/>
            <w:vAlign w:val="center"/>
          </w:tcPr>
          <w:p w:rsidR="000C4FEF" w:rsidRDefault="00F218C9">
            <w:pPr>
              <w:widowControl/>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设备的管理</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r>
      <w:tr w:rsidR="000C4FEF">
        <w:trPr>
          <w:cantSplit/>
          <w:jc w:val="center"/>
        </w:trPr>
        <w:tc>
          <w:tcPr>
            <w:tcW w:w="975" w:type="dxa"/>
            <w:vMerge/>
            <w:vAlign w:val="center"/>
          </w:tcPr>
          <w:p w:rsidR="000C4FEF" w:rsidRDefault="000C4FEF">
            <w:pPr>
              <w:adjustRightInd w:val="0"/>
              <w:snapToGrid w:val="0"/>
              <w:jc w:val="left"/>
              <w:rPr>
                <w:rFonts w:ascii="宋体" w:hAnsi="宋体" w:cs="宋体"/>
                <w:color w:val="000000" w:themeColor="text1"/>
                <w:sz w:val="21"/>
                <w:szCs w:val="21"/>
                <w:shd w:val="clear" w:color="auto" w:fill="FFFFFF"/>
              </w:rPr>
            </w:pPr>
          </w:p>
        </w:tc>
        <w:tc>
          <w:tcPr>
            <w:tcW w:w="5053" w:type="dxa"/>
            <w:vAlign w:val="center"/>
          </w:tcPr>
          <w:p w:rsidR="000C4FEF" w:rsidRDefault="00F218C9">
            <w:pPr>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检验检测机构应对检验检测结果、抽样结果的准确性或有效性有影响或计量溯源性有要求的设备，包括用于测量环境条件等辅助测量设备有计划地实施检定或校准。</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r>
      <w:tr w:rsidR="000C4FEF">
        <w:trPr>
          <w:cantSplit/>
          <w:jc w:val="center"/>
        </w:trPr>
        <w:tc>
          <w:tcPr>
            <w:tcW w:w="975" w:type="dxa"/>
            <w:vMerge/>
            <w:vAlign w:val="center"/>
          </w:tcPr>
          <w:p w:rsidR="000C4FEF" w:rsidRDefault="000C4FEF">
            <w:pPr>
              <w:adjustRightInd w:val="0"/>
              <w:snapToGrid w:val="0"/>
              <w:jc w:val="left"/>
              <w:rPr>
                <w:rFonts w:ascii="宋体" w:hAnsi="宋体" w:cs="宋体"/>
                <w:color w:val="000000" w:themeColor="text1"/>
                <w:sz w:val="21"/>
                <w:szCs w:val="21"/>
                <w:shd w:val="clear" w:color="auto" w:fill="FFFFFF"/>
              </w:rPr>
            </w:pPr>
          </w:p>
        </w:tc>
        <w:tc>
          <w:tcPr>
            <w:tcW w:w="5053" w:type="dxa"/>
            <w:vAlign w:val="center"/>
          </w:tcPr>
          <w:p w:rsidR="000C4FEF" w:rsidRDefault="00F218C9">
            <w:pPr>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设备在投入使用前，应采用核查、检定或校准等方式，以确认其是否满足检验检测的要求。</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widowControl/>
              <w:snapToGrid w:val="0"/>
              <w:spacing w:line="0" w:lineRule="atLeast"/>
              <w:jc w:val="left"/>
              <w:rPr>
                <w:rFonts w:ascii="宋体" w:hAnsi="宋体" w:cs="宋体"/>
                <w:color w:val="000000" w:themeColor="text1"/>
                <w:sz w:val="16"/>
                <w:szCs w:val="21"/>
                <w:shd w:val="clear" w:color="auto" w:fill="FFFFFF"/>
              </w:rPr>
            </w:pPr>
          </w:p>
        </w:tc>
      </w:tr>
      <w:tr w:rsidR="000C4FEF">
        <w:trPr>
          <w:cantSplit/>
          <w:jc w:val="center"/>
        </w:trPr>
        <w:tc>
          <w:tcPr>
            <w:tcW w:w="975" w:type="dxa"/>
            <w:vMerge/>
            <w:vAlign w:val="center"/>
          </w:tcPr>
          <w:p w:rsidR="000C4FEF" w:rsidRDefault="000C4FEF">
            <w:pPr>
              <w:adjustRightInd w:val="0"/>
              <w:snapToGrid w:val="0"/>
              <w:jc w:val="left"/>
              <w:rPr>
                <w:rFonts w:ascii="宋体" w:hAnsi="宋体" w:cs="宋体"/>
                <w:color w:val="000000" w:themeColor="text1"/>
                <w:sz w:val="21"/>
                <w:szCs w:val="21"/>
                <w:shd w:val="clear" w:color="auto" w:fill="FFFFFF"/>
              </w:rPr>
            </w:pPr>
          </w:p>
        </w:tc>
        <w:tc>
          <w:tcPr>
            <w:tcW w:w="5053" w:type="dxa"/>
            <w:vAlign w:val="center"/>
          </w:tcPr>
          <w:p w:rsidR="000C4FEF" w:rsidRDefault="00F218C9">
            <w:pPr>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所有需要检定、校准或有有效期的设备应使用标签、编码或以其他方式标识，以便使用人员易于识别检定、校准的状态或有效期。</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jc w:val="left"/>
              <w:rPr>
                <w:rFonts w:ascii="宋体" w:hAnsi="宋体" w:cs="宋体"/>
                <w:color w:val="000000" w:themeColor="text1"/>
                <w:spacing w:val="-8"/>
                <w:sz w:val="21"/>
                <w:szCs w:val="21"/>
              </w:rPr>
            </w:pPr>
          </w:p>
        </w:tc>
      </w:tr>
      <w:tr w:rsidR="000C4FEF">
        <w:trPr>
          <w:cantSplit/>
          <w:jc w:val="center"/>
        </w:trPr>
        <w:tc>
          <w:tcPr>
            <w:tcW w:w="975" w:type="dxa"/>
            <w:vMerge/>
            <w:vAlign w:val="center"/>
          </w:tcPr>
          <w:p w:rsidR="000C4FEF" w:rsidRDefault="000C4FEF">
            <w:pPr>
              <w:adjustRightInd w:val="0"/>
              <w:snapToGrid w:val="0"/>
              <w:jc w:val="left"/>
              <w:rPr>
                <w:rFonts w:ascii="宋体" w:hAnsi="宋体" w:cs="宋体"/>
                <w:color w:val="000000" w:themeColor="text1"/>
                <w:sz w:val="21"/>
                <w:szCs w:val="21"/>
                <w:shd w:val="clear" w:color="auto" w:fill="FFFFFF"/>
              </w:rPr>
            </w:pPr>
          </w:p>
        </w:tc>
        <w:tc>
          <w:tcPr>
            <w:tcW w:w="5053" w:type="dxa"/>
            <w:vAlign w:val="center"/>
          </w:tcPr>
          <w:p w:rsidR="000C4FEF" w:rsidRDefault="00F218C9">
            <w:pPr>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检验检测设备，包括硬件和软件设备应得到保护，以避免出现致使检验检测结果失效的调整。</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r>
      <w:tr w:rsidR="000C4FEF">
        <w:trPr>
          <w:cantSplit/>
          <w:jc w:val="center"/>
        </w:trPr>
        <w:tc>
          <w:tcPr>
            <w:tcW w:w="975" w:type="dxa"/>
            <w:vMerge/>
            <w:vAlign w:val="center"/>
          </w:tcPr>
          <w:p w:rsidR="000C4FEF" w:rsidRDefault="000C4FEF">
            <w:pPr>
              <w:adjustRightInd w:val="0"/>
              <w:snapToGrid w:val="0"/>
              <w:jc w:val="left"/>
              <w:rPr>
                <w:rFonts w:ascii="宋体" w:hAnsi="宋体" w:cs="宋体"/>
                <w:color w:val="000000" w:themeColor="text1"/>
                <w:sz w:val="21"/>
                <w:szCs w:val="21"/>
                <w:shd w:val="clear" w:color="auto" w:fill="FFFFFF"/>
              </w:rPr>
            </w:pPr>
          </w:p>
        </w:tc>
        <w:tc>
          <w:tcPr>
            <w:tcW w:w="5053" w:type="dxa"/>
            <w:vAlign w:val="center"/>
          </w:tcPr>
          <w:p w:rsidR="000C4FEF" w:rsidRDefault="00F218C9">
            <w:pPr>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检验检测机构的参考标准应满足溯源要求。无法溯源到国家或国际测量标准时，检验检测机构应保留检验检测结果相关性或准确性的证据。</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r>
      <w:tr w:rsidR="000C4FEF">
        <w:trPr>
          <w:cantSplit/>
          <w:jc w:val="center"/>
        </w:trPr>
        <w:tc>
          <w:tcPr>
            <w:tcW w:w="975" w:type="dxa"/>
            <w:vMerge/>
            <w:vAlign w:val="center"/>
          </w:tcPr>
          <w:p w:rsidR="000C4FEF" w:rsidRDefault="000C4FEF">
            <w:pPr>
              <w:adjustRightInd w:val="0"/>
              <w:snapToGrid w:val="0"/>
              <w:jc w:val="left"/>
              <w:rPr>
                <w:rFonts w:ascii="宋体" w:hAnsi="宋体" w:cs="宋体"/>
                <w:color w:val="000000" w:themeColor="text1"/>
                <w:sz w:val="21"/>
                <w:szCs w:val="21"/>
                <w:shd w:val="clear" w:color="auto" w:fill="FFFFFF"/>
              </w:rPr>
            </w:pPr>
          </w:p>
        </w:tc>
        <w:tc>
          <w:tcPr>
            <w:tcW w:w="5053" w:type="dxa"/>
            <w:vAlign w:val="center"/>
          </w:tcPr>
          <w:p w:rsidR="000C4FEF" w:rsidRDefault="00F218C9">
            <w:pPr>
              <w:widowControl/>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当需要利用期间核查以保持设备的可信度时，应建立和保持相关的程序。</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r>
      <w:tr w:rsidR="000C4FEF">
        <w:trPr>
          <w:cantSplit/>
          <w:jc w:val="center"/>
        </w:trPr>
        <w:tc>
          <w:tcPr>
            <w:tcW w:w="975" w:type="dxa"/>
            <w:vMerge/>
            <w:vAlign w:val="center"/>
          </w:tcPr>
          <w:p w:rsidR="000C4FEF" w:rsidRDefault="000C4FEF">
            <w:pPr>
              <w:adjustRightInd w:val="0"/>
              <w:snapToGrid w:val="0"/>
              <w:jc w:val="left"/>
              <w:rPr>
                <w:rFonts w:ascii="宋体" w:hAnsi="宋体" w:cs="宋体"/>
                <w:color w:val="000000" w:themeColor="text1"/>
                <w:sz w:val="21"/>
                <w:szCs w:val="21"/>
                <w:shd w:val="clear" w:color="auto" w:fill="FFFFFF"/>
              </w:rPr>
            </w:pPr>
          </w:p>
        </w:tc>
        <w:tc>
          <w:tcPr>
            <w:tcW w:w="5053" w:type="dxa"/>
            <w:vAlign w:val="center"/>
          </w:tcPr>
          <w:p w:rsidR="000C4FEF" w:rsidRDefault="00F218C9">
            <w:pPr>
              <w:widowControl/>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针对校准结果包含的修正信息或标准物质包含的参考值，检验检测机构应确保在其检测数据及相关记录中加以利用并备份和更新。</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widowControl/>
              <w:snapToGrid w:val="0"/>
              <w:jc w:val="left"/>
              <w:rPr>
                <w:rFonts w:ascii="宋体" w:hAnsi="宋体" w:cs="宋体"/>
                <w:color w:val="000000" w:themeColor="text1"/>
                <w:sz w:val="21"/>
                <w:szCs w:val="21"/>
                <w:shd w:val="clear" w:color="auto" w:fill="FFFFFF"/>
              </w:rPr>
            </w:pPr>
          </w:p>
        </w:tc>
      </w:tr>
      <w:tr w:rsidR="000C4FEF">
        <w:trPr>
          <w:cantSplit/>
          <w:trHeight w:val="225"/>
          <w:jc w:val="center"/>
        </w:trPr>
        <w:tc>
          <w:tcPr>
            <w:tcW w:w="975" w:type="dxa"/>
            <w:vMerge w:val="restart"/>
            <w:vAlign w:val="center"/>
          </w:tcPr>
          <w:p w:rsidR="000C4FEF" w:rsidRDefault="00F218C9">
            <w:pPr>
              <w:adjustRightInd w:val="0"/>
              <w:snapToGrid w:val="0"/>
              <w:jc w:val="center"/>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4.4.4</w:t>
            </w:r>
          </w:p>
        </w:tc>
        <w:tc>
          <w:tcPr>
            <w:tcW w:w="5053" w:type="dxa"/>
            <w:vAlign w:val="center"/>
          </w:tcPr>
          <w:p w:rsidR="000C4FEF" w:rsidRDefault="00F218C9">
            <w:pPr>
              <w:widowControl/>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设备控制</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r>
      <w:tr w:rsidR="000C4FEF">
        <w:trPr>
          <w:cantSplit/>
          <w:trHeight w:val="589"/>
          <w:jc w:val="center"/>
        </w:trPr>
        <w:tc>
          <w:tcPr>
            <w:tcW w:w="975" w:type="dxa"/>
            <w:vMerge/>
            <w:vAlign w:val="center"/>
          </w:tcPr>
          <w:p w:rsidR="000C4FEF" w:rsidRDefault="000C4FEF">
            <w:pPr>
              <w:adjustRightInd w:val="0"/>
              <w:snapToGrid w:val="0"/>
              <w:jc w:val="center"/>
              <w:rPr>
                <w:rFonts w:ascii="宋体" w:hAnsi="宋体" w:cs="宋体"/>
                <w:color w:val="000000" w:themeColor="text1"/>
                <w:sz w:val="21"/>
                <w:szCs w:val="21"/>
                <w:shd w:val="clear" w:color="auto" w:fill="FFFFFF"/>
              </w:rPr>
            </w:pPr>
          </w:p>
        </w:tc>
        <w:tc>
          <w:tcPr>
            <w:tcW w:w="5053" w:type="dxa"/>
            <w:vAlign w:val="center"/>
          </w:tcPr>
          <w:p w:rsidR="000C4FEF" w:rsidRDefault="00F218C9">
            <w:pPr>
              <w:widowControl/>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检验检测机构应保存对检验检测具有影响的设备及其软件的记录。</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r>
      <w:tr w:rsidR="000C4FEF">
        <w:trPr>
          <w:cantSplit/>
          <w:jc w:val="center"/>
        </w:trPr>
        <w:tc>
          <w:tcPr>
            <w:tcW w:w="975" w:type="dxa"/>
            <w:vMerge/>
            <w:vAlign w:val="center"/>
          </w:tcPr>
          <w:p w:rsidR="000C4FEF" w:rsidRDefault="000C4FEF">
            <w:pPr>
              <w:adjustRightInd w:val="0"/>
              <w:snapToGrid w:val="0"/>
              <w:jc w:val="center"/>
              <w:rPr>
                <w:rFonts w:ascii="宋体" w:hAnsi="宋体" w:cs="宋体"/>
                <w:color w:val="000000" w:themeColor="text1"/>
                <w:sz w:val="21"/>
                <w:szCs w:val="21"/>
                <w:shd w:val="clear" w:color="auto" w:fill="FFFFFF"/>
              </w:rPr>
            </w:pPr>
          </w:p>
        </w:tc>
        <w:tc>
          <w:tcPr>
            <w:tcW w:w="5053" w:type="dxa"/>
            <w:vAlign w:val="center"/>
          </w:tcPr>
          <w:p w:rsidR="000C4FEF" w:rsidRDefault="00F218C9">
            <w:pPr>
              <w:widowControl/>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用于检验检测并对结果有影响的设备及其软件，如可能，应加以唯一性标识。</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jc w:val="left"/>
              <w:rPr>
                <w:rFonts w:ascii="宋体" w:hAnsi="宋体" w:cs="宋体"/>
                <w:color w:val="000000" w:themeColor="text1"/>
                <w:sz w:val="21"/>
                <w:szCs w:val="21"/>
              </w:rPr>
            </w:pPr>
          </w:p>
        </w:tc>
      </w:tr>
      <w:tr w:rsidR="000C4FEF">
        <w:trPr>
          <w:cantSplit/>
          <w:jc w:val="center"/>
        </w:trPr>
        <w:tc>
          <w:tcPr>
            <w:tcW w:w="975" w:type="dxa"/>
            <w:vMerge/>
            <w:vAlign w:val="center"/>
          </w:tcPr>
          <w:p w:rsidR="000C4FEF" w:rsidRDefault="000C4FEF">
            <w:pPr>
              <w:adjustRightInd w:val="0"/>
              <w:snapToGrid w:val="0"/>
              <w:jc w:val="center"/>
              <w:rPr>
                <w:rFonts w:ascii="宋体" w:hAnsi="宋体" w:cs="宋体"/>
                <w:color w:val="000000" w:themeColor="text1"/>
                <w:sz w:val="21"/>
                <w:szCs w:val="21"/>
                <w:shd w:val="clear" w:color="auto" w:fill="FFFFFF"/>
              </w:rPr>
            </w:pPr>
          </w:p>
        </w:tc>
        <w:tc>
          <w:tcPr>
            <w:tcW w:w="5053" w:type="dxa"/>
            <w:vAlign w:val="center"/>
          </w:tcPr>
          <w:p w:rsidR="000C4FEF" w:rsidRDefault="00F218C9">
            <w:pPr>
              <w:widowControl/>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检验检测设备应由经过授权的人员操作并对其进行正常维护。</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r>
      <w:tr w:rsidR="000C4FEF">
        <w:trPr>
          <w:cantSplit/>
          <w:jc w:val="center"/>
        </w:trPr>
        <w:tc>
          <w:tcPr>
            <w:tcW w:w="975" w:type="dxa"/>
            <w:vMerge/>
            <w:vAlign w:val="center"/>
          </w:tcPr>
          <w:p w:rsidR="000C4FEF" w:rsidRDefault="000C4FEF">
            <w:pPr>
              <w:adjustRightInd w:val="0"/>
              <w:snapToGrid w:val="0"/>
              <w:jc w:val="center"/>
              <w:rPr>
                <w:rFonts w:ascii="宋体" w:hAnsi="宋体" w:cs="宋体"/>
                <w:color w:val="000000" w:themeColor="text1"/>
                <w:sz w:val="21"/>
                <w:szCs w:val="21"/>
                <w:shd w:val="clear" w:color="auto" w:fill="FFFFFF"/>
              </w:rPr>
            </w:pPr>
          </w:p>
        </w:tc>
        <w:tc>
          <w:tcPr>
            <w:tcW w:w="5053" w:type="dxa"/>
            <w:vAlign w:val="center"/>
          </w:tcPr>
          <w:p w:rsidR="000C4FEF" w:rsidRDefault="00F218C9">
            <w:pPr>
              <w:widowControl/>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若设备脱离了检验检测机构的直接控制，应确保该设备返回后，在使用前对其功能和检定、校准状态进行核查，并得到满意结果。</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r>
      <w:tr w:rsidR="000C4FEF">
        <w:trPr>
          <w:cantSplit/>
          <w:jc w:val="center"/>
        </w:trPr>
        <w:tc>
          <w:tcPr>
            <w:tcW w:w="975" w:type="dxa"/>
            <w:vMerge w:val="restart"/>
            <w:vAlign w:val="center"/>
          </w:tcPr>
          <w:p w:rsidR="000C4FEF" w:rsidRDefault="00F218C9">
            <w:pPr>
              <w:adjustRightInd w:val="0"/>
              <w:snapToGrid w:val="0"/>
              <w:jc w:val="center"/>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4.4.5</w:t>
            </w:r>
          </w:p>
        </w:tc>
        <w:tc>
          <w:tcPr>
            <w:tcW w:w="5053" w:type="dxa"/>
            <w:vAlign w:val="center"/>
          </w:tcPr>
          <w:p w:rsidR="000C4FEF" w:rsidRDefault="00F218C9">
            <w:pPr>
              <w:widowControl/>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故障处理</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r>
      <w:tr w:rsidR="000C4FEF">
        <w:trPr>
          <w:cantSplit/>
          <w:jc w:val="center"/>
        </w:trPr>
        <w:tc>
          <w:tcPr>
            <w:tcW w:w="975" w:type="dxa"/>
            <w:vMerge/>
            <w:vAlign w:val="center"/>
          </w:tcPr>
          <w:p w:rsidR="000C4FEF" w:rsidRDefault="000C4FEF">
            <w:pPr>
              <w:adjustRightInd w:val="0"/>
              <w:snapToGrid w:val="0"/>
              <w:jc w:val="center"/>
              <w:rPr>
                <w:rFonts w:ascii="宋体" w:hAnsi="宋体" w:cs="宋体"/>
                <w:color w:val="000000" w:themeColor="text1"/>
                <w:sz w:val="21"/>
                <w:szCs w:val="21"/>
                <w:shd w:val="clear" w:color="auto" w:fill="FFFFFF"/>
              </w:rPr>
            </w:pPr>
          </w:p>
        </w:tc>
        <w:tc>
          <w:tcPr>
            <w:tcW w:w="5053" w:type="dxa"/>
            <w:vAlign w:val="center"/>
          </w:tcPr>
          <w:p w:rsidR="000C4FEF" w:rsidRDefault="00F218C9">
            <w:pPr>
              <w:widowControl/>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设备出现故障或者异常时，检验检测机构应采取相应措施，如停止使用、隔离或加贴停用标签、标记，直至修复并通过检定、校准或核查表明能正常工作为止。</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r>
      <w:tr w:rsidR="000C4FEF">
        <w:trPr>
          <w:cantSplit/>
          <w:jc w:val="center"/>
        </w:trPr>
        <w:tc>
          <w:tcPr>
            <w:tcW w:w="975" w:type="dxa"/>
            <w:vMerge/>
            <w:vAlign w:val="center"/>
          </w:tcPr>
          <w:p w:rsidR="000C4FEF" w:rsidRDefault="000C4FEF">
            <w:pPr>
              <w:adjustRightInd w:val="0"/>
              <w:snapToGrid w:val="0"/>
              <w:jc w:val="center"/>
              <w:rPr>
                <w:rFonts w:ascii="宋体" w:hAnsi="宋体" w:cs="宋体"/>
                <w:color w:val="000000" w:themeColor="text1"/>
                <w:sz w:val="21"/>
                <w:szCs w:val="21"/>
                <w:shd w:val="clear" w:color="auto" w:fill="FFFFFF"/>
              </w:rPr>
            </w:pPr>
          </w:p>
        </w:tc>
        <w:tc>
          <w:tcPr>
            <w:tcW w:w="5053" w:type="dxa"/>
            <w:vAlign w:val="center"/>
          </w:tcPr>
          <w:p w:rsidR="000C4FEF" w:rsidRDefault="00F218C9">
            <w:pPr>
              <w:widowControl/>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应核查这些缺陷或偏离对以前检验检测结果的影响。</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r>
      <w:tr w:rsidR="000C4FEF">
        <w:trPr>
          <w:cantSplit/>
          <w:trHeight w:val="261"/>
          <w:jc w:val="center"/>
        </w:trPr>
        <w:tc>
          <w:tcPr>
            <w:tcW w:w="975" w:type="dxa"/>
            <w:vMerge w:val="restart"/>
            <w:vAlign w:val="center"/>
          </w:tcPr>
          <w:p w:rsidR="000C4FEF" w:rsidRDefault="00F218C9">
            <w:pPr>
              <w:adjustRightInd w:val="0"/>
              <w:snapToGrid w:val="0"/>
              <w:jc w:val="center"/>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4.4.6</w:t>
            </w:r>
          </w:p>
        </w:tc>
        <w:tc>
          <w:tcPr>
            <w:tcW w:w="5053" w:type="dxa"/>
            <w:vAlign w:val="center"/>
          </w:tcPr>
          <w:p w:rsidR="000C4FEF" w:rsidRDefault="00F218C9">
            <w:pPr>
              <w:widowControl/>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标准物质</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240" w:lineRule="atLeast"/>
              <w:jc w:val="left"/>
              <w:rPr>
                <w:rFonts w:ascii="宋体" w:hAnsi="宋体" w:cs="宋体"/>
                <w:color w:val="000000" w:themeColor="text1"/>
                <w:sz w:val="21"/>
                <w:szCs w:val="21"/>
              </w:rPr>
            </w:pPr>
          </w:p>
        </w:tc>
      </w:tr>
      <w:tr w:rsidR="000C4FEF">
        <w:trPr>
          <w:cantSplit/>
          <w:jc w:val="center"/>
        </w:trPr>
        <w:tc>
          <w:tcPr>
            <w:tcW w:w="975" w:type="dxa"/>
            <w:vMerge/>
            <w:vAlign w:val="center"/>
          </w:tcPr>
          <w:p w:rsidR="000C4FEF" w:rsidRDefault="000C4FEF">
            <w:pPr>
              <w:adjustRightInd w:val="0"/>
              <w:snapToGrid w:val="0"/>
              <w:jc w:val="left"/>
              <w:rPr>
                <w:rFonts w:ascii="宋体" w:hAnsi="宋体" w:cs="宋体"/>
                <w:color w:val="000000" w:themeColor="text1"/>
                <w:sz w:val="21"/>
                <w:szCs w:val="21"/>
                <w:shd w:val="clear" w:color="auto" w:fill="FFFFFF"/>
              </w:rPr>
            </w:pPr>
          </w:p>
        </w:tc>
        <w:tc>
          <w:tcPr>
            <w:tcW w:w="5053" w:type="dxa"/>
            <w:vAlign w:val="center"/>
          </w:tcPr>
          <w:p w:rsidR="000C4FEF" w:rsidRDefault="00F218C9">
            <w:pPr>
              <w:widowControl/>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检验检测机构应建立和保持标准物质管理程序。</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240" w:lineRule="atLeast"/>
              <w:jc w:val="left"/>
              <w:rPr>
                <w:rFonts w:ascii="宋体" w:hAnsi="宋体" w:cs="宋体"/>
                <w:color w:val="000000" w:themeColor="text1"/>
                <w:sz w:val="21"/>
                <w:szCs w:val="21"/>
              </w:rPr>
            </w:pPr>
          </w:p>
        </w:tc>
      </w:tr>
      <w:tr w:rsidR="000C4FEF">
        <w:trPr>
          <w:cantSplit/>
          <w:jc w:val="center"/>
        </w:trPr>
        <w:tc>
          <w:tcPr>
            <w:tcW w:w="975" w:type="dxa"/>
            <w:vMerge/>
          </w:tcPr>
          <w:p w:rsidR="000C4FEF" w:rsidRDefault="000C4FEF">
            <w:pPr>
              <w:adjustRightInd w:val="0"/>
              <w:snapToGrid w:val="0"/>
              <w:jc w:val="left"/>
              <w:rPr>
                <w:rFonts w:ascii="宋体" w:hAnsi="宋体" w:cs="宋体"/>
                <w:color w:val="000000" w:themeColor="text1"/>
                <w:sz w:val="21"/>
                <w:szCs w:val="21"/>
                <w:shd w:val="clear" w:color="auto" w:fill="FFFFFF"/>
              </w:rPr>
            </w:pPr>
          </w:p>
        </w:tc>
        <w:tc>
          <w:tcPr>
            <w:tcW w:w="5053" w:type="dxa"/>
            <w:vAlign w:val="center"/>
          </w:tcPr>
          <w:p w:rsidR="000C4FEF" w:rsidRDefault="00F218C9">
            <w:pPr>
              <w:widowControl/>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标准物质应尽可能溯源到国际单位制</w:t>
            </w:r>
            <w:r>
              <w:rPr>
                <w:rFonts w:ascii="宋体" w:hAnsi="宋体" w:cs="宋体" w:hint="eastAsia"/>
                <w:color w:val="000000" w:themeColor="text1"/>
                <w:sz w:val="21"/>
                <w:szCs w:val="21"/>
                <w:shd w:val="clear" w:color="auto" w:fill="FFFFFF"/>
              </w:rPr>
              <w:t>(SI)</w:t>
            </w:r>
            <w:r>
              <w:rPr>
                <w:rFonts w:ascii="宋体" w:hAnsi="宋体" w:cs="宋体" w:hint="eastAsia"/>
                <w:color w:val="000000" w:themeColor="text1"/>
                <w:sz w:val="21"/>
                <w:szCs w:val="21"/>
                <w:shd w:val="clear" w:color="auto" w:fill="FFFFFF"/>
              </w:rPr>
              <w:t>单位或有证标准物质。</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r>
      <w:tr w:rsidR="000C4FEF">
        <w:trPr>
          <w:cantSplit/>
          <w:jc w:val="center"/>
        </w:trPr>
        <w:tc>
          <w:tcPr>
            <w:tcW w:w="975" w:type="dxa"/>
            <w:vMerge/>
          </w:tcPr>
          <w:p w:rsidR="000C4FEF" w:rsidRDefault="000C4FEF">
            <w:pPr>
              <w:adjustRightInd w:val="0"/>
              <w:snapToGrid w:val="0"/>
              <w:jc w:val="left"/>
              <w:rPr>
                <w:rFonts w:ascii="宋体" w:hAnsi="宋体" w:cs="宋体"/>
                <w:color w:val="000000" w:themeColor="text1"/>
                <w:sz w:val="21"/>
                <w:szCs w:val="21"/>
                <w:shd w:val="clear" w:color="auto" w:fill="FFFFFF"/>
              </w:rPr>
            </w:pPr>
          </w:p>
        </w:tc>
        <w:tc>
          <w:tcPr>
            <w:tcW w:w="5053" w:type="dxa"/>
            <w:vAlign w:val="center"/>
          </w:tcPr>
          <w:p w:rsidR="000C4FEF" w:rsidRDefault="00F218C9">
            <w:pPr>
              <w:widowControl/>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检验检测机构应根据程序对标准物质进行期间核查。</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r>
      <w:tr w:rsidR="000C4FEF">
        <w:trPr>
          <w:cantSplit/>
          <w:trHeight w:val="408"/>
          <w:jc w:val="center"/>
        </w:trPr>
        <w:tc>
          <w:tcPr>
            <w:tcW w:w="9268" w:type="dxa"/>
            <w:gridSpan w:val="6"/>
            <w:vAlign w:val="center"/>
          </w:tcPr>
          <w:p w:rsidR="000C4FEF" w:rsidRDefault="00F218C9">
            <w:pPr>
              <w:adjustRightInd w:val="0"/>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4.5</w:t>
            </w:r>
            <w:r>
              <w:rPr>
                <w:rFonts w:ascii="宋体" w:hAnsi="宋体" w:cs="宋体" w:hint="eastAsia"/>
                <w:color w:val="000000" w:themeColor="text1"/>
                <w:sz w:val="21"/>
                <w:szCs w:val="21"/>
                <w:shd w:val="clear" w:color="auto" w:fill="FFFFFF"/>
              </w:rPr>
              <w:t>管理体系</w:t>
            </w:r>
          </w:p>
        </w:tc>
      </w:tr>
      <w:tr w:rsidR="000C4FEF">
        <w:trPr>
          <w:cantSplit/>
          <w:jc w:val="center"/>
        </w:trPr>
        <w:tc>
          <w:tcPr>
            <w:tcW w:w="975" w:type="dxa"/>
            <w:vMerge w:val="restart"/>
            <w:vAlign w:val="center"/>
          </w:tcPr>
          <w:p w:rsidR="000C4FEF" w:rsidRDefault="00F218C9">
            <w:pPr>
              <w:adjustRightInd w:val="0"/>
              <w:snapToGrid w:val="0"/>
              <w:jc w:val="center"/>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4.5.1</w:t>
            </w:r>
          </w:p>
        </w:tc>
        <w:tc>
          <w:tcPr>
            <w:tcW w:w="5053" w:type="dxa"/>
            <w:vAlign w:val="center"/>
          </w:tcPr>
          <w:p w:rsidR="000C4FEF" w:rsidRDefault="00F218C9">
            <w:pPr>
              <w:widowControl/>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总则</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r>
      <w:tr w:rsidR="000C4FEF">
        <w:trPr>
          <w:cantSplit/>
          <w:jc w:val="center"/>
        </w:trPr>
        <w:tc>
          <w:tcPr>
            <w:tcW w:w="975" w:type="dxa"/>
            <w:vMerge/>
            <w:vAlign w:val="center"/>
          </w:tcPr>
          <w:p w:rsidR="000C4FEF" w:rsidRDefault="000C4FEF">
            <w:pPr>
              <w:adjustRightInd w:val="0"/>
              <w:snapToGrid w:val="0"/>
              <w:jc w:val="left"/>
              <w:rPr>
                <w:rFonts w:ascii="宋体" w:hAnsi="宋体" w:cs="宋体"/>
                <w:color w:val="000000" w:themeColor="text1"/>
                <w:sz w:val="21"/>
                <w:szCs w:val="21"/>
                <w:shd w:val="clear" w:color="auto" w:fill="FFFFFF"/>
              </w:rPr>
            </w:pPr>
          </w:p>
        </w:tc>
        <w:tc>
          <w:tcPr>
            <w:tcW w:w="5053" w:type="dxa"/>
            <w:vAlign w:val="center"/>
          </w:tcPr>
          <w:p w:rsidR="000C4FEF" w:rsidRDefault="00F218C9">
            <w:pPr>
              <w:widowControl/>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检验检测机构应建立、实施和保持与其活动范围相适应的管理体系，应将其政策、制度、计划、程序和指导书制定成文件，管理体系文件应传达至有关人员，并被其获取、理解、执行。</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r>
      <w:tr w:rsidR="000C4FEF">
        <w:trPr>
          <w:cantSplit/>
          <w:jc w:val="center"/>
        </w:trPr>
        <w:tc>
          <w:tcPr>
            <w:tcW w:w="975" w:type="dxa"/>
            <w:vMerge/>
            <w:vAlign w:val="center"/>
          </w:tcPr>
          <w:p w:rsidR="000C4FEF" w:rsidRDefault="000C4FEF">
            <w:pPr>
              <w:adjustRightInd w:val="0"/>
              <w:snapToGrid w:val="0"/>
              <w:jc w:val="left"/>
              <w:rPr>
                <w:rFonts w:ascii="宋体" w:hAnsi="宋体" w:cs="宋体"/>
                <w:color w:val="000000" w:themeColor="text1"/>
                <w:sz w:val="21"/>
                <w:szCs w:val="21"/>
                <w:shd w:val="clear" w:color="auto" w:fill="FFFFFF"/>
              </w:rPr>
            </w:pPr>
          </w:p>
        </w:tc>
        <w:tc>
          <w:tcPr>
            <w:tcW w:w="5053" w:type="dxa"/>
            <w:vAlign w:val="center"/>
          </w:tcPr>
          <w:p w:rsidR="000C4FEF" w:rsidRDefault="00F218C9">
            <w:pPr>
              <w:widowControl/>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检验检测机构管理体系至少应包括：管理体系文件、管理体系文件的控制、记录控制、应对风险和机遇的措施、改进、纠正措施、内部审核和管理评审。</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r>
      <w:tr w:rsidR="000C4FEF">
        <w:trPr>
          <w:cantSplit/>
          <w:jc w:val="center"/>
        </w:trPr>
        <w:tc>
          <w:tcPr>
            <w:tcW w:w="975" w:type="dxa"/>
            <w:vMerge w:val="restart"/>
            <w:vAlign w:val="center"/>
          </w:tcPr>
          <w:p w:rsidR="000C4FEF" w:rsidRDefault="00F218C9">
            <w:pPr>
              <w:adjustRightInd w:val="0"/>
              <w:snapToGrid w:val="0"/>
              <w:jc w:val="center"/>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lastRenderedPageBreak/>
              <w:t>4.5.2</w:t>
            </w:r>
          </w:p>
        </w:tc>
        <w:tc>
          <w:tcPr>
            <w:tcW w:w="5053" w:type="dxa"/>
            <w:vAlign w:val="center"/>
          </w:tcPr>
          <w:p w:rsidR="000C4FEF" w:rsidRDefault="00F218C9">
            <w:pPr>
              <w:widowControl/>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方针目标</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r>
      <w:tr w:rsidR="000C4FEF">
        <w:trPr>
          <w:cantSplit/>
          <w:jc w:val="center"/>
        </w:trPr>
        <w:tc>
          <w:tcPr>
            <w:tcW w:w="975" w:type="dxa"/>
            <w:vMerge/>
            <w:vAlign w:val="center"/>
          </w:tcPr>
          <w:p w:rsidR="000C4FEF" w:rsidRDefault="000C4FEF">
            <w:pPr>
              <w:adjustRightInd w:val="0"/>
              <w:snapToGrid w:val="0"/>
              <w:jc w:val="center"/>
              <w:rPr>
                <w:rFonts w:ascii="宋体" w:hAnsi="宋体" w:cs="宋体"/>
                <w:color w:val="000000" w:themeColor="text1"/>
                <w:sz w:val="21"/>
                <w:szCs w:val="21"/>
                <w:shd w:val="clear" w:color="auto" w:fill="FFFFFF"/>
              </w:rPr>
            </w:pPr>
          </w:p>
        </w:tc>
        <w:tc>
          <w:tcPr>
            <w:tcW w:w="5053" w:type="dxa"/>
            <w:vAlign w:val="center"/>
          </w:tcPr>
          <w:p w:rsidR="000C4FEF" w:rsidRDefault="00F218C9">
            <w:pPr>
              <w:widowControl/>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检验检测机构应阐明质量方针，制定质量目标，并在管理评审时予以评审。</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r>
      <w:tr w:rsidR="000C4FEF">
        <w:trPr>
          <w:cantSplit/>
          <w:jc w:val="center"/>
        </w:trPr>
        <w:tc>
          <w:tcPr>
            <w:tcW w:w="975" w:type="dxa"/>
            <w:vMerge w:val="restart"/>
            <w:vAlign w:val="center"/>
          </w:tcPr>
          <w:p w:rsidR="000C4FEF" w:rsidRDefault="00F218C9">
            <w:pPr>
              <w:adjustRightInd w:val="0"/>
              <w:snapToGrid w:val="0"/>
              <w:jc w:val="center"/>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4.5.3</w:t>
            </w:r>
          </w:p>
        </w:tc>
        <w:tc>
          <w:tcPr>
            <w:tcW w:w="5053" w:type="dxa"/>
            <w:vAlign w:val="center"/>
          </w:tcPr>
          <w:p w:rsidR="000C4FEF" w:rsidRDefault="00F218C9">
            <w:pPr>
              <w:widowControl/>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文件控制</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jc w:val="left"/>
              <w:rPr>
                <w:rFonts w:ascii="宋体" w:hAnsi="宋体" w:cs="宋体"/>
                <w:color w:val="000000" w:themeColor="text1"/>
                <w:sz w:val="16"/>
                <w:szCs w:val="21"/>
              </w:rPr>
            </w:pPr>
          </w:p>
        </w:tc>
      </w:tr>
      <w:tr w:rsidR="000C4FEF">
        <w:trPr>
          <w:cantSplit/>
          <w:jc w:val="center"/>
        </w:trPr>
        <w:tc>
          <w:tcPr>
            <w:tcW w:w="975" w:type="dxa"/>
            <w:vMerge/>
            <w:vAlign w:val="center"/>
          </w:tcPr>
          <w:p w:rsidR="000C4FEF" w:rsidRDefault="000C4FEF">
            <w:pPr>
              <w:adjustRightInd w:val="0"/>
              <w:snapToGrid w:val="0"/>
              <w:jc w:val="center"/>
              <w:rPr>
                <w:rFonts w:ascii="宋体" w:hAnsi="宋体" w:cs="宋体"/>
                <w:color w:val="000000" w:themeColor="text1"/>
                <w:sz w:val="21"/>
                <w:szCs w:val="21"/>
                <w:shd w:val="clear" w:color="auto" w:fill="FFFFFF"/>
              </w:rPr>
            </w:pPr>
          </w:p>
        </w:tc>
        <w:tc>
          <w:tcPr>
            <w:tcW w:w="5053" w:type="dxa"/>
            <w:vAlign w:val="center"/>
          </w:tcPr>
          <w:p w:rsidR="000C4FEF" w:rsidRDefault="00F218C9">
            <w:pPr>
              <w:widowControl/>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检验检测机构应建立和保持控制其管理体系的内部和外部文件的程序，明确文件的标识、批准、发布、变更和废止，防止使用无效、作废的文件。</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jc w:val="left"/>
              <w:rPr>
                <w:rFonts w:ascii="宋体" w:hAnsi="宋体" w:cs="宋体"/>
                <w:color w:val="000000" w:themeColor="text1"/>
                <w:sz w:val="16"/>
                <w:szCs w:val="21"/>
              </w:rPr>
            </w:pPr>
          </w:p>
        </w:tc>
      </w:tr>
      <w:tr w:rsidR="000C4FEF">
        <w:trPr>
          <w:cantSplit/>
          <w:jc w:val="center"/>
        </w:trPr>
        <w:tc>
          <w:tcPr>
            <w:tcW w:w="975" w:type="dxa"/>
            <w:vMerge w:val="restart"/>
            <w:vAlign w:val="center"/>
          </w:tcPr>
          <w:p w:rsidR="000C4FEF" w:rsidRDefault="00F218C9">
            <w:pPr>
              <w:adjustRightInd w:val="0"/>
              <w:snapToGrid w:val="0"/>
              <w:jc w:val="center"/>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4.5.4</w:t>
            </w:r>
          </w:p>
        </w:tc>
        <w:tc>
          <w:tcPr>
            <w:tcW w:w="5053" w:type="dxa"/>
            <w:vAlign w:val="center"/>
          </w:tcPr>
          <w:p w:rsidR="000C4FEF" w:rsidRDefault="00F218C9">
            <w:pPr>
              <w:widowControl/>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合同评审</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widowControl/>
              <w:snapToGrid w:val="0"/>
              <w:jc w:val="left"/>
              <w:rPr>
                <w:rFonts w:ascii="宋体" w:hAnsi="宋体" w:cs="宋体"/>
                <w:color w:val="000000" w:themeColor="text1"/>
                <w:kern w:val="0"/>
                <w:sz w:val="21"/>
                <w:szCs w:val="21"/>
              </w:rPr>
            </w:pPr>
          </w:p>
        </w:tc>
      </w:tr>
      <w:tr w:rsidR="000C4FEF">
        <w:trPr>
          <w:cantSplit/>
          <w:jc w:val="center"/>
        </w:trPr>
        <w:tc>
          <w:tcPr>
            <w:tcW w:w="975" w:type="dxa"/>
            <w:vMerge/>
            <w:vAlign w:val="center"/>
          </w:tcPr>
          <w:p w:rsidR="000C4FEF" w:rsidRDefault="000C4FEF">
            <w:pPr>
              <w:adjustRightInd w:val="0"/>
              <w:snapToGrid w:val="0"/>
              <w:jc w:val="center"/>
              <w:rPr>
                <w:rFonts w:ascii="宋体" w:hAnsi="宋体" w:cs="宋体"/>
                <w:color w:val="000000" w:themeColor="text1"/>
                <w:sz w:val="21"/>
                <w:szCs w:val="21"/>
                <w:shd w:val="clear" w:color="auto" w:fill="FFFFFF"/>
              </w:rPr>
            </w:pPr>
          </w:p>
        </w:tc>
        <w:tc>
          <w:tcPr>
            <w:tcW w:w="5053" w:type="dxa"/>
            <w:vAlign w:val="center"/>
          </w:tcPr>
          <w:p w:rsidR="000C4FEF" w:rsidRDefault="00F218C9">
            <w:pPr>
              <w:widowControl/>
              <w:snapToGrid w:val="0"/>
              <w:jc w:val="left"/>
              <w:rPr>
                <w:rFonts w:ascii="宋体" w:hAnsi="宋体" w:cs="宋体"/>
                <w:color w:val="000000" w:themeColor="text1"/>
                <w:kern w:val="0"/>
                <w:sz w:val="21"/>
                <w:szCs w:val="21"/>
                <w:shd w:val="clear" w:color="auto" w:fill="FFFFFF"/>
              </w:rPr>
            </w:pPr>
            <w:r>
              <w:rPr>
                <w:rFonts w:ascii="宋体" w:hAnsi="宋体" w:cs="宋体" w:hint="eastAsia"/>
                <w:color w:val="000000" w:themeColor="text1"/>
                <w:sz w:val="21"/>
                <w:szCs w:val="21"/>
                <w:shd w:val="clear" w:color="auto" w:fill="FFFFFF"/>
              </w:rPr>
              <w:t>检验检测机构应建立和保持评审客户要求、标书、合同的程序。</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widowControl/>
              <w:snapToGrid w:val="0"/>
              <w:jc w:val="left"/>
              <w:rPr>
                <w:rFonts w:ascii="宋体" w:hAnsi="宋体" w:cs="宋体"/>
                <w:color w:val="000000" w:themeColor="text1"/>
                <w:kern w:val="0"/>
                <w:sz w:val="21"/>
                <w:szCs w:val="21"/>
              </w:rPr>
            </w:pPr>
          </w:p>
        </w:tc>
      </w:tr>
      <w:tr w:rsidR="000C4FEF">
        <w:trPr>
          <w:cantSplit/>
          <w:jc w:val="center"/>
        </w:trPr>
        <w:tc>
          <w:tcPr>
            <w:tcW w:w="975" w:type="dxa"/>
            <w:vMerge/>
            <w:vAlign w:val="center"/>
          </w:tcPr>
          <w:p w:rsidR="000C4FEF" w:rsidRDefault="000C4FEF">
            <w:pPr>
              <w:adjustRightInd w:val="0"/>
              <w:snapToGrid w:val="0"/>
              <w:jc w:val="center"/>
              <w:rPr>
                <w:rFonts w:ascii="宋体" w:hAnsi="宋体" w:cs="宋体"/>
                <w:color w:val="000000" w:themeColor="text1"/>
                <w:sz w:val="21"/>
                <w:szCs w:val="21"/>
                <w:shd w:val="clear" w:color="auto" w:fill="FFFFFF"/>
              </w:rPr>
            </w:pPr>
          </w:p>
        </w:tc>
        <w:tc>
          <w:tcPr>
            <w:tcW w:w="5053" w:type="dxa"/>
            <w:vAlign w:val="center"/>
          </w:tcPr>
          <w:p w:rsidR="000C4FEF" w:rsidRDefault="00F218C9">
            <w:pPr>
              <w:widowControl/>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对要求、标书、合同的偏离、变更应征得客户同意并通知相关人员。</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r>
      <w:tr w:rsidR="000C4FEF">
        <w:trPr>
          <w:cantSplit/>
          <w:jc w:val="center"/>
        </w:trPr>
        <w:tc>
          <w:tcPr>
            <w:tcW w:w="975" w:type="dxa"/>
            <w:vMerge/>
            <w:vAlign w:val="center"/>
          </w:tcPr>
          <w:p w:rsidR="000C4FEF" w:rsidRDefault="000C4FEF">
            <w:pPr>
              <w:adjustRightInd w:val="0"/>
              <w:snapToGrid w:val="0"/>
              <w:jc w:val="center"/>
              <w:rPr>
                <w:rFonts w:ascii="宋体" w:hAnsi="宋体" w:cs="宋体"/>
                <w:color w:val="000000" w:themeColor="text1"/>
                <w:sz w:val="21"/>
                <w:szCs w:val="21"/>
                <w:shd w:val="clear" w:color="auto" w:fill="FFFFFF"/>
              </w:rPr>
            </w:pPr>
          </w:p>
        </w:tc>
        <w:tc>
          <w:tcPr>
            <w:tcW w:w="5053" w:type="dxa"/>
            <w:vAlign w:val="center"/>
          </w:tcPr>
          <w:p w:rsidR="000C4FEF" w:rsidRDefault="00F218C9">
            <w:pPr>
              <w:widowControl/>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当客户要求出具的检验检测报告或证书中包含对标准或规范的符合性声明（如合格或不合格）时，检验检测机构应有相应的判定规则。若标准或规范不包含判定规则内容，检验检测机构选择的判定规则应与客户沟通并得到同意。</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r>
      <w:tr w:rsidR="000C4FEF">
        <w:trPr>
          <w:cantSplit/>
          <w:trHeight w:val="121"/>
          <w:jc w:val="center"/>
        </w:trPr>
        <w:tc>
          <w:tcPr>
            <w:tcW w:w="975" w:type="dxa"/>
            <w:vMerge w:val="restart"/>
            <w:vAlign w:val="center"/>
          </w:tcPr>
          <w:p w:rsidR="000C4FEF" w:rsidRDefault="00F218C9">
            <w:pPr>
              <w:adjustRightInd w:val="0"/>
              <w:snapToGrid w:val="0"/>
              <w:jc w:val="center"/>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4.5.5</w:t>
            </w:r>
          </w:p>
        </w:tc>
        <w:tc>
          <w:tcPr>
            <w:tcW w:w="5053" w:type="dxa"/>
            <w:vAlign w:val="center"/>
          </w:tcPr>
          <w:p w:rsidR="000C4FEF" w:rsidRDefault="00F218C9">
            <w:pPr>
              <w:widowControl/>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分包</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r>
      <w:tr w:rsidR="000C4FEF">
        <w:trPr>
          <w:cantSplit/>
          <w:jc w:val="center"/>
        </w:trPr>
        <w:tc>
          <w:tcPr>
            <w:tcW w:w="975" w:type="dxa"/>
            <w:vMerge/>
            <w:vAlign w:val="center"/>
          </w:tcPr>
          <w:p w:rsidR="000C4FEF" w:rsidRDefault="000C4FEF">
            <w:pPr>
              <w:adjustRightInd w:val="0"/>
              <w:snapToGrid w:val="0"/>
              <w:jc w:val="center"/>
              <w:rPr>
                <w:rFonts w:ascii="宋体" w:hAnsi="宋体" w:cs="宋体"/>
                <w:color w:val="000000" w:themeColor="text1"/>
                <w:sz w:val="21"/>
                <w:szCs w:val="21"/>
                <w:shd w:val="clear" w:color="auto" w:fill="FFFFFF"/>
              </w:rPr>
            </w:pPr>
          </w:p>
        </w:tc>
        <w:tc>
          <w:tcPr>
            <w:tcW w:w="5053" w:type="dxa"/>
            <w:vAlign w:val="center"/>
          </w:tcPr>
          <w:p w:rsidR="000C4FEF" w:rsidRDefault="00F218C9">
            <w:pPr>
              <w:widowControl/>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kern w:val="0"/>
                <w:sz w:val="21"/>
                <w:szCs w:val="21"/>
                <w:shd w:val="clear" w:color="auto" w:fill="FFFFFF"/>
              </w:rPr>
              <w:t>检验检测机构需分包检验检测项目时，应分包给已取得检验检测机构资质认定并有能力完成分包项目的检验检测机构，具体分包的检验检测项目和承担分包项目的检验检测机构应事先取得委托人的同意。</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r>
      <w:tr w:rsidR="000C4FEF">
        <w:trPr>
          <w:cantSplit/>
          <w:jc w:val="center"/>
        </w:trPr>
        <w:tc>
          <w:tcPr>
            <w:tcW w:w="975" w:type="dxa"/>
            <w:vMerge/>
            <w:vAlign w:val="center"/>
          </w:tcPr>
          <w:p w:rsidR="000C4FEF" w:rsidRDefault="000C4FEF">
            <w:pPr>
              <w:adjustRightInd w:val="0"/>
              <w:snapToGrid w:val="0"/>
              <w:jc w:val="center"/>
              <w:rPr>
                <w:rFonts w:ascii="宋体" w:hAnsi="宋体" w:cs="宋体"/>
                <w:color w:val="000000" w:themeColor="text1"/>
                <w:sz w:val="21"/>
                <w:szCs w:val="21"/>
                <w:shd w:val="clear" w:color="auto" w:fill="FFFFFF"/>
              </w:rPr>
            </w:pPr>
          </w:p>
        </w:tc>
        <w:tc>
          <w:tcPr>
            <w:tcW w:w="5053" w:type="dxa"/>
            <w:vAlign w:val="center"/>
          </w:tcPr>
          <w:p w:rsidR="000C4FEF" w:rsidRDefault="00F218C9">
            <w:pPr>
              <w:widowControl/>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kern w:val="0"/>
                <w:sz w:val="21"/>
                <w:szCs w:val="21"/>
                <w:shd w:val="clear" w:color="auto" w:fill="FFFFFF"/>
              </w:rPr>
              <w:t>出具检验检测报告或证书时，应将分包项目予以区分。</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r>
      <w:tr w:rsidR="000C4FEF">
        <w:trPr>
          <w:cantSplit/>
          <w:jc w:val="center"/>
        </w:trPr>
        <w:tc>
          <w:tcPr>
            <w:tcW w:w="975" w:type="dxa"/>
            <w:vMerge/>
            <w:vAlign w:val="center"/>
          </w:tcPr>
          <w:p w:rsidR="000C4FEF" w:rsidRDefault="000C4FEF">
            <w:pPr>
              <w:adjustRightInd w:val="0"/>
              <w:snapToGrid w:val="0"/>
              <w:jc w:val="center"/>
              <w:rPr>
                <w:rFonts w:ascii="宋体" w:hAnsi="宋体" w:cs="宋体"/>
                <w:color w:val="000000" w:themeColor="text1"/>
                <w:sz w:val="21"/>
                <w:szCs w:val="21"/>
                <w:shd w:val="clear" w:color="auto" w:fill="FFFFFF"/>
              </w:rPr>
            </w:pPr>
          </w:p>
        </w:tc>
        <w:tc>
          <w:tcPr>
            <w:tcW w:w="5053" w:type="dxa"/>
            <w:vAlign w:val="center"/>
          </w:tcPr>
          <w:p w:rsidR="000C4FEF" w:rsidRDefault="00F218C9">
            <w:pPr>
              <w:widowControl/>
              <w:snapToGrid w:val="0"/>
              <w:jc w:val="left"/>
              <w:rPr>
                <w:rFonts w:ascii="宋体" w:hAnsi="宋体" w:cs="宋体"/>
                <w:color w:val="000000" w:themeColor="text1"/>
                <w:kern w:val="0"/>
                <w:sz w:val="21"/>
                <w:szCs w:val="21"/>
                <w:shd w:val="clear" w:color="auto" w:fill="FFFFFF"/>
              </w:rPr>
            </w:pPr>
            <w:r>
              <w:rPr>
                <w:rFonts w:ascii="宋体" w:hAnsi="宋体" w:cs="宋体" w:hint="eastAsia"/>
                <w:color w:val="000000" w:themeColor="text1"/>
                <w:kern w:val="0"/>
                <w:sz w:val="21"/>
                <w:szCs w:val="21"/>
                <w:shd w:val="clear" w:color="auto" w:fill="FFFFFF"/>
              </w:rPr>
              <w:t>检验检测机构实施分包前，应建立和保持分包的管理程序，并在检验检测业务洽谈、合同评审和合同签署过程中予以实施。</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r>
      <w:tr w:rsidR="000C4FEF">
        <w:trPr>
          <w:cantSplit/>
          <w:jc w:val="center"/>
        </w:trPr>
        <w:tc>
          <w:tcPr>
            <w:tcW w:w="975" w:type="dxa"/>
            <w:vMerge/>
            <w:vAlign w:val="center"/>
          </w:tcPr>
          <w:p w:rsidR="000C4FEF" w:rsidRDefault="000C4FEF">
            <w:pPr>
              <w:adjustRightInd w:val="0"/>
              <w:snapToGrid w:val="0"/>
              <w:jc w:val="center"/>
              <w:rPr>
                <w:rFonts w:ascii="宋体" w:hAnsi="宋体" w:cs="宋体"/>
                <w:color w:val="000000" w:themeColor="text1"/>
                <w:sz w:val="21"/>
                <w:szCs w:val="21"/>
                <w:shd w:val="clear" w:color="auto" w:fill="FFFFFF"/>
              </w:rPr>
            </w:pPr>
          </w:p>
        </w:tc>
        <w:tc>
          <w:tcPr>
            <w:tcW w:w="5053" w:type="dxa"/>
            <w:vAlign w:val="center"/>
          </w:tcPr>
          <w:p w:rsidR="000C4FEF" w:rsidRDefault="00F218C9">
            <w:pPr>
              <w:widowControl/>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检验检测机构不得将法律法规、技术标准等文件禁止分包的项目实施分包。</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r>
      <w:tr w:rsidR="000C4FEF">
        <w:trPr>
          <w:cantSplit/>
          <w:jc w:val="center"/>
        </w:trPr>
        <w:tc>
          <w:tcPr>
            <w:tcW w:w="975" w:type="dxa"/>
            <w:vMerge w:val="restart"/>
            <w:vAlign w:val="center"/>
          </w:tcPr>
          <w:p w:rsidR="000C4FEF" w:rsidRDefault="00F218C9">
            <w:pPr>
              <w:adjustRightInd w:val="0"/>
              <w:snapToGrid w:val="0"/>
              <w:jc w:val="center"/>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4.5.6</w:t>
            </w:r>
          </w:p>
        </w:tc>
        <w:tc>
          <w:tcPr>
            <w:tcW w:w="5053" w:type="dxa"/>
            <w:vAlign w:val="center"/>
          </w:tcPr>
          <w:p w:rsidR="000C4FEF" w:rsidRDefault="00F218C9">
            <w:pPr>
              <w:widowControl/>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采购</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r>
      <w:tr w:rsidR="000C4FEF">
        <w:trPr>
          <w:cantSplit/>
          <w:jc w:val="center"/>
        </w:trPr>
        <w:tc>
          <w:tcPr>
            <w:tcW w:w="975" w:type="dxa"/>
            <w:vMerge/>
            <w:vAlign w:val="center"/>
          </w:tcPr>
          <w:p w:rsidR="000C4FEF" w:rsidRDefault="000C4FEF">
            <w:pPr>
              <w:adjustRightInd w:val="0"/>
              <w:snapToGrid w:val="0"/>
              <w:jc w:val="left"/>
              <w:rPr>
                <w:rFonts w:ascii="宋体" w:hAnsi="宋体" w:cs="宋体"/>
                <w:color w:val="000000" w:themeColor="text1"/>
                <w:sz w:val="21"/>
                <w:szCs w:val="21"/>
                <w:shd w:val="clear" w:color="auto" w:fill="FFFFFF"/>
              </w:rPr>
            </w:pPr>
          </w:p>
        </w:tc>
        <w:tc>
          <w:tcPr>
            <w:tcW w:w="5053" w:type="dxa"/>
            <w:vAlign w:val="center"/>
          </w:tcPr>
          <w:p w:rsidR="000C4FEF" w:rsidRDefault="00F218C9">
            <w:pPr>
              <w:widowControl/>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检验检测机构应建立和保持选择和购买对检验检测质量有影响的服务和供应品的程序。</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0" w:lineRule="atLeast"/>
              <w:jc w:val="left"/>
              <w:rPr>
                <w:rFonts w:ascii="宋体" w:hAnsi="宋体" w:cs="宋体"/>
                <w:color w:val="000000" w:themeColor="text1"/>
                <w:sz w:val="21"/>
                <w:szCs w:val="21"/>
              </w:rPr>
            </w:pPr>
          </w:p>
        </w:tc>
      </w:tr>
      <w:tr w:rsidR="000C4FEF">
        <w:trPr>
          <w:cantSplit/>
          <w:jc w:val="center"/>
        </w:trPr>
        <w:tc>
          <w:tcPr>
            <w:tcW w:w="975" w:type="dxa"/>
            <w:vMerge/>
            <w:vAlign w:val="center"/>
          </w:tcPr>
          <w:p w:rsidR="000C4FEF" w:rsidRDefault="000C4FEF">
            <w:pPr>
              <w:adjustRightInd w:val="0"/>
              <w:snapToGrid w:val="0"/>
              <w:jc w:val="left"/>
              <w:rPr>
                <w:rFonts w:ascii="宋体" w:hAnsi="宋体" w:cs="宋体"/>
                <w:color w:val="000000" w:themeColor="text1"/>
                <w:sz w:val="21"/>
                <w:szCs w:val="21"/>
                <w:shd w:val="clear" w:color="auto" w:fill="FFFFFF"/>
              </w:rPr>
            </w:pPr>
          </w:p>
        </w:tc>
        <w:tc>
          <w:tcPr>
            <w:tcW w:w="5053" w:type="dxa"/>
            <w:vAlign w:val="center"/>
          </w:tcPr>
          <w:p w:rsidR="000C4FEF" w:rsidRDefault="00F218C9">
            <w:pPr>
              <w:widowControl/>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明确服务、供应品、试剂、消耗材料等的购买、验收、存储的要求，并保存对供货商的评价记录。</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0" w:lineRule="atLeast"/>
              <w:jc w:val="left"/>
              <w:rPr>
                <w:rFonts w:ascii="宋体" w:hAnsi="宋体" w:cs="宋体"/>
                <w:color w:val="000000" w:themeColor="text1"/>
                <w:sz w:val="21"/>
                <w:szCs w:val="21"/>
              </w:rPr>
            </w:pPr>
          </w:p>
        </w:tc>
      </w:tr>
      <w:tr w:rsidR="000C4FEF">
        <w:trPr>
          <w:cantSplit/>
          <w:jc w:val="center"/>
        </w:trPr>
        <w:tc>
          <w:tcPr>
            <w:tcW w:w="975" w:type="dxa"/>
            <w:vMerge w:val="restart"/>
            <w:vAlign w:val="center"/>
          </w:tcPr>
          <w:p w:rsidR="000C4FEF" w:rsidRDefault="00F218C9">
            <w:pPr>
              <w:adjustRightInd w:val="0"/>
              <w:snapToGrid w:val="0"/>
              <w:jc w:val="center"/>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4.5.7</w:t>
            </w:r>
          </w:p>
        </w:tc>
        <w:tc>
          <w:tcPr>
            <w:tcW w:w="5053" w:type="dxa"/>
            <w:vAlign w:val="center"/>
          </w:tcPr>
          <w:p w:rsidR="000C4FEF" w:rsidRDefault="00F218C9">
            <w:pPr>
              <w:widowControl/>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服务客户</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r>
      <w:tr w:rsidR="000C4FEF">
        <w:trPr>
          <w:cantSplit/>
          <w:jc w:val="center"/>
        </w:trPr>
        <w:tc>
          <w:tcPr>
            <w:tcW w:w="975" w:type="dxa"/>
            <w:vMerge/>
            <w:vAlign w:val="center"/>
          </w:tcPr>
          <w:p w:rsidR="000C4FEF" w:rsidRDefault="000C4FEF">
            <w:pPr>
              <w:adjustRightInd w:val="0"/>
              <w:snapToGrid w:val="0"/>
              <w:jc w:val="center"/>
              <w:rPr>
                <w:rFonts w:ascii="宋体" w:hAnsi="宋体" w:cs="宋体"/>
                <w:color w:val="000000" w:themeColor="text1"/>
                <w:sz w:val="21"/>
                <w:szCs w:val="21"/>
                <w:shd w:val="clear" w:color="auto" w:fill="FFFFFF"/>
              </w:rPr>
            </w:pPr>
          </w:p>
        </w:tc>
        <w:tc>
          <w:tcPr>
            <w:tcW w:w="5053" w:type="dxa"/>
            <w:vAlign w:val="center"/>
          </w:tcPr>
          <w:p w:rsidR="000C4FEF" w:rsidRDefault="00F218C9">
            <w:pPr>
              <w:widowControl/>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检验检测机构应建立和保持服务客户的程序，包括：保持与客户沟通，对客户进行服务满意度调查、跟踪客户的需求，以及允许客户或其代表合理进入为其检验检测的相关区域观察。</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r>
      <w:tr w:rsidR="000C4FEF">
        <w:trPr>
          <w:cantSplit/>
          <w:jc w:val="center"/>
        </w:trPr>
        <w:tc>
          <w:tcPr>
            <w:tcW w:w="975" w:type="dxa"/>
            <w:vMerge w:val="restart"/>
            <w:vAlign w:val="center"/>
          </w:tcPr>
          <w:p w:rsidR="000C4FEF" w:rsidRDefault="00F218C9">
            <w:pPr>
              <w:adjustRightInd w:val="0"/>
              <w:snapToGrid w:val="0"/>
              <w:jc w:val="center"/>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4.5.8</w:t>
            </w:r>
          </w:p>
        </w:tc>
        <w:tc>
          <w:tcPr>
            <w:tcW w:w="5053" w:type="dxa"/>
            <w:vAlign w:val="center"/>
          </w:tcPr>
          <w:p w:rsidR="000C4FEF" w:rsidRDefault="00F218C9">
            <w:pPr>
              <w:widowControl/>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投诉</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r>
      <w:tr w:rsidR="000C4FEF">
        <w:trPr>
          <w:cantSplit/>
          <w:jc w:val="center"/>
        </w:trPr>
        <w:tc>
          <w:tcPr>
            <w:tcW w:w="975" w:type="dxa"/>
            <w:vMerge/>
            <w:vAlign w:val="center"/>
          </w:tcPr>
          <w:p w:rsidR="000C4FEF" w:rsidRDefault="000C4FEF">
            <w:pPr>
              <w:adjustRightInd w:val="0"/>
              <w:snapToGrid w:val="0"/>
              <w:jc w:val="left"/>
              <w:rPr>
                <w:rFonts w:ascii="宋体" w:hAnsi="宋体" w:cs="宋体"/>
                <w:color w:val="000000" w:themeColor="text1"/>
                <w:sz w:val="21"/>
                <w:szCs w:val="21"/>
                <w:shd w:val="clear" w:color="auto" w:fill="FFFFFF"/>
              </w:rPr>
            </w:pPr>
          </w:p>
        </w:tc>
        <w:tc>
          <w:tcPr>
            <w:tcW w:w="5053" w:type="dxa"/>
            <w:vAlign w:val="center"/>
          </w:tcPr>
          <w:p w:rsidR="000C4FEF" w:rsidRDefault="00F218C9">
            <w:pPr>
              <w:widowControl/>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检验检测机构应建立和保持处理投诉的程序。</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r>
      <w:tr w:rsidR="000C4FEF">
        <w:trPr>
          <w:cantSplit/>
          <w:jc w:val="center"/>
        </w:trPr>
        <w:tc>
          <w:tcPr>
            <w:tcW w:w="975" w:type="dxa"/>
            <w:vMerge/>
            <w:vAlign w:val="center"/>
          </w:tcPr>
          <w:p w:rsidR="000C4FEF" w:rsidRDefault="000C4FEF">
            <w:pPr>
              <w:adjustRightInd w:val="0"/>
              <w:snapToGrid w:val="0"/>
              <w:jc w:val="left"/>
              <w:rPr>
                <w:rFonts w:ascii="宋体" w:hAnsi="宋体" w:cs="宋体"/>
                <w:color w:val="000000" w:themeColor="text1"/>
                <w:sz w:val="21"/>
                <w:szCs w:val="21"/>
                <w:shd w:val="clear" w:color="auto" w:fill="FFFFFF"/>
              </w:rPr>
            </w:pPr>
          </w:p>
        </w:tc>
        <w:tc>
          <w:tcPr>
            <w:tcW w:w="5053" w:type="dxa"/>
            <w:vAlign w:val="center"/>
          </w:tcPr>
          <w:p w:rsidR="000C4FEF" w:rsidRDefault="00F218C9">
            <w:pPr>
              <w:widowControl/>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明确对投诉的接收、确认、调查和处理职责，</w:t>
            </w:r>
            <w:r>
              <w:rPr>
                <w:rFonts w:ascii="宋体" w:hAnsi="宋体" w:cs="宋体" w:hint="eastAsia"/>
                <w:color w:val="000000" w:themeColor="text1"/>
                <w:sz w:val="21"/>
                <w:szCs w:val="21"/>
                <w:shd w:val="clear" w:color="auto" w:fill="FFFFFF"/>
              </w:rPr>
              <w:t xml:space="preserve"> </w:t>
            </w:r>
            <w:r>
              <w:rPr>
                <w:rFonts w:ascii="宋体" w:hAnsi="宋体" w:cs="宋体" w:hint="eastAsia"/>
                <w:color w:val="000000" w:themeColor="text1"/>
                <w:sz w:val="21"/>
                <w:szCs w:val="21"/>
                <w:shd w:val="clear" w:color="auto" w:fill="FFFFFF"/>
              </w:rPr>
              <w:t>跟踪和记录投诉，确保采取适宜的措施，并注重人员的回避。</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r>
      <w:tr w:rsidR="000C4FEF">
        <w:trPr>
          <w:cantSplit/>
          <w:jc w:val="center"/>
        </w:trPr>
        <w:tc>
          <w:tcPr>
            <w:tcW w:w="975" w:type="dxa"/>
            <w:vMerge w:val="restart"/>
            <w:vAlign w:val="center"/>
          </w:tcPr>
          <w:p w:rsidR="000C4FEF" w:rsidRDefault="00F218C9">
            <w:pPr>
              <w:adjustRightInd w:val="0"/>
              <w:snapToGrid w:val="0"/>
              <w:jc w:val="center"/>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lastRenderedPageBreak/>
              <w:t>4.5.9</w:t>
            </w:r>
          </w:p>
        </w:tc>
        <w:tc>
          <w:tcPr>
            <w:tcW w:w="5053" w:type="dxa"/>
            <w:vAlign w:val="center"/>
          </w:tcPr>
          <w:p w:rsidR="000C4FEF" w:rsidRDefault="00F218C9">
            <w:pPr>
              <w:widowControl/>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不符合工作控制</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r>
      <w:tr w:rsidR="000C4FEF">
        <w:trPr>
          <w:cantSplit/>
          <w:jc w:val="center"/>
        </w:trPr>
        <w:tc>
          <w:tcPr>
            <w:tcW w:w="975" w:type="dxa"/>
            <w:vMerge/>
            <w:vAlign w:val="center"/>
          </w:tcPr>
          <w:p w:rsidR="000C4FEF" w:rsidRDefault="000C4FEF">
            <w:pPr>
              <w:adjustRightInd w:val="0"/>
              <w:snapToGrid w:val="0"/>
              <w:jc w:val="center"/>
              <w:rPr>
                <w:rFonts w:ascii="宋体" w:hAnsi="宋体" w:cs="宋体"/>
                <w:color w:val="000000" w:themeColor="text1"/>
                <w:sz w:val="21"/>
                <w:szCs w:val="21"/>
                <w:shd w:val="clear" w:color="auto" w:fill="FFFFFF"/>
              </w:rPr>
            </w:pPr>
          </w:p>
        </w:tc>
        <w:tc>
          <w:tcPr>
            <w:tcW w:w="5053" w:type="dxa"/>
            <w:vAlign w:val="center"/>
          </w:tcPr>
          <w:p w:rsidR="000C4FEF" w:rsidRDefault="00F218C9">
            <w:pPr>
              <w:widowControl/>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kern w:val="0"/>
                <w:sz w:val="21"/>
                <w:szCs w:val="21"/>
                <w:shd w:val="clear" w:color="auto" w:fill="FFFFFF"/>
              </w:rPr>
              <w:t>检验检测机构应建立和保持出现不符合工作的处理程序，当检验检测机构活动或结果不符合其自身程序或与客户达成一致的要求时，检验检测机构应实施该程序。</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r>
      <w:tr w:rsidR="000C4FEF">
        <w:trPr>
          <w:cantSplit/>
          <w:jc w:val="center"/>
        </w:trPr>
        <w:tc>
          <w:tcPr>
            <w:tcW w:w="975" w:type="dxa"/>
            <w:vMerge/>
            <w:vAlign w:val="center"/>
          </w:tcPr>
          <w:p w:rsidR="000C4FEF" w:rsidRDefault="000C4FEF">
            <w:pPr>
              <w:adjustRightInd w:val="0"/>
              <w:snapToGrid w:val="0"/>
              <w:jc w:val="center"/>
              <w:rPr>
                <w:rFonts w:ascii="宋体" w:hAnsi="宋体" w:cs="宋体"/>
                <w:color w:val="000000" w:themeColor="text1"/>
                <w:sz w:val="21"/>
                <w:szCs w:val="21"/>
                <w:shd w:val="clear" w:color="auto" w:fill="FFFFFF"/>
              </w:rPr>
            </w:pPr>
          </w:p>
        </w:tc>
        <w:tc>
          <w:tcPr>
            <w:tcW w:w="5053" w:type="dxa"/>
            <w:vAlign w:val="center"/>
          </w:tcPr>
          <w:p w:rsidR="000C4FEF" w:rsidRDefault="00F218C9">
            <w:pPr>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该程序应确保：</w:t>
            </w:r>
          </w:p>
          <w:p w:rsidR="000C4FEF" w:rsidRDefault="00F218C9">
            <w:pPr>
              <w:numPr>
                <w:ilvl w:val="0"/>
                <w:numId w:val="3"/>
              </w:numPr>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明确对不符合工作进行管理的责任和权力；</w:t>
            </w:r>
          </w:p>
          <w:p w:rsidR="000C4FEF" w:rsidRDefault="00F218C9">
            <w:pPr>
              <w:numPr>
                <w:ilvl w:val="0"/>
                <w:numId w:val="3"/>
              </w:numPr>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针对风险等级采取措施；</w:t>
            </w:r>
          </w:p>
          <w:p w:rsidR="000C4FEF" w:rsidRDefault="00F218C9">
            <w:pPr>
              <w:numPr>
                <w:ilvl w:val="0"/>
                <w:numId w:val="3"/>
              </w:numPr>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对不符合工作的严重性进行评价，包括对以前结果的影响分析；</w:t>
            </w:r>
          </w:p>
          <w:p w:rsidR="000C4FEF" w:rsidRDefault="00F218C9">
            <w:pPr>
              <w:numPr>
                <w:ilvl w:val="0"/>
                <w:numId w:val="3"/>
              </w:numPr>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对不符合工作的可接受性做出决定；</w:t>
            </w:r>
          </w:p>
          <w:p w:rsidR="000C4FEF" w:rsidRDefault="00F218C9">
            <w:pPr>
              <w:numPr>
                <w:ilvl w:val="0"/>
                <w:numId w:val="3"/>
              </w:numPr>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必要时，通知客户并取消工作；</w:t>
            </w:r>
          </w:p>
          <w:p w:rsidR="000C4FEF" w:rsidRDefault="00F218C9">
            <w:pPr>
              <w:numPr>
                <w:ilvl w:val="0"/>
                <w:numId w:val="3"/>
              </w:numPr>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规定批准恢复工作的职责；</w:t>
            </w:r>
          </w:p>
          <w:p w:rsidR="000C4FEF" w:rsidRDefault="00F218C9">
            <w:pPr>
              <w:widowControl/>
              <w:numPr>
                <w:ilvl w:val="0"/>
                <w:numId w:val="3"/>
              </w:numPr>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记录所描述的不符合工作和措施。</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r>
      <w:tr w:rsidR="000C4FEF">
        <w:trPr>
          <w:cantSplit/>
          <w:jc w:val="center"/>
        </w:trPr>
        <w:tc>
          <w:tcPr>
            <w:tcW w:w="975" w:type="dxa"/>
            <w:vMerge w:val="restart"/>
            <w:vAlign w:val="center"/>
          </w:tcPr>
          <w:p w:rsidR="000C4FEF" w:rsidRDefault="00F218C9">
            <w:pPr>
              <w:adjustRightInd w:val="0"/>
              <w:snapToGrid w:val="0"/>
              <w:jc w:val="center"/>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4.5.10</w:t>
            </w:r>
          </w:p>
        </w:tc>
        <w:tc>
          <w:tcPr>
            <w:tcW w:w="5053" w:type="dxa"/>
            <w:vAlign w:val="center"/>
          </w:tcPr>
          <w:p w:rsidR="000C4FEF" w:rsidRDefault="00F218C9">
            <w:pPr>
              <w:widowControl/>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纠正措施、应对风险和机遇的措施和改进</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r>
      <w:tr w:rsidR="000C4FEF">
        <w:trPr>
          <w:cantSplit/>
          <w:jc w:val="center"/>
        </w:trPr>
        <w:tc>
          <w:tcPr>
            <w:tcW w:w="975" w:type="dxa"/>
            <w:vMerge/>
            <w:vAlign w:val="center"/>
          </w:tcPr>
          <w:p w:rsidR="000C4FEF" w:rsidRDefault="000C4FEF">
            <w:pPr>
              <w:adjustRightInd w:val="0"/>
              <w:snapToGrid w:val="0"/>
              <w:jc w:val="center"/>
              <w:rPr>
                <w:rFonts w:ascii="宋体" w:hAnsi="宋体" w:cs="宋体"/>
                <w:color w:val="000000" w:themeColor="text1"/>
                <w:sz w:val="21"/>
                <w:szCs w:val="21"/>
                <w:shd w:val="clear" w:color="auto" w:fill="FFFFFF"/>
              </w:rPr>
            </w:pPr>
          </w:p>
        </w:tc>
        <w:tc>
          <w:tcPr>
            <w:tcW w:w="5053" w:type="dxa"/>
            <w:vAlign w:val="center"/>
          </w:tcPr>
          <w:p w:rsidR="000C4FEF" w:rsidRDefault="00F218C9">
            <w:pPr>
              <w:widowControl/>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kern w:val="0"/>
                <w:sz w:val="21"/>
                <w:szCs w:val="21"/>
                <w:shd w:val="clear" w:color="auto" w:fill="FFFFFF"/>
              </w:rPr>
              <w:t>检验检测机构应建立和保持在识别出不符合时，采取纠正措施的程序。</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r>
      <w:tr w:rsidR="000C4FEF">
        <w:trPr>
          <w:cantSplit/>
          <w:jc w:val="center"/>
        </w:trPr>
        <w:tc>
          <w:tcPr>
            <w:tcW w:w="975" w:type="dxa"/>
            <w:vMerge/>
            <w:vAlign w:val="center"/>
          </w:tcPr>
          <w:p w:rsidR="000C4FEF" w:rsidRDefault="000C4FEF">
            <w:pPr>
              <w:adjustRightInd w:val="0"/>
              <w:snapToGrid w:val="0"/>
              <w:jc w:val="center"/>
              <w:rPr>
                <w:rFonts w:ascii="宋体" w:hAnsi="宋体" w:cs="宋体"/>
                <w:color w:val="000000" w:themeColor="text1"/>
                <w:sz w:val="21"/>
                <w:szCs w:val="21"/>
                <w:shd w:val="clear" w:color="auto" w:fill="FFFFFF"/>
              </w:rPr>
            </w:pPr>
          </w:p>
        </w:tc>
        <w:tc>
          <w:tcPr>
            <w:tcW w:w="5053" w:type="dxa"/>
            <w:vAlign w:val="center"/>
          </w:tcPr>
          <w:p w:rsidR="000C4FEF" w:rsidRDefault="00F218C9">
            <w:pPr>
              <w:widowControl/>
              <w:snapToGrid w:val="0"/>
              <w:jc w:val="left"/>
              <w:rPr>
                <w:rFonts w:ascii="宋体" w:hAnsi="宋体" w:cs="宋体"/>
                <w:color w:val="000000" w:themeColor="text1"/>
                <w:kern w:val="0"/>
                <w:sz w:val="21"/>
                <w:szCs w:val="21"/>
                <w:shd w:val="clear" w:color="auto" w:fill="FFFFFF"/>
              </w:rPr>
            </w:pPr>
            <w:r>
              <w:rPr>
                <w:rFonts w:ascii="宋体" w:hAnsi="宋体" w:cs="宋体" w:hint="eastAsia"/>
                <w:color w:val="000000" w:themeColor="text1"/>
                <w:kern w:val="0"/>
                <w:sz w:val="21"/>
                <w:szCs w:val="21"/>
                <w:shd w:val="clear" w:color="auto" w:fill="FFFFFF"/>
              </w:rPr>
              <w:t>检验检测机构应通过实施质量方针、质量目标，应用审核结果、数据分析、纠正措施、管理评审、人员建议、风险评估、能力验证和客户反馈等信息来持续改进管理体系的适宜性、充分性和有效性。</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r>
      <w:tr w:rsidR="000C4FEF">
        <w:trPr>
          <w:cantSplit/>
          <w:jc w:val="center"/>
        </w:trPr>
        <w:tc>
          <w:tcPr>
            <w:tcW w:w="975" w:type="dxa"/>
            <w:vMerge/>
            <w:vAlign w:val="center"/>
          </w:tcPr>
          <w:p w:rsidR="000C4FEF" w:rsidRDefault="000C4FEF">
            <w:pPr>
              <w:adjustRightInd w:val="0"/>
              <w:snapToGrid w:val="0"/>
              <w:jc w:val="center"/>
              <w:rPr>
                <w:rFonts w:ascii="宋体" w:hAnsi="宋体" w:cs="宋体"/>
                <w:color w:val="000000" w:themeColor="text1"/>
                <w:sz w:val="21"/>
                <w:szCs w:val="21"/>
                <w:shd w:val="clear" w:color="auto" w:fill="FFFFFF"/>
              </w:rPr>
            </w:pPr>
          </w:p>
        </w:tc>
        <w:tc>
          <w:tcPr>
            <w:tcW w:w="5053" w:type="dxa"/>
            <w:vAlign w:val="center"/>
          </w:tcPr>
          <w:p w:rsidR="000C4FEF" w:rsidRDefault="00F218C9">
            <w:pPr>
              <w:widowControl/>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检验检测机构应考虑与检验检测活动有关的风险和机遇，以利于：确保管理体系能够实现其预期结果；把握实现目标的机遇；预防或减少检验检测活动中的不利影响和潜在的失败；实现管理体系改进。检验检测机构应策划：应对这些风险和机遇的措施；如何在管理体系中整合并实施这些措施；如何评价这些措施的有效性。</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r>
      <w:tr w:rsidR="000C4FEF">
        <w:trPr>
          <w:cantSplit/>
          <w:jc w:val="center"/>
        </w:trPr>
        <w:tc>
          <w:tcPr>
            <w:tcW w:w="975" w:type="dxa"/>
            <w:vMerge w:val="restart"/>
            <w:vAlign w:val="center"/>
          </w:tcPr>
          <w:p w:rsidR="000C4FEF" w:rsidRDefault="00F218C9">
            <w:pPr>
              <w:adjustRightInd w:val="0"/>
              <w:snapToGrid w:val="0"/>
              <w:jc w:val="center"/>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4.5.11</w:t>
            </w:r>
          </w:p>
        </w:tc>
        <w:tc>
          <w:tcPr>
            <w:tcW w:w="5053" w:type="dxa"/>
            <w:vAlign w:val="center"/>
          </w:tcPr>
          <w:p w:rsidR="000C4FEF" w:rsidRDefault="00F218C9">
            <w:pPr>
              <w:widowControl/>
              <w:snapToGrid w:val="0"/>
              <w:jc w:val="left"/>
              <w:rPr>
                <w:rFonts w:ascii="宋体" w:hAnsi="宋体" w:cs="宋体"/>
                <w:color w:val="000000" w:themeColor="text1"/>
                <w:kern w:val="0"/>
                <w:sz w:val="21"/>
                <w:szCs w:val="21"/>
                <w:shd w:val="clear" w:color="auto" w:fill="FFFFFF"/>
              </w:rPr>
            </w:pPr>
            <w:r>
              <w:rPr>
                <w:rFonts w:ascii="宋体" w:hAnsi="宋体" w:cs="宋体" w:hint="eastAsia"/>
                <w:color w:val="000000" w:themeColor="text1"/>
                <w:kern w:val="0"/>
                <w:sz w:val="21"/>
                <w:szCs w:val="21"/>
                <w:shd w:val="clear" w:color="auto" w:fill="FFFFFF"/>
              </w:rPr>
              <w:t>记录控制</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widowControl/>
              <w:snapToGrid w:val="0"/>
              <w:spacing w:line="0" w:lineRule="atLeast"/>
              <w:jc w:val="left"/>
              <w:rPr>
                <w:rFonts w:ascii="宋体" w:hAnsi="宋体" w:cs="宋体"/>
                <w:color w:val="000000" w:themeColor="text1"/>
                <w:kern w:val="0"/>
                <w:sz w:val="16"/>
                <w:szCs w:val="21"/>
              </w:rPr>
            </w:pPr>
          </w:p>
        </w:tc>
      </w:tr>
      <w:tr w:rsidR="000C4FEF">
        <w:trPr>
          <w:cantSplit/>
          <w:jc w:val="center"/>
        </w:trPr>
        <w:tc>
          <w:tcPr>
            <w:tcW w:w="975" w:type="dxa"/>
            <w:vMerge/>
            <w:vAlign w:val="center"/>
          </w:tcPr>
          <w:p w:rsidR="000C4FEF" w:rsidRDefault="000C4FEF">
            <w:pPr>
              <w:adjustRightInd w:val="0"/>
              <w:snapToGrid w:val="0"/>
              <w:jc w:val="center"/>
              <w:rPr>
                <w:rFonts w:ascii="宋体" w:hAnsi="宋体" w:cs="宋体"/>
                <w:color w:val="000000" w:themeColor="text1"/>
                <w:sz w:val="21"/>
                <w:szCs w:val="21"/>
                <w:shd w:val="clear" w:color="auto" w:fill="FFFFFF"/>
              </w:rPr>
            </w:pPr>
          </w:p>
        </w:tc>
        <w:tc>
          <w:tcPr>
            <w:tcW w:w="5053" w:type="dxa"/>
            <w:vAlign w:val="center"/>
          </w:tcPr>
          <w:p w:rsidR="000C4FEF" w:rsidRDefault="00F218C9">
            <w:pPr>
              <w:widowControl/>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检验检测机构应建立和保持记录管理程序，确保每一项检验检测活动技术记录的信息充分，确保记录的标识、贮存、保护、检索、保留和处置符合要求。</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widowControl/>
              <w:snapToGrid w:val="0"/>
              <w:spacing w:line="0" w:lineRule="atLeast"/>
              <w:jc w:val="left"/>
              <w:rPr>
                <w:rFonts w:ascii="宋体" w:hAnsi="宋体" w:cs="宋体"/>
                <w:color w:val="000000" w:themeColor="text1"/>
                <w:kern w:val="0"/>
                <w:sz w:val="16"/>
                <w:szCs w:val="21"/>
              </w:rPr>
            </w:pPr>
          </w:p>
        </w:tc>
      </w:tr>
      <w:tr w:rsidR="000C4FEF">
        <w:trPr>
          <w:cantSplit/>
          <w:jc w:val="center"/>
        </w:trPr>
        <w:tc>
          <w:tcPr>
            <w:tcW w:w="975" w:type="dxa"/>
            <w:vMerge w:val="restart"/>
            <w:vAlign w:val="center"/>
          </w:tcPr>
          <w:p w:rsidR="000C4FEF" w:rsidRDefault="00F218C9">
            <w:pPr>
              <w:adjustRightInd w:val="0"/>
              <w:snapToGrid w:val="0"/>
              <w:jc w:val="center"/>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4.5.12</w:t>
            </w:r>
          </w:p>
        </w:tc>
        <w:tc>
          <w:tcPr>
            <w:tcW w:w="5053" w:type="dxa"/>
            <w:vAlign w:val="center"/>
          </w:tcPr>
          <w:p w:rsidR="000C4FEF" w:rsidRDefault="00F218C9">
            <w:pPr>
              <w:widowControl/>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内部审核</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r>
      <w:tr w:rsidR="000C4FEF">
        <w:trPr>
          <w:cantSplit/>
          <w:jc w:val="center"/>
        </w:trPr>
        <w:tc>
          <w:tcPr>
            <w:tcW w:w="975" w:type="dxa"/>
            <w:vMerge/>
            <w:vAlign w:val="center"/>
          </w:tcPr>
          <w:p w:rsidR="000C4FEF" w:rsidRDefault="000C4FEF">
            <w:pPr>
              <w:adjustRightInd w:val="0"/>
              <w:snapToGrid w:val="0"/>
              <w:jc w:val="left"/>
              <w:rPr>
                <w:rFonts w:ascii="宋体" w:hAnsi="宋体" w:cs="宋体"/>
                <w:color w:val="000000" w:themeColor="text1"/>
                <w:sz w:val="21"/>
                <w:szCs w:val="21"/>
                <w:shd w:val="clear" w:color="auto" w:fill="FFFFFF"/>
              </w:rPr>
            </w:pPr>
          </w:p>
        </w:tc>
        <w:tc>
          <w:tcPr>
            <w:tcW w:w="5053" w:type="dxa"/>
            <w:vAlign w:val="center"/>
          </w:tcPr>
          <w:p w:rsidR="000C4FEF" w:rsidRDefault="00F218C9">
            <w:pPr>
              <w:widowControl/>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kern w:val="0"/>
                <w:sz w:val="21"/>
                <w:szCs w:val="21"/>
                <w:shd w:val="clear" w:color="auto" w:fill="FFFFFF"/>
              </w:rPr>
              <w:t>检验检测机构应建立和保持管理体系内部审核的程序，以便验证其运作是否符合管理体系和本标准的要求，管理体系是否得到有效的实施和保持。</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r>
      <w:tr w:rsidR="000C4FEF">
        <w:trPr>
          <w:cantSplit/>
          <w:jc w:val="center"/>
        </w:trPr>
        <w:tc>
          <w:tcPr>
            <w:tcW w:w="975" w:type="dxa"/>
            <w:vMerge/>
            <w:vAlign w:val="center"/>
          </w:tcPr>
          <w:p w:rsidR="000C4FEF" w:rsidRDefault="000C4FEF">
            <w:pPr>
              <w:adjustRightInd w:val="0"/>
              <w:snapToGrid w:val="0"/>
              <w:jc w:val="left"/>
              <w:rPr>
                <w:rFonts w:ascii="宋体" w:hAnsi="宋体" w:cs="宋体"/>
                <w:color w:val="000000" w:themeColor="text1"/>
                <w:sz w:val="21"/>
                <w:szCs w:val="21"/>
                <w:shd w:val="clear" w:color="auto" w:fill="FFFFFF"/>
              </w:rPr>
            </w:pPr>
          </w:p>
        </w:tc>
        <w:tc>
          <w:tcPr>
            <w:tcW w:w="5053" w:type="dxa"/>
            <w:vAlign w:val="center"/>
          </w:tcPr>
          <w:p w:rsidR="000C4FEF" w:rsidRDefault="00F218C9">
            <w:pPr>
              <w:widowControl/>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kern w:val="0"/>
                <w:sz w:val="21"/>
                <w:szCs w:val="21"/>
                <w:shd w:val="clear" w:color="auto" w:fill="FFFFFF"/>
              </w:rPr>
              <w:t>内部审核通常每年一次，由质量负责人策划内审并制定审核方案。</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r>
      <w:tr w:rsidR="000C4FEF">
        <w:trPr>
          <w:cantSplit/>
          <w:jc w:val="center"/>
        </w:trPr>
        <w:tc>
          <w:tcPr>
            <w:tcW w:w="975" w:type="dxa"/>
            <w:vMerge/>
            <w:vAlign w:val="center"/>
          </w:tcPr>
          <w:p w:rsidR="000C4FEF" w:rsidRDefault="000C4FEF">
            <w:pPr>
              <w:adjustRightInd w:val="0"/>
              <w:snapToGrid w:val="0"/>
              <w:jc w:val="left"/>
              <w:rPr>
                <w:rFonts w:ascii="宋体" w:hAnsi="宋体" w:cs="宋体"/>
                <w:color w:val="000000" w:themeColor="text1"/>
                <w:sz w:val="21"/>
                <w:szCs w:val="21"/>
                <w:shd w:val="clear" w:color="auto" w:fill="FFFFFF"/>
              </w:rPr>
            </w:pPr>
          </w:p>
        </w:tc>
        <w:tc>
          <w:tcPr>
            <w:tcW w:w="5053" w:type="dxa"/>
            <w:vAlign w:val="center"/>
          </w:tcPr>
          <w:p w:rsidR="000C4FEF" w:rsidRDefault="00F218C9">
            <w:pPr>
              <w:widowControl/>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kern w:val="0"/>
                <w:sz w:val="21"/>
                <w:szCs w:val="21"/>
                <w:shd w:val="clear" w:color="auto" w:fill="FFFFFF"/>
              </w:rPr>
              <w:t>内审员须经过培训，具备相应资格，若资源允许，内审员应独立于被审核的活动。</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r>
      <w:tr w:rsidR="000C4FEF">
        <w:trPr>
          <w:cantSplit/>
          <w:jc w:val="center"/>
        </w:trPr>
        <w:tc>
          <w:tcPr>
            <w:tcW w:w="975" w:type="dxa"/>
            <w:vMerge/>
            <w:vAlign w:val="center"/>
          </w:tcPr>
          <w:p w:rsidR="000C4FEF" w:rsidRDefault="000C4FEF">
            <w:pPr>
              <w:adjustRightInd w:val="0"/>
              <w:snapToGrid w:val="0"/>
              <w:jc w:val="left"/>
              <w:rPr>
                <w:rFonts w:ascii="宋体" w:hAnsi="宋体" w:cs="宋体"/>
                <w:color w:val="000000" w:themeColor="text1"/>
                <w:sz w:val="21"/>
                <w:szCs w:val="21"/>
                <w:shd w:val="clear" w:color="auto" w:fill="FFFFFF"/>
              </w:rPr>
            </w:pPr>
          </w:p>
        </w:tc>
        <w:tc>
          <w:tcPr>
            <w:tcW w:w="5053" w:type="dxa"/>
            <w:vAlign w:val="center"/>
          </w:tcPr>
          <w:p w:rsidR="000C4FEF" w:rsidRDefault="00F218C9">
            <w:pPr>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检验检测机构应：</w:t>
            </w:r>
          </w:p>
          <w:p w:rsidR="000C4FEF" w:rsidRDefault="00F218C9">
            <w:pPr>
              <w:numPr>
                <w:ilvl w:val="0"/>
                <w:numId w:val="4"/>
              </w:numPr>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依据有关过程的重要性、对检验检测机构产生影响的变化和以往的审核结果，策划、制定、实施和保持审核方案，审核方案包括频次、方法、职责、策划要求和报告；</w:t>
            </w:r>
          </w:p>
          <w:p w:rsidR="000C4FEF" w:rsidRDefault="00F218C9">
            <w:pPr>
              <w:numPr>
                <w:ilvl w:val="0"/>
                <w:numId w:val="4"/>
              </w:numPr>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规定每次审核的审核要求和范围；</w:t>
            </w:r>
          </w:p>
          <w:p w:rsidR="000C4FEF" w:rsidRDefault="00F218C9">
            <w:pPr>
              <w:numPr>
                <w:ilvl w:val="0"/>
                <w:numId w:val="4"/>
              </w:numPr>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选择审核员并实施审核；</w:t>
            </w:r>
          </w:p>
          <w:p w:rsidR="000C4FEF" w:rsidRDefault="00F218C9">
            <w:pPr>
              <w:numPr>
                <w:ilvl w:val="0"/>
                <w:numId w:val="4"/>
              </w:numPr>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确保将审核结果报告给相关管理者；</w:t>
            </w:r>
          </w:p>
          <w:p w:rsidR="000C4FEF" w:rsidRDefault="00F218C9">
            <w:pPr>
              <w:numPr>
                <w:ilvl w:val="0"/>
                <w:numId w:val="4"/>
              </w:numPr>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及时采取适当的纠正和纠正措施；</w:t>
            </w:r>
          </w:p>
          <w:p w:rsidR="000C4FEF" w:rsidRDefault="00F218C9">
            <w:pPr>
              <w:widowControl/>
              <w:numPr>
                <w:ilvl w:val="0"/>
                <w:numId w:val="4"/>
              </w:numPr>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保留形成文件的信息，作为实施审核方案以及审核结果的证据。</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widowControl/>
              <w:snapToGrid w:val="0"/>
              <w:jc w:val="left"/>
              <w:rPr>
                <w:rFonts w:ascii="宋体" w:hAnsi="宋体" w:cs="宋体"/>
                <w:color w:val="000000" w:themeColor="text1"/>
                <w:kern w:val="0"/>
                <w:sz w:val="21"/>
                <w:szCs w:val="21"/>
              </w:rPr>
            </w:pPr>
          </w:p>
        </w:tc>
      </w:tr>
      <w:tr w:rsidR="000C4FEF">
        <w:trPr>
          <w:cantSplit/>
          <w:trHeight w:val="249"/>
          <w:jc w:val="center"/>
        </w:trPr>
        <w:tc>
          <w:tcPr>
            <w:tcW w:w="975" w:type="dxa"/>
            <w:vMerge w:val="restart"/>
            <w:vAlign w:val="center"/>
          </w:tcPr>
          <w:p w:rsidR="000C4FEF" w:rsidRDefault="00F218C9">
            <w:pPr>
              <w:adjustRightInd w:val="0"/>
              <w:snapToGrid w:val="0"/>
              <w:jc w:val="center"/>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4.5.13</w:t>
            </w:r>
          </w:p>
        </w:tc>
        <w:tc>
          <w:tcPr>
            <w:tcW w:w="5053" w:type="dxa"/>
            <w:vAlign w:val="center"/>
          </w:tcPr>
          <w:p w:rsidR="000C4FEF" w:rsidRDefault="00F218C9">
            <w:pPr>
              <w:widowControl/>
              <w:snapToGrid w:val="0"/>
              <w:jc w:val="left"/>
              <w:rPr>
                <w:rFonts w:ascii="宋体" w:hAnsi="宋体" w:cs="宋体"/>
                <w:color w:val="000000" w:themeColor="text1"/>
                <w:kern w:val="0"/>
                <w:sz w:val="21"/>
                <w:szCs w:val="21"/>
                <w:shd w:val="clear" w:color="auto" w:fill="FFFFFF"/>
              </w:rPr>
            </w:pPr>
            <w:r>
              <w:rPr>
                <w:rFonts w:ascii="宋体" w:hAnsi="宋体" w:cs="宋体" w:hint="eastAsia"/>
                <w:color w:val="000000" w:themeColor="text1"/>
                <w:kern w:val="0"/>
                <w:sz w:val="21"/>
                <w:szCs w:val="21"/>
                <w:shd w:val="clear" w:color="auto" w:fill="FFFFFF"/>
              </w:rPr>
              <w:t>管理评审</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r>
      <w:tr w:rsidR="000C4FEF">
        <w:trPr>
          <w:cantSplit/>
          <w:jc w:val="center"/>
        </w:trPr>
        <w:tc>
          <w:tcPr>
            <w:tcW w:w="975" w:type="dxa"/>
            <w:vMerge/>
            <w:vAlign w:val="center"/>
          </w:tcPr>
          <w:p w:rsidR="000C4FEF" w:rsidRDefault="000C4FEF">
            <w:pPr>
              <w:adjustRightInd w:val="0"/>
              <w:snapToGrid w:val="0"/>
              <w:jc w:val="center"/>
              <w:rPr>
                <w:rFonts w:ascii="宋体" w:hAnsi="宋体" w:cs="宋体"/>
                <w:color w:val="000000" w:themeColor="text1"/>
                <w:sz w:val="21"/>
                <w:szCs w:val="21"/>
                <w:shd w:val="clear" w:color="auto" w:fill="FFFFFF"/>
              </w:rPr>
            </w:pPr>
          </w:p>
        </w:tc>
        <w:tc>
          <w:tcPr>
            <w:tcW w:w="5053" w:type="dxa"/>
            <w:vAlign w:val="center"/>
          </w:tcPr>
          <w:p w:rsidR="000C4FEF" w:rsidRDefault="00F218C9">
            <w:pPr>
              <w:widowControl/>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kern w:val="0"/>
                <w:sz w:val="21"/>
                <w:szCs w:val="21"/>
                <w:shd w:val="clear" w:color="auto" w:fill="FFFFFF"/>
              </w:rPr>
              <w:t>检验检测机构应建立和保持管理评审的程序。</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r>
      <w:tr w:rsidR="000C4FEF">
        <w:trPr>
          <w:cantSplit/>
          <w:jc w:val="center"/>
        </w:trPr>
        <w:tc>
          <w:tcPr>
            <w:tcW w:w="975" w:type="dxa"/>
            <w:vMerge/>
            <w:vAlign w:val="center"/>
          </w:tcPr>
          <w:p w:rsidR="000C4FEF" w:rsidRDefault="000C4FEF">
            <w:pPr>
              <w:adjustRightInd w:val="0"/>
              <w:snapToGrid w:val="0"/>
              <w:jc w:val="center"/>
              <w:rPr>
                <w:rFonts w:ascii="宋体" w:hAnsi="宋体" w:cs="宋体"/>
                <w:color w:val="000000" w:themeColor="text1"/>
                <w:sz w:val="21"/>
                <w:szCs w:val="21"/>
                <w:shd w:val="clear" w:color="auto" w:fill="FFFFFF"/>
              </w:rPr>
            </w:pPr>
          </w:p>
        </w:tc>
        <w:tc>
          <w:tcPr>
            <w:tcW w:w="5053" w:type="dxa"/>
            <w:vAlign w:val="center"/>
          </w:tcPr>
          <w:p w:rsidR="000C4FEF" w:rsidRDefault="00F218C9">
            <w:pPr>
              <w:widowControl/>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kern w:val="0"/>
                <w:sz w:val="21"/>
                <w:szCs w:val="21"/>
                <w:shd w:val="clear" w:color="auto" w:fill="FFFFFF"/>
              </w:rPr>
              <w:t>管理评审通常</w:t>
            </w:r>
            <w:r>
              <w:rPr>
                <w:rFonts w:ascii="宋体" w:hAnsi="宋体" w:cs="宋体" w:hint="eastAsia"/>
                <w:color w:val="000000" w:themeColor="text1"/>
                <w:kern w:val="0"/>
                <w:sz w:val="21"/>
                <w:szCs w:val="21"/>
                <w:shd w:val="clear" w:color="auto" w:fill="FFFFFF"/>
              </w:rPr>
              <w:t>12</w:t>
            </w:r>
            <w:r>
              <w:rPr>
                <w:rFonts w:ascii="宋体" w:hAnsi="宋体" w:cs="宋体" w:hint="eastAsia"/>
                <w:color w:val="000000" w:themeColor="text1"/>
                <w:kern w:val="0"/>
                <w:sz w:val="21"/>
                <w:szCs w:val="21"/>
                <w:shd w:val="clear" w:color="auto" w:fill="FFFFFF"/>
              </w:rPr>
              <w:t>个月一次，由管理层负责。</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r>
      <w:tr w:rsidR="000C4FEF">
        <w:trPr>
          <w:cantSplit/>
          <w:jc w:val="center"/>
        </w:trPr>
        <w:tc>
          <w:tcPr>
            <w:tcW w:w="975" w:type="dxa"/>
            <w:vMerge/>
            <w:vAlign w:val="center"/>
          </w:tcPr>
          <w:p w:rsidR="000C4FEF" w:rsidRDefault="000C4FEF">
            <w:pPr>
              <w:adjustRightInd w:val="0"/>
              <w:snapToGrid w:val="0"/>
              <w:jc w:val="center"/>
              <w:rPr>
                <w:rFonts w:ascii="宋体" w:hAnsi="宋体" w:cs="宋体"/>
                <w:color w:val="000000" w:themeColor="text1"/>
                <w:sz w:val="21"/>
                <w:szCs w:val="21"/>
                <w:shd w:val="clear" w:color="auto" w:fill="FFFFFF"/>
              </w:rPr>
            </w:pPr>
          </w:p>
        </w:tc>
        <w:tc>
          <w:tcPr>
            <w:tcW w:w="5053" w:type="dxa"/>
            <w:vAlign w:val="center"/>
          </w:tcPr>
          <w:p w:rsidR="000C4FEF" w:rsidRDefault="00F218C9">
            <w:pPr>
              <w:widowControl/>
              <w:snapToGrid w:val="0"/>
              <w:jc w:val="left"/>
              <w:rPr>
                <w:rFonts w:ascii="宋体" w:hAnsi="宋体" w:cs="宋体"/>
                <w:color w:val="000000" w:themeColor="text1"/>
                <w:kern w:val="0"/>
                <w:sz w:val="21"/>
                <w:szCs w:val="21"/>
                <w:shd w:val="clear" w:color="auto" w:fill="FFFFFF"/>
              </w:rPr>
            </w:pPr>
            <w:r>
              <w:rPr>
                <w:rFonts w:ascii="宋体" w:hAnsi="宋体" w:cs="宋体" w:hint="eastAsia"/>
                <w:color w:val="000000" w:themeColor="text1"/>
                <w:kern w:val="0"/>
                <w:sz w:val="21"/>
                <w:szCs w:val="21"/>
                <w:shd w:val="clear" w:color="auto" w:fill="FFFFFF"/>
              </w:rPr>
              <w:t>管理层应确保管理评审后，得出的相应变更或改进措施予以实施，确保管理体系的适宜性、充分性和有效性。</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r>
      <w:tr w:rsidR="000C4FEF">
        <w:trPr>
          <w:cantSplit/>
          <w:jc w:val="center"/>
        </w:trPr>
        <w:tc>
          <w:tcPr>
            <w:tcW w:w="975" w:type="dxa"/>
            <w:vMerge/>
            <w:vAlign w:val="center"/>
          </w:tcPr>
          <w:p w:rsidR="000C4FEF" w:rsidRDefault="000C4FEF">
            <w:pPr>
              <w:adjustRightInd w:val="0"/>
              <w:snapToGrid w:val="0"/>
              <w:jc w:val="center"/>
              <w:rPr>
                <w:rFonts w:ascii="宋体" w:hAnsi="宋体" w:cs="宋体"/>
                <w:color w:val="000000" w:themeColor="text1"/>
                <w:sz w:val="21"/>
                <w:szCs w:val="21"/>
                <w:shd w:val="clear" w:color="auto" w:fill="FFFFFF"/>
              </w:rPr>
            </w:pPr>
          </w:p>
        </w:tc>
        <w:tc>
          <w:tcPr>
            <w:tcW w:w="5053" w:type="dxa"/>
            <w:vAlign w:val="center"/>
          </w:tcPr>
          <w:p w:rsidR="000C4FEF" w:rsidRDefault="00F218C9">
            <w:pPr>
              <w:widowControl/>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应保留管理评审的记录。</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r>
      <w:tr w:rsidR="000C4FEF">
        <w:trPr>
          <w:cantSplit/>
          <w:jc w:val="center"/>
        </w:trPr>
        <w:tc>
          <w:tcPr>
            <w:tcW w:w="975" w:type="dxa"/>
            <w:vMerge/>
            <w:vAlign w:val="center"/>
          </w:tcPr>
          <w:p w:rsidR="000C4FEF" w:rsidRDefault="000C4FEF">
            <w:pPr>
              <w:adjustRightInd w:val="0"/>
              <w:snapToGrid w:val="0"/>
              <w:jc w:val="center"/>
              <w:rPr>
                <w:rFonts w:ascii="宋体" w:hAnsi="宋体" w:cs="宋体"/>
                <w:color w:val="000000" w:themeColor="text1"/>
                <w:sz w:val="21"/>
                <w:szCs w:val="21"/>
                <w:shd w:val="clear" w:color="auto" w:fill="FFFFFF"/>
              </w:rPr>
            </w:pPr>
          </w:p>
        </w:tc>
        <w:tc>
          <w:tcPr>
            <w:tcW w:w="5053" w:type="dxa"/>
            <w:vAlign w:val="center"/>
          </w:tcPr>
          <w:p w:rsidR="000C4FEF" w:rsidRDefault="00F218C9">
            <w:pPr>
              <w:jc w:val="left"/>
              <w:rPr>
                <w:rFonts w:ascii="宋体" w:hAnsi="宋体" w:cs="宋体"/>
                <w:color w:val="000000" w:themeColor="text1"/>
                <w:kern w:val="0"/>
                <w:sz w:val="21"/>
                <w:szCs w:val="21"/>
                <w:shd w:val="clear" w:color="auto" w:fill="FFFFFF"/>
              </w:rPr>
            </w:pPr>
            <w:r>
              <w:rPr>
                <w:rFonts w:ascii="宋体" w:hAnsi="宋体" w:cs="宋体" w:hint="eastAsia"/>
                <w:color w:val="000000" w:themeColor="text1"/>
                <w:kern w:val="0"/>
                <w:sz w:val="21"/>
                <w:szCs w:val="21"/>
                <w:shd w:val="clear" w:color="auto" w:fill="FFFFFF"/>
              </w:rPr>
              <w:t>管理评审输入应包括以下信息：</w:t>
            </w:r>
          </w:p>
          <w:p w:rsidR="000C4FEF" w:rsidRDefault="00F218C9">
            <w:pPr>
              <w:numPr>
                <w:ilvl w:val="0"/>
                <w:numId w:val="5"/>
              </w:numPr>
              <w:jc w:val="left"/>
              <w:rPr>
                <w:rFonts w:ascii="宋体" w:hAnsi="宋体" w:cs="宋体"/>
                <w:color w:val="000000" w:themeColor="text1"/>
                <w:kern w:val="0"/>
                <w:sz w:val="21"/>
                <w:szCs w:val="21"/>
                <w:shd w:val="clear" w:color="auto" w:fill="FFFFFF"/>
              </w:rPr>
            </w:pPr>
            <w:r>
              <w:rPr>
                <w:rFonts w:ascii="宋体" w:hAnsi="宋体" w:cs="宋体" w:hint="eastAsia"/>
                <w:color w:val="000000" w:themeColor="text1"/>
                <w:kern w:val="0"/>
                <w:sz w:val="21"/>
                <w:szCs w:val="21"/>
                <w:shd w:val="clear" w:color="auto" w:fill="FFFFFF"/>
              </w:rPr>
              <w:t>检验检测机构相关的内外部因素的变化；</w:t>
            </w:r>
          </w:p>
          <w:p w:rsidR="000C4FEF" w:rsidRDefault="00F218C9">
            <w:pPr>
              <w:numPr>
                <w:ilvl w:val="0"/>
                <w:numId w:val="5"/>
              </w:numPr>
              <w:jc w:val="left"/>
              <w:rPr>
                <w:rFonts w:ascii="宋体" w:hAnsi="宋体" w:cs="宋体"/>
                <w:color w:val="000000" w:themeColor="text1"/>
                <w:kern w:val="0"/>
                <w:sz w:val="21"/>
                <w:szCs w:val="21"/>
                <w:shd w:val="clear" w:color="auto" w:fill="FFFFFF"/>
              </w:rPr>
            </w:pPr>
            <w:r>
              <w:rPr>
                <w:rFonts w:ascii="宋体" w:hAnsi="宋体" w:cs="宋体" w:hint="eastAsia"/>
                <w:color w:val="000000" w:themeColor="text1"/>
                <w:kern w:val="0"/>
                <w:sz w:val="21"/>
                <w:szCs w:val="21"/>
                <w:shd w:val="clear" w:color="auto" w:fill="FFFFFF"/>
              </w:rPr>
              <w:t>目标的可行性；</w:t>
            </w:r>
          </w:p>
          <w:p w:rsidR="000C4FEF" w:rsidRDefault="00F218C9">
            <w:pPr>
              <w:numPr>
                <w:ilvl w:val="0"/>
                <w:numId w:val="5"/>
              </w:numPr>
              <w:jc w:val="left"/>
              <w:rPr>
                <w:rFonts w:ascii="宋体" w:hAnsi="宋体" w:cs="宋体"/>
                <w:color w:val="000000" w:themeColor="text1"/>
                <w:kern w:val="0"/>
                <w:sz w:val="21"/>
                <w:szCs w:val="21"/>
                <w:shd w:val="clear" w:color="auto" w:fill="FFFFFF"/>
              </w:rPr>
            </w:pPr>
            <w:r>
              <w:rPr>
                <w:rFonts w:ascii="宋体" w:hAnsi="宋体" w:cs="宋体" w:hint="eastAsia"/>
                <w:color w:val="000000" w:themeColor="text1"/>
                <w:kern w:val="0"/>
                <w:sz w:val="21"/>
                <w:szCs w:val="21"/>
                <w:shd w:val="clear" w:color="auto" w:fill="FFFFFF"/>
              </w:rPr>
              <w:t>政策和程序的适用性；</w:t>
            </w:r>
          </w:p>
          <w:p w:rsidR="000C4FEF" w:rsidRDefault="00F218C9">
            <w:pPr>
              <w:numPr>
                <w:ilvl w:val="0"/>
                <w:numId w:val="5"/>
              </w:numPr>
              <w:jc w:val="left"/>
              <w:rPr>
                <w:rFonts w:ascii="宋体" w:hAnsi="宋体" w:cs="宋体"/>
                <w:color w:val="000000" w:themeColor="text1"/>
                <w:kern w:val="0"/>
                <w:sz w:val="21"/>
                <w:szCs w:val="21"/>
                <w:shd w:val="clear" w:color="auto" w:fill="FFFFFF"/>
              </w:rPr>
            </w:pPr>
            <w:r>
              <w:rPr>
                <w:rFonts w:ascii="宋体" w:hAnsi="宋体" w:cs="宋体" w:hint="eastAsia"/>
                <w:color w:val="000000" w:themeColor="text1"/>
                <w:kern w:val="0"/>
                <w:sz w:val="21"/>
                <w:szCs w:val="21"/>
                <w:shd w:val="clear" w:color="auto" w:fill="FFFFFF"/>
              </w:rPr>
              <w:t>以往管理评审所采取措施的情况；</w:t>
            </w:r>
          </w:p>
          <w:p w:rsidR="000C4FEF" w:rsidRDefault="00F218C9">
            <w:pPr>
              <w:numPr>
                <w:ilvl w:val="0"/>
                <w:numId w:val="5"/>
              </w:numPr>
              <w:jc w:val="left"/>
              <w:rPr>
                <w:rFonts w:ascii="宋体" w:hAnsi="宋体" w:cs="宋体"/>
                <w:color w:val="000000" w:themeColor="text1"/>
                <w:kern w:val="0"/>
                <w:sz w:val="21"/>
                <w:szCs w:val="21"/>
                <w:shd w:val="clear" w:color="auto" w:fill="FFFFFF"/>
              </w:rPr>
            </w:pPr>
            <w:r>
              <w:rPr>
                <w:rFonts w:ascii="宋体" w:hAnsi="宋体" w:cs="宋体" w:hint="eastAsia"/>
                <w:color w:val="000000" w:themeColor="text1"/>
                <w:kern w:val="0"/>
                <w:sz w:val="21"/>
                <w:szCs w:val="21"/>
                <w:shd w:val="clear" w:color="auto" w:fill="FFFFFF"/>
              </w:rPr>
              <w:t>近期内部审核的结果；</w:t>
            </w:r>
          </w:p>
          <w:p w:rsidR="000C4FEF" w:rsidRDefault="00F218C9">
            <w:pPr>
              <w:numPr>
                <w:ilvl w:val="0"/>
                <w:numId w:val="5"/>
              </w:numPr>
              <w:jc w:val="left"/>
              <w:rPr>
                <w:rFonts w:ascii="宋体" w:hAnsi="宋体" w:cs="宋体"/>
                <w:color w:val="000000" w:themeColor="text1"/>
                <w:kern w:val="0"/>
                <w:sz w:val="21"/>
                <w:szCs w:val="21"/>
                <w:shd w:val="clear" w:color="auto" w:fill="FFFFFF"/>
              </w:rPr>
            </w:pPr>
            <w:r>
              <w:rPr>
                <w:rFonts w:ascii="宋体" w:hAnsi="宋体" w:cs="宋体" w:hint="eastAsia"/>
                <w:color w:val="000000" w:themeColor="text1"/>
                <w:kern w:val="0"/>
                <w:sz w:val="21"/>
                <w:szCs w:val="21"/>
                <w:shd w:val="clear" w:color="auto" w:fill="FFFFFF"/>
              </w:rPr>
              <w:t>纠正措施；</w:t>
            </w:r>
          </w:p>
          <w:p w:rsidR="000C4FEF" w:rsidRDefault="00F218C9">
            <w:pPr>
              <w:numPr>
                <w:ilvl w:val="0"/>
                <w:numId w:val="5"/>
              </w:numPr>
              <w:jc w:val="left"/>
              <w:rPr>
                <w:rFonts w:ascii="宋体" w:hAnsi="宋体" w:cs="宋体"/>
                <w:color w:val="000000" w:themeColor="text1"/>
                <w:kern w:val="0"/>
                <w:sz w:val="21"/>
                <w:szCs w:val="21"/>
                <w:shd w:val="clear" w:color="auto" w:fill="FFFFFF"/>
              </w:rPr>
            </w:pPr>
            <w:r>
              <w:rPr>
                <w:rFonts w:ascii="宋体" w:hAnsi="宋体" w:cs="宋体" w:hint="eastAsia"/>
                <w:color w:val="000000" w:themeColor="text1"/>
                <w:kern w:val="0"/>
                <w:sz w:val="21"/>
                <w:szCs w:val="21"/>
                <w:shd w:val="clear" w:color="auto" w:fill="FFFFFF"/>
              </w:rPr>
              <w:t>由外部机构进行的评审；</w:t>
            </w:r>
          </w:p>
          <w:p w:rsidR="000C4FEF" w:rsidRDefault="00F218C9">
            <w:pPr>
              <w:numPr>
                <w:ilvl w:val="0"/>
                <w:numId w:val="5"/>
              </w:numPr>
              <w:jc w:val="left"/>
              <w:rPr>
                <w:rFonts w:ascii="宋体" w:hAnsi="宋体" w:cs="宋体"/>
                <w:color w:val="000000" w:themeColor="text1"/>
                <w:kern w:val="0"/>
                <w:sz w:val="21"/>
                <w:szCs w:val="21"/>
                <w:shd w:val="clear" w:color="auto" w:fill="FFFFFF"/>
              </w:rPr>
            </w:pPr>
            <w:r>
              <w:rPr>
                <w:rFonts w:ascii="宋体" w:hAnsi="宋体" w:cs="宋体" w:hint="eastAsia"/>
                <w:color w:val="000000" w:themeColor="text1"/>
                <w:kern w:val="0"/>
                <w:sz w:val="21"/>
                <w:szCs w:val="21"/>
                <w:shd w:val="clear" w:color="auto" w:fill="FFFFFF"/>
              </w:rPr>
              <w:t>工作量和工作类型的变化或检验检测机构活动范围的变化；</w:t>
            </w:r>
          </w:p>
          <w:p w:rsidR="000C4FEF" w:rsidRDefault="00F218C9">
            <w:pPr>
              <w:numPr>
                <w:ilvl w:val="0"/>
                <w:numId w:val="5"/>
              </w:numPr>
              <w:jc w:val="left"/>
              <w:rPr>
                <w:rFonts w:ascii="宋体" w:hAnsi="宋体" w:cs="宋体"/>
                <w:color w:val="000000" w:themeColor="text1"/>
                <w:kern w:val="0"/>
                <w:sz w:val="21"/>
                <w:szCs w:val="21"/>
                <w:shd w:val="clear" w:color="auto" w:fill="FFFFFF"/>
              </w:rPr>
            </w:pPr>
            <w:r>
              <w:rPr>
                <w:rFonts w:ascii="宋体" w:hAnsi="宋体" w:cs="宋体" w:hint="eastAsia"/>
                <w:color w:val="000000" w:themeColor="text1"/>
                <w:kern w:val="0"/>
                <w:sz w:val="21"/>
                <w:szCs w:val="21"/>
                <w:shd w:val="clear" w:color="auto" w:fill="FFFFFF"/>
              </w:rPr>
              <w:t>客户和员工的反馈；</w:t>
            </w:r>
          </w:p>
          <w:p w:rsidR="000C4FEF" w:rsidRDefault="00F218C9">
            <w:pPr>
              <w:numPr>
                <w:ilvl w:val="0"/>
                <w:numId w:val="5"/>
              </w:numPr>
              <w:jc w:val="left"/>
              <w:rPr>
                <w:rFonts w:ascii="宋体" w:hAnsi="宋体" w:cs="宋体"/>
                <w:color w:val="000000" w:themeColor="text1"/>
                <w:kern w:val="0"/>
                <w:sz w:val="21"/>
                <w:szCs w:val="21"/>
                <w:shd w:val="clear" w:color="auto" w:fill="FFFFFF"/>
              </w:rPr>
            </w:pPr>
            <w:r>
              <w:rPr>
                <w:rFonts w:ascii="宋体" w:hAnsi="宋体" w:cs="宋体" w:hint="eastAsia"/>
                <w:color w:val="000000" w:themeColor="text1"/>
                <w:kern w:val="0"/>
                <w:sz w:val="21"/>
                <w:szCs w:val="21"/>
                <w:shd w:val="clear" w:color="auto" w:fill="FFFFFF"/>
              </w:rPr>
              <w:t>投诉；</w:t>
            </w:r>
          </w:p>
          <w:p w:rsidR="000C4FEF" w:rsidRDefault="00F218C9">
            <w:pPr>
              <w:numPr>
                <w:ilvl w:val="0"/>
                <w:numId w:val="5"/>
              </w:numPr>
              <w:jc w:val="left"/>
              <w:rPr>
                <w:rFonts w:ascii="宋体" w:hAnsi="宋体" w:cs="宋体"/>
                <w:color w:val="000000" w:themeColor="text1"/>
                <w:kern w:val="0"/>
                <w:sz w:val="21"/>
                <w:szCs w:val="21"/>
                <w:shd w:val="clear" w:color="auto" w:fill="FFFFFF"/>
              </w:rPr>
            </w:pPr>
            <w:r>
              <w:rPr>
                <w:rFonts w:ascii="宋体" w:hAnsi="宋体" w:cs="宋体" w:hint="eastAsia"/>
                <w:color w:val="000000" w:themeColor="text1"/>
                <w:kern w:val="0"/>
                <w:sz w:val="21"/>
                <w:szCs w:val="21"/>
                <w:shd w:val="clear" w:color="auto" w:fill="FFFFFF"/>
              </w:rPr>
              <w:t>实施改进的有效性；</w:t>
            </w:r>
          </w:p>
          <w:p w:rsidR="000C4FEF" w:rsidRDefault="00F218C9">
            <w:pPr>
              <w:numPr>
                <w:ilvl w:val="0"/>
                <w:numId w:val="5"/>
              </w:numPr>
              <w:jc w:val="left"/>
              <w:rPr>
                <w:rFonts w:ascii="宋体" w:hAnsi="宋体" w:cs="宋体"/>
                <w:color w:val="000000" w:themeColor="text1"/>
                <w:kern w:val="0"/>
                <w:sz w:val="21"/>
                <w:szCs w:val="21"/>
                <w:shd w:val="clear" w:color="auto" w:fill="FFFFFF"/>
              </w:rPr>
            </w:pPr>
            <w:r>
              <w:rPr>
                <w:rFonts w:ascii="宋体" w:hAnsi="宋体" w:cs="宋体" w:hint="eastAsia"/>
                <w:color w:val="000000" w:themeColor="text1"/>
                <w:kern w:val="0"/>
                <w:sz w:val="21"/>
                <w:szCs w:val="21"/>
                <w:shd w:val="clear" w:color="auto" w:fill="FFFFFF"/>
              </w:rPr>
              <w:t xml:space="preserve"> </w:t>
            </w:r>
            <w:r>
              <w:rPr>
                <w:rFonts w:ascii="宋体" w:hAnsi="宋体" w:cs="宋体" w:hint="eastAsia"/>
                <w:color w:val="000000" w:themeColor="text1"/>
                <w:kern w:val="0"/>
                <w:sz w:val="21"/>
                <w:szCs w:val="21"/>
                <w:shd w:val="clear" w:color="auto" w:fill="FFFFFF"/>
              </w:rPr>
              <w:t>资源配备的合理性；</w:t>
            </w:r>
          </w:p>
          <w:p w:rsidR="000C4FEF" w:rsidRDefault="00F218C9">
            <w:pPr>
              <w:numPr>
                <w:ilvl w:val="0"/>
                <w:numId w:val="5"/>
              </w:numPr>
              <w:jc w:val="left"/>
              <w:rPr>
                <w:rFonts w:ascii="宋体" w:hAnsi="宋体" w:cs="宋体"/>
                <w:color w:val="000000" w:themeColor="text1"/>
                <w:kern w:val="0"/>
                <w:sz w:val="21"/>
                <w:szCs w:val="21"/>
                <w:shd w:val="clear" w:color="auto" w:fill="FFFFFF"/>
              </w:rPr>
            </w:pPr>
            <w:r>
              <w:rPr>
                <w:rFonts w:ascii="宋体" w:hAnsi="宋体" w:cs="宋体" w:hint="eastAsia"/>
                <w:color w:val="000000" w:themeColor="text1"/>
                <w:kern w:val="0"/>
                <w:sz w:val="21"/>
                <w:szCs w:val="21"/>
                <w:shd w:val="clear" w:color="auto" w:fill="FFFFFF"/>
              </w:rPr>
              <w:t>风险识别的可控性；</w:t>
            </w:r>
          </w:p>
          <w:p w:rsidR="000C4FEF" w:rsidRDefault="00F218C9">
            <w:pPr>
              <w:numPr>
                <w:ilvl w:val="0"/>
                <w:numId w:val="5"/>
              </w:numPr>
              <w:jc w:val="left"/>
              <w:rPr>
                <w:rFonts w:ascii="宋体" w:hAnsi="宋体" w:cs="宋体"/>
                <w:color w:val="000000" w:themeColor="text1"/>
                <w:kern w:val="0"/>
                <w:sz w:val="21"/>
                <w:szCs w:val="21"/>
                <w:shd w:val="clear" w:color="auto" w:fill="FFFFFF"/>
              </w:rPr>
            </w:pPr>
            <w:r>
              <w:rPr>
                <w:rFonts w:ascii="宋体" w:hAnsi="宋体" w:cs="宋体" w:hint="eastAsia"/>
                <w:color w:val="000000" w:themeColor="text1"/>
                <w:kern w:val="0"/>
                <w:sz w:val="21"/>
                <w:szCs w:val="21"/>
                <w:shd w:val="clear" w:color="auto" w:fill="FFFFFF"/>
              </w:rPr>
              <w:t>结果质量的保障性；</w:t>
            </w:r>
          </w:p>
          <w:p w:rsidR="000C4FEF" w:rsidRDefault="00F218C9">
            <w:pPr>
              <w:numPr>
                <w:ilvl w:val="0"/>
                <w:numId w:val="5"/>
              </w:numPr>
              <w:jc w:val="left"/>
              <w:rPr>
                <w:rFonts w:ascii="宋体" w:hAnsi="宋体" w:cs="宋体"/>
                <w:color w:val="000000" w:themeColor="text1"/>
                <w:kern w:val="0"/>
                <w:sz w:val="21"/>
                <w:szCs w:val="21"/>
                <w:shd w:val="clear" w:color="auto" w:fill="FFFFFF"/>
              </w:rPr>
            </w:pPr>
            <w:r>
              <w:rPr>
                <w:rFonts w:ascii="宋体" w:hAnsi="宋体" w:cs="宋体" w:hint="eastAsia"/>
                <w:color w:val="000000" w:themeColor="text1"/>
                <w:kern w:val="0"/>
                <w:sz w:val="21"/>
                <w:szCs w:val="21"/>
                <w:shd w:val="clear" w:color="auto" w:fill="FFFFFF"/>
              </w:rPr>
              <w:t>其他相关因素，如监督活动和培训。</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r>
      <w:tr w:rsidR="000C4FEF">
        <w:trPr>
          <w:cantSplit/>
          <w:jc w:val="center"/>
        </w:trPr>
        <w:tc>
          <w:tcPr>
            <w:tcW w:w="975" w:type="dxa"/>
            <w:vMerge/>
            <w:vAlign w:val="center"/>
          </w:tcPr>
          <w:p w:rsidR="000C4FEF" w:rsidRDefault="000C4FEF">
            <w:pPr>
              <w:adjustRightInd w:val="0"/>
              <w:snapToGrid w:val="0"/>
              <w:jc w:val="center"/>
              <w:rPr>
                <w:rFonts w:ascii="宋体" w:hAnsi="宋体" w:cs="宋体"/>
                <w:color w:val="000000" w:themeColor="text1"/>
                <w:sz w:val="21"/>
                <w:szCs w:val="21"/>
                <w:shd w:val="clear" w:color="auto" w:fill="FFFFFF"/>
              </w:rPr>
            </w:pPr>
          </w:p>
        </w:tc>
        <w:tc>
          <w:tcPr>
            <w:tcW w:w="5053" w:type="dxa"/>
          </w:tcPr>
          <w:p w:rsidR="000C4FEF" w:rsidRDefault="00F218C9">
            <w:pPr>
              <w:jc w:val="left"/>
              <w:rPr>
                <w:rFonts w:ascii="宋体" w:hAnsi="宋体" w:cs="宋体"/>
                <w:color w:val="000000" w:themeColor="text1"/>
                <w:kern w:val="0"/>
                <w:sz w:val="21"/>
                <w:szCs w:val="21"/>
                <w:shd w:val="clear" w:color="auto" w:fill="FFFFFF"/>
              </w:rPr>
            </w:pPr>
            <w:r>
              <w:rPr>
                <w:rFonts w:ascii="宋体" w:hAnsi="宋体" w:cs="宋体" w:hint="eastAsia"/>
                <w:color w:val="000000" w:themeColor="text1"/>
                <w:kern w:val="0"/>
                <w:sz w:val="21"/>
                <w:szCs w:val="21"/>
                <w:shd w:val="clear" w:color="auto" w:fill="FFFFFF"/>
              </w:rPr>
              <w:t>管理评审输出应包括以下内容：</w:t>
            </w:r>
          </w:p>
          <w:p w:rsidR="000C4FEF" w:rsidRDefault="00F218C9">
            <w:pPr>
              <w:numPr>
                <w:ilvl w:val="0"/>
                <w:numId w:val="6"/>
              </w:numPr>
              <w:jc w:val="left"/>
              <w:rPr>
                <w:rFonts w:ascii="宋体" w:hAnsi="宋体" w:cs="宋体"/>
                <w:color w:val="000000" w:themeColor="text1"/>
                <w:kern w:val="0"/>
                <w:sz w:val="21"/>
                <w:szCs w:val="21"/>
                <w:shd w:val="clear" w:color="auto" w:fill="FFFFFF"/>
              </w:rPr>
            </w:pPr>
            <w:r>
              <w:rPr>
                <w:rFonts w:ascii="宋体" w:hAnsi="宋体" w:cs="宋体" w:hint="eastAsia"/>
                <w:color w:val="000000" w:themeColor="text1"/>
                <w:kern w:val="0"/>
                <w:sz w:val="21"/>
                <w:szCs w:val="21"/>
                <w:shd w:val="clear" w:color="auto" w:fill="FFFFFF"/>
              </w:rPr>
              <w:t>管理体系及其过程的有效性；</w:t>
            </w:r>
          </w:p>
          <w:p w:rsidR="000C4FEF" w:rsidRDefault="00F218C9">
            <w:pPr>
              <w:numPr>
                <w:ilvl w:val="0"/>
                <w:numId w:val="6"/>
              </w:numPr>
              <w:jc w:val="left"/>
              <w:rPr>
                <w:rFonts w:ascii="宋体" w:hAnsi="宋体" w:cs="宋体"/>
                <w:color w:val="000000" w:themeColor="text1"/>
                <w:kern w:val="0"/>
                <w:sz w:val="21"/>
                <w:szCs w:val="21"/>
                <w:shd w:val="clear" w:color="auto" w:fill="FFFFFF"/>
              </w:rPr>
            </w:pPr>
            <w:r>
              <w:rPr>
                <w:rFonts w:ascii="宋体" w:hAnsi="宋体" w:cs="宋体" w:hint="eastAsia"/>
                <w:color w:val="000000" w:themeColor="text1"/>
                <w:kern w:val="0"/>
                <w:sz w:val="21"/>
                <w:szCs w:val="21"/>
                <w:shd w:val="clear" w:color="auto" w:fill="FFFFFF"/>
              </w:rPr>
              <w:t>符合本标准要求的改进；</w:t>
            </w:r>
          </w:p>
          <w:p w:rsidR="000C4FEF" w:rsidRDefault="00F218C9">
            <w:pPr>
              <w:numPr>
                <w:ilvl w:val="0"/>
                <w:numId w:val="6"/>
              </w:numPr>
              <w:jc w:val="left"/>
              <w:rPr>
                <w:rFonts w:ascii="宋体" w:hAnsi="宋体" w:cs="宋体"/>
                <w:color w:val="000000" w:themeColor="text1"/>
                <w:kern w:val="0"/>
                <w:sz w:val="21"/>
                <w:szCs w:val="21"/>
                <w:shd w:val="clear" w:color="auto" w:fill="FFFFFF"/>
              </w:rPr>
            </w:pPr>
            <w:r>
              <w:rPr>
                <w:rFonts w:ascii="宋体" w:hAnsi="宋体" w:cs="宋体" w:hint="eastAsia"/>
                <w:color w:val="000000" w:themeColor="text1"/>
                <w:kern w:val="0"/>
                <w:sz w:val="21"/>
                <w:szCs w:val="21"/>
                <w:shd w:val="clear" w:color="auto" w:fill="FFFFFF"/>
              </w:rPr>
              <w:t>提供所需的资源；</w:t>
            </w:r>
          </w:p>
          <w:p w:rsidR="000C4FEF" w:rsidRDefault="00F218C9">
            <w:pPr>
              <w:widowControl/>
              <w:numPr>
                <w:ilvl w:val="0"/>
                <w:numId w:val="6"/>
              </w:numPr>
              <w:snapToGrid w:val="0"/>
              <w:jc w:val="left"/>
              <w:rPr>
                <w:rFonts w:ascii="宋体" w:hAnsi="宋体" w:cs="宋体"/>
                <w:color w:val="000000" w:themeColor="text1"/>
                <w:kern w:val="0"/>
                <w:sz w:val="21"/>
                <w:szCs w:val="21"/>
                <w:shd w:val="clear" w:color="auto" w:fill="FFFFFF"/>
              </w:rPr>
            </w:pPr>
            <w:r>
              <w:rPr>
                <w:rFonts w:ascii="宋体" w:hAnsi="宋体" w:cs="宋体" w:hint="eastAsia"/>
                <w:color w:val="000000" w:themeColor="text1"/>
                <w:kern w:val="0"/>
                <w:sz w:val="21"/>
                <w:szCs w:val="21"/>
                <w:shd w:val="clear" w:color="auto" w:fill="FFFFFF"/>
              </w:rPr>
              <w:t>变更的需求。</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widowControl/>
              <w:snapToGrid w:val="0"/>
              <w:jc w:val="left"/>
              <w:rPr>
                <w:rFonts w:ascii="宋体" w:hAnsi="宋体" w:cs="宋体"/>
                <w:color w:val="000000" w:themeColor="text1"/>
                <w:kern w:val="0"/>
                <w:sz w:val="21"/>
                <w:szCs w:val="21"/>
              </w:rPr>
            </w:pPr>
          </w:p>
        </w:tc>
      </w:tr>
      <w:tr w:rsidR="000C4FEF">
        <w:trPr>
          <w:cantSplit/>
          <w:jc w:val="center"/>
        </w:trPr>
        <w:tc>
          <w:tcPr>
            <w:tcW w:w="975" w:type="dxa"/>
            <w:vMerge w:val="restart"/>
            <w:vAlign w:val="center"/>
          </w:tcPr>
          <w:p w:rsidR="000C4FEF" w:rsidRDefault="00F218C9">
            <w:pPr>
              <w:adjustRightInd w:val="0"/>
              <w:snapToGrid w:val="0"/>
              <w:jc w:val="center"/>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4.5.14</w:t>
            </w:r>
          </w:p>
        </w:tc>
        <w:tc>
          <w:tcPr>
            <w:tcW w:w="5053" w:type="dxa"/>
            <w:vAlign w:val="center"/>
          </w:tcPr>
          <w:p w:rsidR="000C4FEF" w:rsidRDefault="00F218C9">
            <w:pPr>
              <w:widowControl/>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方法的选择、验证和确认</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r>
      <w:tr w:rsidR="000C4FEF">
        <w:trPr>
          <w:cantSplit/>
          <w:jc w:val="center"/>
        </w:trPr>
        <w:tc>
          <w:tcPr>
            <w:tcW w:w="975" w:type="dxa"/>
            <w:vMerge/>
            <w:vAlign w:val="center"/>
          </w:tcPr>
          <w:p w:rsidR="000C4FEF" w:rsidRDefault="000C4FEF">
            <w:pPr>
              <w:adjustRightInd w:val="0"/>
              <w:snapToGrid w:val="0"/>
              <w:jc w:val="left"/>
              <w:rPr>
                <w:rFonts w:ascii="宋体" w:hAnsi="宋体" w:cs="宋体"/>
                <w:color w:val="000000" w:themeColor="text1"/>
                <w:sz w:val="21"/>
                <w:szCs w:val="21"/>
                <w:shd w:val="clear" w:color="auto" w:fill="FFFFFF"/>
              </w:rPr>
            </w:pPr>
          </w:p>
        </w:tc>
        <w:tc>
          <w:tcPr>
            <w:tcW w:w="5053" w:type="dxa"/>
            <w:vAlign w:val="center"/>
          </w:tcPr>
          <w:p w:rsidR="000C4FEF" w:rsidRDefault="00F218C9">
            <w:pPr>
              <w:widowControl/>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kern w:val="0"/>
                <w:sz w:val="21"/>
                <w:szCs w:val="21"/>
                <w:shd w:val="clear" w:color="auto" w:fill="FFFFFF"/>
              </w:rPr>
              <w:t>检验检测机构应建立和保持检验检测方法控制程序。</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240" w:lineRule="atLeast"/>
              <w:jc w:val="left"/>
              <w:rPr>
                <w:rFonts w:ascii="宋体" w:hAnsi="宋体" w:cs="宋体"/>
                <w:color w:val="000000" w:themeColor="text1"/>
                <w:sz w:val="21"/>
                <w:szCs w:val="21"/>
                <w:shd w:val="clear" w:color="auto" w:fill="FFFFFF"/>
              </w:rPr>
            </w:pPr>
          </w:p>
        </w:tc>
      </w:tr>
      <w:tr w:rsidR="000C4FEF">
        <w:trPr>
          <w:cantSplit/>
          <w:jc w:val="center"/>
        </w:trPr>
        <w:tc>
          <w:tcPr>
            <w:tcW w:w="975" w:type="dxa"/>
            <w:vMerge/>
            <w:vAlign w:val="center"/>
          </w:tcPr>
          <w:p w:rsidR="000C4FEF" w:rsidRDefault="000C4FEF">
            <w:pPr>
              <w:adjustRightInd w:val="0"/>
              <w:snapToGrid w:val="0"/>
              <w:jc w:val="left"/>
              <w:rPr>
                <w:rFonts w:ascii="宋体" w:hAnsi="宋体" w:cs="宋体"/>
                <w:color w:val="000000" w:themeColor="text1"/>
                <w:sz w:val="21"/>
                <w:szCs w:val="21"/>
                <w:shd w:val="clear" w:color="auto" w:fill="FFFFFF"/>
              </w:rPr>
            </w:pPr>
          </w:p>
        </w:tc>
        <w:tc>
          <w:tcPr>
            <w:tcW w:w="5053" w:type="dxa"/>
            <w:vAlign w:val="center"/>
          </w:tcPr>
          <w:p w:rsidR="000C4FEF" w:rsidRDefault="00F218C9">
            <w:pPr>
              <w:widowControl/>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kern w:val="0"/>
                <w:sz w:val="21"/>
                <w:szCs w:val="21"/>
                <w:shd w:val="clear" w:color="auto" w:fill="FFFFFF"/>
              </w:rPr>
              <w:t>检验检测方法包括标准方法和非标准方法（含自制方法）。</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240" w:lineRule="atLeast"/>
              <w:jc w:val="left"/>
              <w:rPr>
                <w:rFonts w:ascii="宋体" w:hAnsi="宋体" w:cs="宋体"/>
                <w:color w:val="000000" w:themeColor="text1"/>
                <w:sz w:val="21"/>
                <w:szCs w:val="21"/>
                <w:shd w:val="clear" w:color="auto" w:fill="FFFFFF"/>
              </w:rPr>
            </w:pPr>
          </w:p>
        </w:tc>
      </w:tr>
      <w:tr w:rsidR="000C4FEF">
        <w:trPr>
          <w:cantSplit/>
          <w:jc w:val="center"/>
        </w:trPr>
        <w:tc>
          <w:tcPr>
            <w:tcW w:w="975" w:type="dxa"/>
            <w:vMerge/>
            <w:vAlign w:val="center"/>
          </w:tcPr>
          <w:p w:rsidR="000C4FEF" w:rsidRDefault="000C4FEF">
            <w:pPr>
              <w:adjustRightInd w:val="0"/>
              <w:snapToGrid w:val="0"/>
              <w:jc w:val="left"/>
              <w:rPr>
                <w:rFonts w:ascii="宋体" w:hAnsi="宋体" w:cs="宋体"/>
                <w:color w:val="000000" w:themeColor="text1"/>
                <w:sz w:val="21"/>
                <w:szCs w:val="21"/>
                <w:shd w:val="clear" w:color="auto" w:fill="FFFFFF"/>
              </w:rPr>
            </w:pPr>
          </w:p>
        </w:tc>
        <w:tc>
          <w:tcPr>
            <w:tcW w:w="5053" w:type="dxa"/>
            <w:vAlign w:val="center"/>
          </w:tcPr>
          <w:p w:rsidR="000C4FEF" w:rsidRDefault="00F218C9">
            <w:pPr>
              <w:widowControl/>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kern w:val="0"/>
                <w:sz w:val="21"/>
                <w:szCs w:val="21"/>
                <w:shd w:val="clear" w:color="auto" w:fill="FFFFFF"/>
              </w:rPr>
              <w:t>应优先使用标准方法，并确保使用标准的有效版本。</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360" w:lineRule="exact"/>
              <w:jc w:val="left"/>
              <w:rPr>
                <w:rFonts w:ascii="宋体" w:hAnsi="宋体" w:cs="宋体"/>
                <w:color w:val="000000" w:themeColor="text1"/>
                <w:sz w:val="16"/>
                <w:szCs w:val="21"/>
              </w:rPr>
            </w:pPr>
          </w:p>
        </w:tc>
      </w:tr>
      <w:tr w:rsidR="000C4FEF">
        <w:trPr>
          <w:cantSplit/>
          <w:jc w:val="center"/>
        </w:trPr>
        <w:tc>
          <w:tcPr>
            <w:tcW w:w="975" w:type="dxa"/>
            <w:vMerge/>
            <w:vAlign w:val="center"/>
          </w:tcPr>
          <w:p w:rsidR="000C4FEF" w:rsidRDefault="000C4FEF">
            <w:pPr>
              <w:adjustRightInd w:val="0"/>
              <w:snapToGrid w:val="0"/>
              <w:jc w:val="left"/>
              <w:rPr>
                <w:rFonts w:ascii="宋体" w:hAnsi="宋体" w:cs="宋体"/>
                <w:color w:val="000000" w:themeColor="text1"/>
                <w:sz w:val="21"/>
                <w:szCs w:val="21"/>
                <w:shd w:val="clear" w:color="auto" w:fill="FFFFFF"/>
              </w:rPr>
            </w:pPr>
          </w:p>
        </w:tc>
        <w:tc>
          <w:tcPr>
            <w:tcW w:w="5053" w:type="dxa"/>
            <w:vAlign w:val="center"/>
          </w:tcPr>
          <w:p w:rsidR="000C4FEF" w:rsidRDefault="00F218C9">
            <w:pPr>
              <w:widowControl/>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kern w:val="0"/>
                <w:sz w:val="21"/>
                <w:szCs w:val="21"/>
                <w:shd w:val="clear" w:color="auto" w:fill="FFFFFF"/>
              </w:rPr>
              <w:t>在使用标准方法前，应进行验证。</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widowControl/>
              <w:snapToGrid w:val="0"/>
              <w:spacing w:line="0" w:lineRule="atLeast"/>
              <w:jc w:val="left"/>
              <w:rPr>
                <w:rFonts w:ascii="宋体" w:hAnsi="宋体" w:cs="宋体"/>
                <w:color w:val="000000" w:themeColor="text1"/>
                <w:kern w:val="0"/>
                <w:sz w:val="21"/>
                <w:szCs w:val="21"/>
              </w:rPr>
            </w:pPr>
          </w:p>
        </w:tc>
      </w:tr>
      <w:tr w:rsidR="000C4FEF">
        <w:trPr>
          <w:cantSplit/>
          <w:jc w:val="center"/>
        </w:trPr>
        <w:tc>
          <w:tcPr>
            <w:tcW w:w="975" w:type="dxa"/>
            <w:vMerge/>
            <w:vAlign w:val="center"/>
          </w:tcPr>
          <w:p w:rsidR="000C4FEF" w:rsidRDefault="000C4FEF">
            <w:pPr>
              <w:adjustRightInd w:val="0"/>
              <w:snapToGrid w:val="0"/>
              <w:jc w:val="left"/>
              <w:rPr>
                <w:rFonts w:ascii="宋体" w:hAnsi="宋体" w:cs="宋体"/>
                <w:color w:val="000000" w:themeColor="text1"/>
                <w:sz w:val="21"/>
                <w:szCs w:val="21"/>
                <w:shd w:val="clear" w:color="auto" w:fill="FFFFFF"/>
              </w:rPr>
            </w:pPr>
          </w:p>
        </w:tc>
        <w:tc>
          <w:tcPr>
            <w:tcW w:w="5053" w:type="dxa"/>
            <w:vAlign w:val="center"/>
          </w:tcPr>
          <w:p w:rsidR="000C4FEF" w:rsidRDefault="00F218C9">
            <w:pPr>
              <w:widowControl/>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kern w:val="0"/>
                <w:sz w:val="21"/>
                <w:szCs w:val="21"/>
                <w:shd w:val="clear" w:color="auto" w:fill="FFFFFF"/>
              </w:rPr>
              <w:t>在使用非标准方法（含自制方法）前，应进行确认。</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r>
      <w:tr w:rsidR="000C4FEF">
        <w:trPr>
          <w:cantSplit/>
          <w:jc w:val="center"/>
        </w:trPr>
        <w:tc>
          <w:tcPr>
            <w:tcW w:w="975" w:type="dxa"/>
            <w:vMerge/>
            <w:vAlign w:val="center"/>
          </w:tcPr>
          <w:p w:rsidR="000C4FEF" w:rsidRDefault="000C4FEF">
            <w:pPr>
              <w:adjustRightInd w:val="0"/>
              <w:snapToGrid w:val="0"/>
              <w:jc w:val="left"/>
              <w:rPr>
                <w:rFonts w:ascii="宋体" w:hAnsi="宋体" w:cs="宋体"/>
                <w:color w:val="000000" w:themeColor="text1"/>
                <w:sz w:val="21"/>
                <w:szCs w:val="21"/>
                <w:shd w:val="clear" w:color="auto" w:fill="FFFFFF"/>
              </w:rPr>
            </w:pPr>
          </w:p>
        </w:tc>
        <w:tc>
          <w:tcPr>
            <w:tcW w:w="5053" w:type="dxa"/>
            <w:vAlign w:val="center"/>
          </w:tcPr>
          <w:p w:rsidR="000C4FEF" w:rsidRDefault="00F218C9">
            <w:pPr>
              <w:widowControl/>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kern w:val="0"/>
                <w:sz w:val="21"/>
                <w:szCs w:val="21"/>
                <w:shd w:val="clear" w:color="auto" w:fill="FFFFFF"/>
              </w:rPr>
              <w:t>检验检测机构应跟踪方法的变化，</w:t>
            </w:r>
            <w:r>
              <w:rPr>
                <w:rFonts w:ascii="宋体" w:hAnsi="宋体" w:cs="宋体" w:hint="eastAsia"/>
                <w:color w:val="000000" w:themeColor="text1"/>
                <w:kern w:val="0"/>
                <w:sz w:val="21"/>
                <w:szCs w:val="21"/>
                <w:shd w:val="clear" w:color="auto" w:fill="FFFFFF"/>
              </w:rPr>
              <w:t xml:space="preserve"> </w:t>
            </w:r>
            <w:r>
              <w:rPr>
                <w:rFonts w:ascii="宋体" w:hAnsi="宋体" w:cs="宋体" w:hint="eastAsia"/>
                <w:color w:val="000000" w:themeColor="text1"/>
                <w:kern w:val="0"/>
                <w:sz w:val="21"/>
                <w:szCs w:val="21"/>
                <w:shd w:val="clear" w:color="auto" w:fill="FFFFFF"/>
              </w:rPr>
              <w:t>并重新进行验证或确认。</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r>
      <w:tr w:rsidR="000C4FEF">
        <w:trPr>
          <w:cantSplit/>
          <w:jc w:val="center"/>
        </w:trPr>
        <w:tc>
          <w:tcPr>
            <w:tcW w:w="975" w:type="dxa"/>
            <w:vMerge/>
            <w:vAlign w:val="center"/>
          </w:tcPr>
          <w:p w:rsidR="000C4FEF" w:rsidRDefault="000C4FEF">
            <w:pPr>
              <w:adjustRightInd w:val="0"/>
              <w:snapToGrid w:val="0"/>
              <w:jc w:val="left"/>
              <w:rPr>
                <w:rFonts w:ascii="宋体" w:hAnsi="宋体" w:cs="宋体"/>
                <w:color w:val="000000" w:themeColor="text1"/>
                <w:sz w:val="21"/>
                <w:szCs w:val="21"/>
                <w:shd w:val="clear" w:color="auto" w:fill="FFFFFF"/>
              </w:rPr>
            </w:pPr>
          </w:p>
        </w:tc>
        <w:tc>
          <w:tcPr>
            <w:tcW w:w="5053" w:type="dxa"/>
            <w:vAlign w:val="center"/>
          </w:tcPr>
          <w:p w:rsidR="000C4FEF" w:rsidRDefault="00F218C9">
            <w:pPr>
              <w:widowControl/>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kern w:val="0"/>
                <w:sz w:val="21"/>
                <w:szCs w:val="21"/>
                <w:shd w:val="clear" w:color="auto" w:fill="FFFFFF"/>
              </w:rPr>
              <w:t>必要时，检验检测机构应制定作业指导书。</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widowControl/>
              <w:snapToGrid w:val="0"/>
              <w:spacing w:line="0" w:lineRule="atLeast"/>
              <w:jc w:val="left"/>
              <w:rPr>
                <w:rFonts w:ascii="宋体" w:hAnsi="宋体" w:cs="宋体"/>
                <w:color w:val="000000" w:themeColor="text1"/>
                <w:kern w:val="0"/>
                <w:sz w:val="16"/>
                <w:szCs w:val="21"/>
              </w:rPr>
            </w:pPr>
          </w:p>
        </w:tc>
      </w:tr>
      <w:tr w:rsidR="000C4FEF">
        <w:trPr>
          <w:cantSplit/>
          <w:jc w:val="center"/>
        </w:trPr>
        <w:tc>
          <w:tcPr>
            <w:tcW w:w="975" w:type="dxa"/>
            <w:vMerge/>
            <w:vAlign w:val="center"/>
          </w:tcPr>
          <w:p w:rsidR="000C4FEF" w:rsidRDefault="000C4FEF">
            <w:pPr>
              <w:adjustRightInd w:val="0"/>
              <w:snapToGrid w:val="0"/>
              <w:jc w:val="left"/>
              <w:rPr>
                <w:rFonts w:ascii="宋体" w:hAnsi="宋体" w:cs="宋体"/>
                <w:color w:val="000000" w:themeColor="text1"/>
                <w:sz w:val="21"/>
                <w:szCs w:val="21"/>
                <w:shd w:val="clear" w:color="auto" w:fill="FFFFFF"/>
              </w:rPr>
            </w:pPr>
          </w:p>
        </w:tc>
        <w:tc>
          <w:tcPr>
            <w:tcW w:w="5053" w:type="dxa"/>
            <w:vAlign w:val="center"/>
          </w:tcPr>
          <w:p w:rsidR="000C4FEF" w:rsidRDefault="00F218C9">
            <w:pPr>
              <w:widowControl/>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kern w:val="0"/>
                <w:sz w:val="21"/>
                <w:szCs w:val="21"/>
                <w:shd w:val="clear" w:color="auto" w:fill="FFFFFF"/>
              </w:rPr>
              <w:t>如确需方法偏离，应有文件规定，经技术判断和批准，并征得客户同意。</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r>
      <w:tr w:rsidR="000C4FEF">
        <w:trPr>
          <w:cantSplit/>
          <w:jc w:val="center"/>
        </w:trPr>
        <w:tc>
          <w:tcPr>
            <w:tcW w:w="975" w:type="dxa"/>
            <w:vMerge/>
            <w:vAlign w:val="center"/>
          </w:tcPr>
          <w:p w:rsidR="000C4FEF" w:rsidRDefault="000C4FEF">
            <w:pPr>
              <w:adjustRightInd w:val="0"/>
              <w:snapToGrid w:val="0"/>
              <w:jc w:val="left"/>
              <w:rPr>
                <w:rFonts w:ascii="宋体" w:hAnsi="宋体" w:cs="宋体"/>
                <w:color w:val="000000" w:themeColor="text1"/>
                <w:sz w:val="21"/>
                <w:szCs w:val="21"/>
                <w:shd w:val="clear" w:color="auto" w:fill="FFFFFF"/>
              </w:rPr>
            </w:pPr>
          </w:p>
        </w:tc>
        <w:tc>
          <w:tcPr>
            <w:tcW w:w="5053" w:type="dxa"/>
            <w:vAlign w:val="center"/>
          </w:tcPr>
          <w:p w:rsidR="000C4FEF" w:rsidRDefault="00F218C9">
            <w:pPr>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当客户建议的方法不适合或已过期时，应通知客户。</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r>
      <w:tr w:rsidR="000C4FEF">
        <w:trPr>
          <w:cantSplit/>
          <w:jc w:val="center"/>
        </w:trPr>
        <w:tc>
          <w:tcPr>
            <w:tcW w:w="975" w:type="dxa"/>
            <w:vMerge/>
            <w:vAlign w:val="center"/>
          </w:tcPr>
          <w:p w:rsidR="000C4FEF" w:rsidRDefault="000C4FEF">
            <w:pPr>
              <w:adjustRightInd w:val="0"/>
              <w:snapToGrid w:val="0"/>
              <w:jc w:val="left"/>
              <w:rPr>
                <w:rFonts w:ascii="宋体" w:hAnsi="宋体" w:cs="宋体"/>
                <w:color w:val="000000" w:themeColor="text1"/>
                <w:sz w:val="21"/>
                <w:szCs w:val="21"/>
                <w:shd w:val="clear" w:color="auto" w:fill="FFFFFF"/>
              </w:rPr>
            </w:pPr>
          </w:p>
        </w:tc>
        <w:tc>
          <w:tcPr>
            <w:tcW w:w="5053" w:type="dxa"/>
            <w:vAlign w:val="center"/>
          </w:tcPr>
          <w:p w:rsidR="000C4FEF" w:rsidRDefault="00F218C9">
            <w:pPr>
              <w:widowControl/>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非标准方法（含自制方法）的使用，应事先征得客户同意，并告知客户相关方法可能存在的风险。</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r>
      <w:tr w:rsidR="000C4FEF">
        <w:trPr>
          <w:cantSplit/>
          <w:jc w:val="center"/>
        </w:trPr>
        <w:tc>
          <w:tcPr>
            <w:tcW w:w="975" w:type="dxa"/>
            <w:vMerge/>
            <w:vAlign w:val="center"/>
          </w:tcPr>
          <w:p w:rsidR="000C4FEF" w:rsidRDefault="000C4FEF">
            <w:pPr>
              <w:adjustRightInd w:val="0"/>
              <w:snapToGrid w:val="0"/>
              <w:jc w:val="left"/>
              <w:rPr>
                <w:rFonts w:ascii="宋体" w:hAnsi="宋体" w:cs="宋体"/>
                <w:color w:val="000000" w:themeColor="text1"/>
                <w:sz w:val="21"/>
                <w:szCs w:val="21"/>
                <w:shd w:val="clear" w:color="auto" w:fill="FFFFFF"/>
              </w:rPr>
            </w:pPr>
          </w:p>
        </w:tc>
        <w:tc>
          <w:tcPr>
            <w:tcW w:w="5053" w:type="dxa"/>
            <w:vAlign w:val="center"/>
          </w:tcPr>
          <w:p w:rsidR="000C4FEF" w:rsidRDefault="00F218C9">
            <w:pPr>
              <w:widowControl/>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需要时，检验检测机构应建立和保持开发自制方法控制程序，自制方法应经确认。检验检测机构应记录作为确认证据的信息：使用的确认程序、规定的要求、方法性能特征的确定、获得的结果和描述该方法满足预期用途的有效性声明。</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r>
      <w:tr w:rsidR="000C4FEF">
        <w:trPr>
          <w:cantSplit/>
          <w:trHeight w:val="63"/>
          <w:jc w:val="center"/>
        </w:trPr>
        <w:tc>
          <w:tcPr>
            <w:tcW w:w="975" w:type="dxa"/>
            <w:vMerge w:val="restart"/>
            <w:vAlign w:val="center"/>
          </w:tcPr>
          <w:p w:rsidR="000C4FEF" w:rsidRDefault="00F218C9">
            <w:pPr>
              <w:adjustRightInd w:val="0"/>
              <w:snapToGrid w:val="0"/>
              <w:jc w:val="center"/>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4.5.15</w:t>
            </w:r>
          </w:p>
        </w:tc>
        <w:tc>
          <w:tcPr>
            <w:tcW w:w="5053" w:type="dxa"/>
            <w:vAlign w:val="center"/>
          </w:tcPr>
          <w:p w:rsidR="000C4FEF" w:rsidRDefault="00F218C9">
            <w:pPr>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测量不确定度</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r>
      <w:tr w:rsidR="000C4FEF">
        <w:trPr>
          <w:cantSplit/>
          <w:jc w:val="center"/>
        </w:trPr>
        <w:tc>
          <w:tcPr>
            <w:tcW w:w="975" w:type="dxa"/>
            <w:vMerge/>
            <w:vAlign w:val="center"/>
          </w:tcPr>
          <w:p w:rsidR="000C4FEF" w:rsidRDefault="000C4FEF">
            <w:pPr>
              <w:adjustRightInd w:val="0"/>
              <w:snapToGrid w:val="0"/>
              <w:jc w:val="center"/>
              <w:rPr>
                <w:rFonts w:ascii="宋体" w:hAnsi="宋体" w:cs="宋体"/>
                <w:color w:val="000000" w:themeColor="text1"/>
                <w:sz w:val="21"/>
                <w:szCs w:val="21"/>
                <w:shd w:val="clear" w:color="auto" w:fill="FFFFFF"/>
              </w:rPr>
            </w:pPr>
          </w:p>
        </w:tc>
        <w:tc>
          <w:tcPr>
            <w:tcW w:w="5053" w:type="dxa"/>
            <w:vAlign w:val="center"/>
          </w:tcPr>
          <w:p w:rsidR="000C4FEF" w:rsidRDefault="00F218C9">
            <w:pPr>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检验检测机构应根据需要建立和保持应用评定测量不确定度的程序。</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r>
      <w:tr w:rsidR="000C4FEF">
        <w:trPr>
          <w:cantSplit/>
          <w:jc w:val="center"/>
        </w:trPr>
        <w:tc>
          <w:tcPr>
            <w:tcW w:w="975" w:type="dxa"/>
            <w:vMerge/>
            <w:vAlign w:val="center"/>
          </w:tcPr>
          <w:p w:rsidR="000C4FEF" w:rsidRDefault="000C4FEF">
            <w:pPr>
              <w:adjustRightInd w:val="0"/>
              <w:snapToGrid w:val="0"/>
              <w:jc w:val="center"/>
              <w:rPr>
                <w:rFonts w:ascii="宋体" w:hAnsi="宋体" w:cs="宋体"/>
                <w:color w:val="000000" w:themeColor="text1"/>
                <w:sz w:val="21"/>
                <w:szCs w:val="21"/>
                <w:shd w:val="clear" w:color="auto" w:fill="FFFFFF"/>
              </w:rPr>
            </w:pPr>
          </w:p>
        </w:tc>
        <w:tc>
          <w:tcPr>
            <w:tcW w:w="5053" w:type="dxa"/>
            <w:vAlign w:val="center"/>
          </w:tcPr>
          <w:p w:rsidR="000C4FEF" w:rsidRDefault="00F218C9">
            <w:pPr>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检验检测项目中有测量不确定度的要求时，检验检测机构应建立和保持应用评定测量不确定度的程序，检验检测机构应建立相应数学模型，给出相应检验检测能力的评定测量不确定度案例。</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r>
      <w:tr w:rsidR="000C4FEF">
        <w:trPr>
          <w:cantSplit/>
          <w:jc w:val="center"/>
        </w:trPr>
        <w:tc>
          <w:tcPr>
            <w:tcW w:w="975" w:type="dxa"/>
            <w:vMerge/>
            <w:vAlign w:val="center"/>
          </w:tcPr>
          <w:p w:rsidR="000C4FEF" w:rsidRDefault="000C4FEF">
            <w:pPr>
              <w:adjustRightInd w:val="0"/>
              <w:snapToGrid w:val="0"/>
              <w:jc w:val="center"/>
              <w:rPr>
                <w:rFonts w:ascii="宋体" w:hAnsi="宋体" w:cs="宋体"/>
                <w:color w:val="000000" w:themeColor="text1"/>
                <w:sz w:val="21"/>
                <w:szCs w:val="21"/>
                <w:shd w:val="clear" w:color="auto" w:fill="FFFFFF"/>
              </w:rPr>
            </w:pPr>
          </w:p>
        </w:tc>
        <w:tc>
          <w:tcPr>
            <w:tcW w:w="5053" w:type="dxa"/>
            <w:vAlign w:val="center"/>
          </w:tcPr>
          <w:p w:rsidR="000C4FEF" w:rsidRDefault="00F218C9">
            <w:pPr>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检验检测机构可在检验检测出现临界值、内部质量控制或客户有要求时，报告测量不确定度。</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r>
      <w:tr w:rsidR="000C4FEF">
        <w:trPr>
          <w:cantSplit/>
          <w:jc w:val="center"/>
        </w:trPr>
        <w:tc>
          <w:tcPr>
            <w:tcW w:w="975" w:type="dxa"/>
            <w:vMerge w:val="restart"/>
            <w:vAlign w:val="center"/>
          </w:tcPr>
          <w:p w:rsidR="000C4FEF" w:rsidRDefault="00F218C9">
            <w:pPr>
              <w:adjustRightInd w:val="0"/>
              <w:snapToGrid w:val="0"/>
              <w:jc w:val="center"/>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4.5.16</w:t>
            </w:r>
          </w:p>
        </w:tc>
        <w:tc>
          <w:tcPr>
            <w:tcW w:w="5053" w:type="dxa"/>
            <w:vAlign w:val="center"/>
          </w:tcPr>
          <w:p w:rsidR="000C4FEF" w:rsidRDefault="00F218C9">
            <w:pPr>
              <w:widowControl/>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数据信息管理</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r>
      <w:tr w:rsidR="000C4FEF">
        <w:trPr>
          <w:cantSplit/>
          <w:jc w:val="center"/>
        </w:trPr>
        <w:tc>
          <w:tcPr>
            <w:tcW w:w="975" w:type="dxa"/>
            <w:vMerge/>
            <w:vAlign w:val="center"/>
          </w:tcPr>
          <w:p w:rsidR="000C4FEF" w:rsidRDefault="000C4FEF">
            <w:pPr>
              <w:adjustRightInd w:val="0"/>
              <w:snapToGrid w:val="0"/>
              <w:jc w:val="center"/>
              <w:rPr>
                <w:rFonts w:ascii="宋体" w:hAnsi="宋体" w:cs="宋体"/>
                <w:color w:val="000000" w:themeColor="text1"/>
                <w:sz w:val="21"/>
                <w:szCs w:val="21"/>
                <w:shd w:val="clear" w:color="auto" w:fill="FFFFFF"/>
              </w:rPr>
            </w:pPr>
          </w:p>
        </w:tc>
        <w:tc>
          <w:tcPr>
            <w:tcW w:w="5053" w:type="dxa"/>
            <w:vAlign w:val="center"/>
          </w:tcPr>
          <w:p w:rsidR="000C4FEF" w:rsidRDefault="00F218C9">
            <w:pPr>
              <w:widowControl/>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kern w:val="0"/>
                <w:sz w:val="21"/>
                <w:szCs w:val="21"/>
                <w:shd w:val="clear" w:color="auto" w:fill="FFFFFF"/>
              </w:rPr>
              <w:t>检验检测机构应获得检验检测活动所需的数据和信息，并对其信息管理系统进行有效管理。</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r>
      <w:tr w:rsidR="000C4FEF">
        <w:trPr>
          <w:cantSplit/>
          <w:jc w:val="center"/>
        </w:trPr>
        <w:tc>
          <w:tcPr>
            <w:tcW w:w="975" w:type="dxa"/>
            <w:vMerge/>
            <w:vAlign w:val="center"/>
          </w:tcPr>
          <w:p w:rsidR="000C4FEF" w:rsidRDefault="000C4FEF">
            <w:pPr>
              <w:adjustRightInd w:val="0"/>
              <w:snapToGrid w:val="0"/>
              <w:jc w:val="center"/>
              <w:rPr>
                <w:rFonts w:ascii="宋体" w:hAnsi="宋体" w:cs="宋体"/>
                <w:color w:val="000000" w:themeColor="text1"/>
                <w:sz w:val="21"/>
                <w:szCs w:val="21"/>
                <w:shd w:val="clear" w:color="auto" w:fill="FFFFFF"/>
              </w:rPr>
            </w:pPr>
          </w:p>
        </w:tc>
        <w:tc>
          <w:tcPr>
            <w:tcW w:w="5053" w:type="dxa"/>
            <w:vAlign w:val="center"/>
          </w:tcPr>
          <w:p w:rsidR="000C4FEF" w:rsidRDefault="00F218C9">
            <w:pPr>
              <w:widowControl/>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kern w:val="0"/>
                <w:sz w:val="21"/>
                <w:szCs w:val="21"/>
                <w:shd w:val="clear" w:color="auto" w:fill="FFFFFF"/>
              </w:rPr>
              <w:t>检验检测机构应对计算和数据转移进行系统和适当地检查。</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r>
      <w:tr w:rsidR="000C4FEF">
        <w:trPr>
          <w:cantSplit/>
          <w:jc w:val="center"/>
        </w:trPr>
        <w:tc>
          <w:tcPr>
            <w:tcW w:w="975" w:type="dxa"/>
            <w:vMerge/>
            <w:vAlign w:val="center"/>
          </w:tcPr>
          <w:p w:rsidR="000C4FEF" w:rsidRDefault="000C4FEF">
            <w:pPr>
              <w:adjustRightInd w:val="0"/>
              <w:snapToGrid w:val="0"/>
              <w:jc w:val="center"/>
              <w:rPr>
                <w:rFonts w:ascii="宋体" w:hAnsi="宋体" w:cs="宋体"/>
                <w:color w:val="000000" w:themeColor="text1"/>
                <w:sz w:val="21"/>
                <w:szCs w:val="21"/>
                <w:shd w:val="clear" w:color="auto" w:fill="FFFFFF"/>
              </w:rPr>
            </w:pPr>
          </w:p>
        </w:tc>
        <w:tc>
          <w:tcPr>
            <w:tcW w:w="5053" w:type="dxa"/>
            <w:vAlign w:val="center"/>
          </w:tcPr>
          <w:p w:rsidR="000C4FEF" w:rsidRDefault="00F218C9">
            <w:pPr>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当利用计算机或自动化设备对检验检测数据进行采集、处理、记录、报告、存储或检索时，检验检测机构应：</w:t>
            </w:r>
          </w:p>
          <w:p w:rsidR="000C4FEF" w:rsidRDefault="00F218C9">
            <w:pPr>
              <w:numPr>
                <w:ilvl w:val="0"/>
                <w:numId w:val="7"/>
              </w:numPr>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将自行开发的计算机软件形成文件，使用前确认其适用性，并进行定期确认、改变或升级后再次确认，应保留确认记录；</w:t>
            </w:r>
          </w:p>
          <w:p w:rsidR="000C4FEF" w:rsidRDefault="00F218C9">
            <w:pPr>
              <w:numPr>
                <w:ilvl w:val="0"/>
                <w:numId w:val="7"/>
              </w:numPr>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建立和保持数据完整性、正确性和保密性的保护程序；</w:t>
            </w:r>
          </w:p>
          <w:p w:rsidR="000C4FEF" w:rsidRDefault="00F218C9">
            <w:pPr>
              <w:widowControl/>
              <w:numPr>
                <w:ilvl w:val="0"/>
                <w:numId w:val="7"/>
              </w:numPr>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定期维护计算机和自动设备，保持其功能正常。</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r>
      <w:tr w:rsidR="000C4FEF">
        <w:trPr>
          <w:cantSplit/>
          <w:jc w:val="center"/>
        </w:trPr>
        <w:tc>
          <w:tcPr>
            <w:tcW w:w="975" w:type="dxa"/>
            <w:vMerge w:val="restart"/>
            <w:vAlign w:val="center"/>
          </w:tcPr>
          <w:p w:rsidR="000C4FEF" w:rsidRDefault="00F218C9">
            <w:pPr>
              <w:adjustRightInd w:val="0"/>
              <w:snapToGrid w:val="0"/>
              <w:jc w:val="center"/>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4.5.17</w:t>
            </w:r>
          </w:p>
        </w:tc>
        <w:tc>
          <w:tcPr>
            <w:tcW w:w="5053" w:type="dxa"/>
            <w:vAlign w:val="center"/>
          </w:tcPr>
          <w:p w:rsidR="000C4FEF" w:rsidRDefault="00F218C9">
            <w:pPr>
              <w:widowControl/>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抽样</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r>
      <w:tr w:rsidR="000C4FEF">
        <w:trPr>
          <w:cantSplit/>
          <w:jc w:val="center"/>
        </w:trPr>
        <w:tc>
          <w:tcPr>
            <w:tcW w:w="975" w:type="dxa"/>
            <w:vMerge/>
            <w:vAlign w:val="center"/>
          </w:tcPr>
          <w:p w:rsidR="000C4FEF" w:rsidRDefault="000C4FEF">
            <w:pPr>
              <w:adjustRightInd w:val="0"/>
              <w:snapToGrid w:val="0"/>
              <w:jc w:val="left"/>
              <w:rPr>
                <w:rFonts w:ascii="宋体" w:hAnsi="宋体" w:cs="宋体"/>
                <w:color w:val="000000" w:themeColor="text1"/>
                <w:sz w:val="21"/>
                <w:szCs w:val="21"/>
                <w:shd w:val="clear" w:color="auto" w:fill="FFFFFF"/>
              </w:rPr>
            </w:pPr>
          </w:p>
        </w:tc>
        <w:tc>
          <w:tcPr>
            <w:tcW w:w="5053" w:type="dxa"/>
            <w:vAlign w:val="center"/>
          </w:tcPr>
          <w:p w:rsidR="000C4FEF" w:rsidRDefault="00F218C9">
            <w:pPr>
              <w:widowControl/>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检验检测机构为后续的检验检测，需要对物质、材料或产品进行抽样时，应建立和保持抽样控制程序。</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r>
      <w:tr w:rsidR="000C4FEF">
        <w:trPr>
          <w:cantSplit/>
          <w:jc w:val="center"/>
        </w:trPr>
        <w:tc>
          <w:tcPr>
            <w:tcW w:w="975" w:type="dxa"/>
            <w:vMerge/>
            <w:vAlign w:val="center"/>
          </w:tcPr>
          <w:p w:rsidR="000C4FEF" w:rsidRDefault="000C4FEF">
            <w:pPr>
              <w:adjustRightInd w:val="0"/>
              <w:snapToGrid w:val="0"/>
              <w:jc w:val="left"/>
              <w:rPr>
                <w:rFonts w:ascii="宋体" w:hAnsi="宋体" w:cs="宋体"/>
                <w:color w:val="000000" w:themeColor="text1"/>
                <w:sz w:val="21"/>
                <w:szCs w:val="21"/>
                <w:shd w:val="clear" w:color="auto" w:fill="FFFFFF"/>
              </w:rPr>
            </w:pPr>
          </w:p>
        </w:tc>
        <w:tc>
          <w:tcPr>
            <w:tcW w:w="5053" w:type="dxa"/>
            <w:vAlign w:val="center"/>
          </w:tcPr>
          <w:p w:rsidR="000C4FEF" w:rsidRDefault="00F218C9">
            <w:pPr>
              <w:widowControl/>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抽样计划应根据适当的统计方法制定，抽样应确保检验检测结果的有效性。</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r>
      <w:tr w:rsidR="000C4FEF">
        <w:trPr>
          <w:cantSplit/>
          <w:jc w:val="center"/>
        </w:trPr>
        <w:tc>
          <w:tcPr>
            <w:tcW w:w="975" w:type="dxa"/>
            <w:vMerge/>
            <w:vAlign w:val="center"/>
          </w:tcPr>
          <w:p w:rsidR="000C4FEF" w:rsidRDefault="000C4FEF">
            <w:pPr>
              <w:adjustRightInd w:val="0"/>
              <w:snapToGrid w:val="0"/>
              <w:jc w:val="left"/>
              <w:rPr>
                <w:rFonts w:ascii="宋体" w:hAnsi="宋体" w:cs="宋体"/>
                <w:color w:val="000000" w:themeColor="text1"/>
                <w:sz w:val="21"/>
                <w:szCs w:val="21"/>
                <w:shd w:val="clear" w:color="auto" w:fill="FFFFFF"/>
              </w:rPr>
            </w:pPr>
          </w:p>
        </w:tc>
        <w:tc>
          <w:tcPr>
            <w:tcW w:w="5053" w:type="dxa"/>
            <w:vAlign w:val="center"/>
          </w:tcPr>
          <w:p w:rsidR="000C4FEF" w:rsidRDefault="00F218C9">
            <w:pPr>
              <w:widowControl/>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当客户对抽样程序有偏离的要求时，应予以详细记录，同时告知相关人员。</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r>
      <w:tr w:rsidR="000C4FEF">
        <w:trPr>
          <w:cantSplit/>
          <w:jc w:val="center"/>
        </w:trPr>
        <w:tc>
          <w:tcPr>
            <w:tcW w:w="975" w:type="dxa"/>
            <w:vMerge/>
            <w:vAlign w:val="center"/>
          </w:tcPr>
          <w:p w:rsidR="000C4FEF" w:rsidRDefault="000C4FEF">
            <w:pPr>
              <w:adjustRightInd w:val="0"/>
              <w:snapToGrid w:val="0"/>
              <w:jc w:val="left"/>
              <w:rPr>
                <w:rFonts w:ascii="宋体" w:hAnsi="宋体" w:cs="宋体"/>
                <w:color w:val="000000" w:themeColor="text1"/>
                <w:sz w:val="21"/>
                <w:szCs w:val="21"/>
                <w:shd w:val="clear" w:color="auto" w:fill="FFFFFF"/>
              </w:rPr>
            </w:pPr>
          </w:p>
        </w:tc>
        <w:tc>
          <w:tcPr>
            <w:tcW w:w="5053" w:type="dxa"/>
            <w:vAlign w:val="center"/>
          </w:tcPr>
          <w:p w:rsidR="000C4FEF" w:rsidRDefault="00F218C9">
            <w:pPr>
              <w:widowControl/>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如果客户要求的偏离影响到检验检测结果，应在报告、证书中做出声明。</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r>
      <w:tr w:rsidR="000C4FEF">
        <w:trPr>
          <w:cantSplit/>
          <w:jc w:val="center"/>
        </w:trPr>
        <w:tc>
          <w:tcPr>
            <w:tcW w:w="975" w:type="dxa"/>
            <w:vMerge w:val="restart"/>
            <w:vAlign w:val="center"/>
          </w:tcPr>
          <w:p w:rsidR="000C4FEF" w:rsidRDefault="00F218C9">
            <w:pPr>
              <w:adjustRightInd w:val="0"/>
              <w:snapToGrid w:val="0"/>
              <w:jc w:val="center"/>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4.5.18</w:t>
            </w:r>
          </w:p>
        </w:tc>
        <w:tc>
          <w:tcPr>
            <w:tcW w:w="5053" w:type="dxa"/>
            <w:vAlign w:val="center"/>
          </w:tcPr>
          <w:p w:rsidR="000C4FEF" w:rsidRDefault="00F218C9">
            <w:pPr>
              <w:widowControl/>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样品处置</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r>
      <w:tr w:rsidR="000C4FEF">
        <w:trPr>
          <w:cantSplit/>
          <w:jc w:val="center"/>
        </w:trPr>
        <w:tc>
          <w:tcPr>
            <w:tcW w:w="975" w:type="dxa"/>
            <w:vMerge/>
            <w:vAlign w:val="center"/>
          </w:tcPr>
          <w:p w:rsidR="000C4FEF" w:rsidRDefault="000C4FEF">
            <w:pPr>
              <w:adjustRightInd w:val="0"/>
              <w:snapToGrid w:val="0"/>
              <w:jc w:val="center"/>
              <w:rPr>
                <w:rFonts w:ascii="宋体" w:hAnsi="宋体" w:cs="宋体"/>
                <w:color w:val="000000" w:themeColor="text1"/>
                <w:sz w:val="21"/>
                <w:szCs w:val="21"/>
                <w:shd w:val="clear" w:color="auto" w:fill="FFFFFF"/>
              </w:rPr>
            </w:pPr>
          </w:p>
        </w:tc>
        <w:tc>
          <w:tcPr>
            <w:tcW w:w="5053" w:type="dxa"/>
            <w:vAlign w:val="center"/>
          </w:tcPr>
          <w:p w:rsidR="000C4FEF" w:rsidRDefault="00F218C9">
            <w:pPr>
              <w:widowControl/>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检验检测机构应建立和保持样品管理程序，以保护样品的完整性并为客户保密。</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r>
      <w:tr w:rsidR="000C4FEF">
        <w:trPr>
          <w:cantSplit/>
          <w:jc w:val="center"/>
        </w:trPr>
        <w:tc>
          <w:tcPr>
            <w:tcW w:w="975" w:type="dxa"/>
            <w:vMerge/>
            <w:vAlign w:val="center"/>
          </w:tcPr>
          <w:p w:rsidR="000C4FEF" w:rsidRDefault="000C4FEF">
            <w:pPr>
              <w:adjustRightInd w:val="0"/>
              <w:snapToGrid w:val="0"/>
              <w:jc w:val="center"/>
              <w:rPr>
                <w:rFonts w:ascii="宋体" w:hAnsi="宋体" w:cs="宋体"/>
                <w:color w:val="000000" w:themeColor="text1"/>
                <w:sz w:val="21"/>
                <w:szCs w:val="21"/>
                <w:shd w:val="clear" w:color="auto" w:fill="FFFFFF"/>
              </w:rPr>
            </w:pPr>
          </w:p>
        </w:tc>
        <w:tc>
          <w:tcPr>
            <w:tcW w:w="5053" w:type="dxa"/>
            <w:vAlign w:val="center"/>
          </w:tcPr>
          <w:p w:rsidR="000C4FEF" w:rsidRDefault="00F218C9">
            <w:pPr>
              <w:widowControl/>
              <w:snapToGrid w:val="0"/>
              <w:jc w:val="left"/>
              <w:rPr>
                <w:rFonts w:ascii="宋体" w:hAnsi="宋体" w:cs="宋体"/>
                <w:color w:val="000000" w:themeColor="text1"/>
                <w:kern w:val="0"/>
                <w:sz w:val="21"/>
                <w:szCs w:val="21"/>
                <w:shd w:val="clear" w:color="auto" w:fill="FFFFFF"/>
              </w:rPr>
            </w:pPr>
            <w:r>
              <w:rPr>
                <w:rFonts w:ascii="宋体" w:hAnsi="宋体" w:cs="宋体" w:hint="eastAsia"/>
                <w:color w:val="000000" w:themeColor="text1"/>
                <w:sz w:val="21"/>
                <w:szCs w:val="21"/>
                <w:shd w:val="clear" w:color="auto" w:fill="FFFFFF"/>
              </w:rPr>
              <w:t>检验检测机构应有样品的标识系统，并在检验检测整个期间保留该标识。</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r>
      <w:tr w:rsidR="000C4FEF">
        <w:trPr>
          <w:cantSplit/>
          <w:jc w:val="center"/>
        </w:trPr>
        <w:tc>
          <w:tcPr>
            <w:tcW w:w="975" w:type="dxa"/>
            <w:vMerge/>
            <w:vAlign w:val="center"/>
          </w:tcPr>
          <w:p w:rsidR="000C4FEF" w:rsidRDefault="000C4FEF">
            <w:pPr>
              <w:adjustRightInd w:val="0"/>
              <w:snapToGrid w:val="0"/>
              <w:jc w:val="center"/>
              <w:rPr>
                <w:rFonts w:ascii="宋体" w:hAnsi="宋体" w:cs="宋体"/>
                <w:color w:val="000000" w:themeColor="text1"/>
                <w:sz w:val="21"/>
                <w:szCs w:val="21"/>
                <w:shd w:val="clear" w:color="auto" w:fill="FFFFFF"/>
              </w:rPr>
            </w:pPr>
          </w:p>
        </w:tc>
        <w:tc>
          <w:tcPr>
            <w:tcW w:w="5053" w:type="dxa"/>
            <w:vAlign w:val="center"/>
          </w:tcPr>
          <w:p w:rsidR="000C4FEF" w:rsidRDefault="00F218C9">
            <w:pPr>
              <w:widowControl/>
              <w:snapToGrid w:val="0"/>
              <w:jc w:val="left"/>
              <w:rPr>
                <w:rFonts w:ascii="宋体" w:hAnsi="宋体" w:cs="宋体"/>
                <w:color w:val="000000" w:themeColor="text1"/>
                <w:kern w:val="0"/>
                <w:sz w:val="21"/>
                <w:szCs w:val="21"/>
                <w:shd w:val="clear" w:color="auto" w:fill="FFFFFF"/>
              </w:rPr>
            </w:pPr>
            <w:r>
              <w:rPr>
                <w:rFonts w:ascii="宋体" w:hAnsi="宋体" w:cs="宋体" w:hint="eastAsia"/>
                <w:color w:val="000000" w:themeColor="text1"/>
                <w:sz w:val="21"/>
                <w:szCs w:val="21"/>
                <w:shd w:val="clear" w:color="auto" w:fill="FFFFFF"/>
              </w:rPr>
              <w:t>在接收样品时，应记录样品的异常情况或记录对检验检测方法的偏离。</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r>
      <w:tr w:rsidR="000C4FEF">
        <w:trPr>
          <w:cantSplit/>
          <w:jc w:val="center"/>
        </w:trPr>
        <w:tc>
          <w:tcPr>
            <w:tcW w:w="975" w:type="dxa"/>
            <w:vMerge/>
            <w:vAlign w:val="center"/>
          </w:tcPr>
          <w:p w:rsidR="000C4FEF" w:rsidRDefault="000C4FEF">
            <w:pPr>
              <w:adjustRightInd w:val="0"/>
              <w:snapToGrid w:val="0"/>
              <w:jc w:val="center"/>
              <w:rPr>
                <w:rFonts w:ascii="宋体" w:hAnsi="宋体" w:cs="宋体"/>
                <w:color w:val="000000" w:themeColor="text1"/>
                <w:sz w:val="21"/>
                <w:szCs w:val="21"/>
                <w:shd w:val="clear" w:color="auto" w:fill="FFFFFF"/>
              </w:rPr>
            </w:pPr>
          </w:p>
        </w:tc>
        <w:tc>
          <w:tcPr>
            <w:tcW w:w="5053" w:type="dxa"/>
            <w:vAlign w:val="center"/>
          </w:tcPr>
          <w:p w:rsidR="000C4FEF" w:rsidRDefault="00F218C9">
            <w:pPr>
              <w:widowControl/>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样品在运输、接收、处置、保护、存储、保留、清理或返回过程中应予以控制和记录。</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widowControl/>
              <w:snapToGrid w:val="0"/>
              <w:jc w:val="left"/>
              <w:rPr>
                <w:rFonts w:ascii="宋体" w:hAnsi="宋体" w:cs="宋体"/>
                <w:color w:val="000000" w:themeColor="text1"/>
                <w:sz w:val="21"/>
                <w:szCs w:val="21"/>
                <w:shd w:val="clear" w:color="auto" w:fill="FFFFFF"/>
              </w:rPr>
            </w:pPr>
          </w:p>
        </w:tc>
      </w:tr>
      <w:tr w:rsidR="000C4FEF">
        <w:trPr>
          <w:cantSplit/>
          <w:jc w:val="center"/>
        </w:trPr>
        <w:tc>
          <w:tcPr>
            <w:tcW w:w="975" w:type="dxa"/>
            <w:vMerge/>
            <w:vAlign w:val="center"/>
          </w:tcPr>
          <w:p w:rsidR="000C4FEF" w:rsidRDefault="000C4FEF">
            <w:pPr>
              <w:adjustRightInd w:val="0"/>
              <w:snapToGrid w:val="0"/>
              <w:jc w:val="center"/>
              <w:rPr>
                <w:rFonts w:ascii="宋体" w:hAnsi="宋体" w:cs="宋体"/>
                <w:color w:val="000000" w:themeColor="text1"/>
                <w:sz w:val="21"/>
                <w:szCs w:val="21"/>
                <w:shd w:val="clear" w:color="auto" w:fill="FFFFFF"/>
              </w:rPr>
            </w:pPr>
          </w:p>
        </w:tc>
        <w:tc>
          <w:tcPr>
            <w:tcW w:w="5053" w:type="dxa"/>
            <w:vAlign w:val="center"/>
          </w:tcPr>
          <w:p w:rsidR="000C4FEF" w:rsidRDefault="00F218C9">
            <w:pPr>
              <w:widowControl/>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当样品需要存放或养护时，应维护、监控和记录环境条件。</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widowControl/>
              <w:snapToGrid w:val="0"/>
              <w:jc w:val="left"/>
              <w:rPr>
                <w:rFonts w:ascii="宋体" w:hAnsi="宋体" w:cs="宋体"/>
                <w:color w:val="000000" w:themeColor="text1"/>
                <w:kern w:val="0"/>
                <w:sz w:val="21"/>
                <w:szCs w:val="21"/>
              </w:rPr>
            </w:pPr>
          </w:p>
        </w:tc>
      </w:tr>
      <w:tr w:rsidR="000C4FEF">
        <w:trPr>
          <w:cantSplit/>
          <w:jc w:val="center"/>
        </w:trPr>
        <w:tc>
          <w:tcPr>
            <w:tcW w:w="975" w:type="dxa"/>
            <w:vMerge w:val="restart"/>
            <w:vAlign w:val="center"/>
          </w:tcPr>
          <w:p w:rsidR="000C4FEF" w:rsidRDefault="00F218C9">
            <w:pPr>
              <w:adjustRightInd w:val="0"/>
              <w:snapToGrid w:val="0"/>
              <w:jc w:val="center"/>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4.5.19</w:t>
            </w:r>
          </w:p>
        </w:tc>
        <w:tc>
          <w:tcPr>
            <w:tcW w:w="5053" w:type="dxa"/>
            <w:vAlign w:val="center"/>
          </w:tcPr>
          <w:p w:rsidR="000C4FEF" w:rsidRDefault="00F218C9">
            <w:pPr>
              <w:widowControl/>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结果有效性</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0" w:lineRule="atLeast"/>
              <w:jc w:val="left"/>
              <w:rPr>
                <w:rFonts w:ascii="宋体" w:hAnsi="宋体" w:cs="宋体"/>
                <w:color w:val="000000" w:themeColor="text1"/>
                <w:sz w:val="21"/>
                <w:szCs w:val="21"/>
              </w:rPr>
            </w:pPr>
          </w:p>
        </w:tc>
      </w:tr>
      <w:tr w:rsidR="000C4FEF">
        <w:trPr>
          <w:cantSplit/>
          <w:jc w:val="center"/>
        </w:trPr>
        <w:tc>
          <w:tcPr>
            <w:tcW w:w="975" w:type="dxa"/>
            <w:vMerge/>
            <w:vAlign w:val="center"/>
          </w:tcPr>
          <w:p w:rsidR="000C4FEF" w:rsidRDefault="000C4FEF">
            <w:pPr>
              <w:adjustRightInd w:val="0"/>
              <w:snapToGrid w:val="0"/>
              <w:jc w:val="center"/>
              <w:rPr>
                <w:rFonts w:ascii="宋体" w:hAnsi="宋体" w:cs="宋体"/>
                <w:color w:val="000000" w:themeColor="text1"/>
                <w:sz w:val="21"/>
                <w:szCs w:val="21"/>
                <w:shd w:val="clear" w:color="auto" w:fill="FFFFFF"/>
              </w:rPr>
            </w:pPr>
          </w:p>
        </w:tc>
        <w:tc>
          <w:tcPr>
            <w:tcW w:w="5053" w:type="dxa"/>
            <w:vAlign w:val="center"/>
          </w:tcPr>
          <w:p w:rsidR="000C4FEF" w:rsidRDefault="00F218C9">
            <w:pPr>
              <w:widowControl/>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检验检测机构应建立和保持监控结果有效性的程序。</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r>
      <w:tr w:rsidR="000C4FEF">
        <w:trPr>
          <w:cantSplit/>
          <w:jc w:val="center"/>
        </w:trPr>
        <w:tc>
          <w:tcPr>
            <w:tcW w:w="975" w:type="dxa"/>
            <w:vMerge/>
            <w:vAlign w:val="center"/>
          </w:tcPr>
          <w:p w:rsidR="000C4FEF" w:rsidRDefault="000C4FEF">
            <w:pPr>
              <w:adjustRightInd w:val="0"/>
              <w:snapToGrid w:val="0"/>
              <w:jc w:val="center"/>
              <w:rPr>
                <w:rFonts w:ascii="宋体" w:hAnsi="宋体" w:cs="宋体"/>
                <w:color w:val="000000" w:themeColor="text1"/>
                <w:sz w:val="21"/>
                <w:szCs w:val="21"/>
                <w:shd w:val="clear" w:color="auto" w:fill="FFFFFF"/>
              </w:rPr>
            </w:pPr>
          </w:p>
        </w:tc>
        <w:tc>
          <w:tcPr>
            <w:tcW w:w="5053" w:type="dxa"/>
            <w:vAlign w:val="center"/>
          </w:tcPr>
          <w:p w:rsidR="000C4FEF" w:rsidRDefault="00F218C9">
            <w:pPr>
              <w:widowControl/>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检验检测机构可采用定期使用标准物质、定期使用经过检定或校准的具有溯源性的替代仪器、对设备的功能进行检查、运用工作标准与控制图、使用相同或不同方法进行重复检验检测、保存样品的再次检验检测、分析样品不同结果的相关性、对报告数据进行审核、参加能力验证或机构之间比对、机构内部比对、盲样检验检测等进行监控。</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r>
      <w:tr w:rsidR="000C4FEF">
        <w:trPr>
          <w:cantSplit/>
          <w:jc w:val="center"/>
        </w:trPr>
        <w:tc>
          <w:tcPr>
            <w:tcW w:w="975" w:type="dxa"/>
            <w:vMerge/>
            <w:vAlign w:val="center"/>
          </w:tcPr>
          <w:p w:rsidR="000C4FEF" w:rsidRDefault="000C4FEF">
            <w:pPr>
              <w:adjustRightInd w:val="0"/>
              <w:snapToGrid w:val="0"/>
              <w:jc w:val="center"/>
              <w:rPr>
                <w:rFonts w:ascii="宋体" w:hAnsi="宋体" w:cs="宋体"/>
                <w:color w:val="000000" w:themeColor="text1"/>
                <w:sz w:val="21"/>
                <w:szCs w:val="21"/>
                <w:shd w:val="clear" w:color="auto" w:fill="FFFFFF"/>
              </w:rPr>
            </w:pPr>
          </w:p>
        </w:tc>
        <w:tc>
          <w:tcPr>
            <w:tcW w:w="5053" w:type="dxa"/>
            <w:vAlign w:val="center"/>
          </w:tcPr>
          <w:p w:rsidR="000C4FEF" w:rsidRDefault="00F218C9">
            <w:pPr>
              <w:widowControl/>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检验检测机构所有数据的记录方式应便于发现其发展趋势，发现偏离预先判据，应采取有效的措施纠正出现的问题，防止出现错误的结果。</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r>
      <w:tr w:rsidR="000C4FEF">
        <w:trPr>
          <w:cantSplit/>
          <w:jc w:val="center"/>
        </w:trPr>
        <w:tc>
          <w:tcPr>
            <w:tcW w:w="975" w:type="dxa"/>
            <w:vMerge/>
            <w:vAlign w:val="center"/>
          </w:tcPr>
          <w:p w:rsidR="000C4FEF" w:rsidRDefault="000C4FEF">
            <w:pPr>
              <w:adjustRightInd w:val="0"/>
              <w:snapToGrid w:val="0"/>
              <w:jc w:val="center"/>
              <w:rPr>
                <w:rFonts w:ascii="宋体" w:hAnsi="宋体" w:cs="宋体"/>
                <w:color w:val="000000" w:themeColor="text1"/>
                <w:sz w:val="21"/>
                <w:szCs w:val="21"/>
                <w:shd w:val="clear" w:color="auto" w:fill="FFFFFF"/>
              </w:rPr>
            </w:pPr>
          </w:p>
        </w:tc>
        <w:tc>
          <w:tcPr>
            <w:tcW w:w="5053" w:type="dxa"/>
            <w:vAlign w:val="center"/>
          </w:tcPr>
          <w:p w:rsidR="000C4FEF" w:rsidRDefault="00F218C9">
            <w:pPr>
              <w:widowControl/>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质量控制应有适当的方法和计划并加以评价。</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widowControl/>
              <w:snapToGrid w:val="0"/>
              <w:jc w:val="left"/>
              <w:rPr>
                <w:rFonts w:ascii="宋体" w:hAnsi="宋体" w:cs="宋体"/>
                <w:color w:val="000000" w:themeColor="text1"/>
                <w:kern w:val="0"/>
                <w:sz w:val="21"/>
                <w:szCs w:val="21"/>
              </w:rPr>
            </w:pPr>
          </w:p>
        </w:tc>
      </w:tr>
      <w:tr w:rsidR="000C4FEF">
        <w:trPr>
          <w:cantSplit/>
          <w:jc w:val="center"/>
        </w:trPr>
        <w:tc>
          <w:tcPr>
            <w:tcW w:w="975" w:type="dxa"/>
            <w:vMerge w:val="restart"/>
            <w:vAlign w:val="center"/>
          </w:tcPr>
          <w:p w:rsidR="000C4FEF" w:rsidRDefault="00F218C9">
            <w:pPr>
              <w:adjustRightInd w:val="0"/>
              <w:snapToGrid w:val="0"/>
              <w:jc w:val="center"/>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4.5.20</w:t>
            </w:r>
          </w:p>
        </w:tc>
        <w:tc>
          <w:tcPr>
            <w:tcW w:w="5053" w:type="dxa"/>
            <w:vAlign w:val="center"/>
          </w:tcPr>
          <w:p w:rsidR="000C4FEF" w:rsidRDefault="00F218C9">
            <w:pPr>
              <w:widowControl/>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结果报告</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r>
      <w:tr w:rsidR="000C4FEF">
        <w:trPr>
          <w:cantSplit/>
          <w:jc w:val="center"/>
        </w:trPr>
        <w:tc>
          <w:tcPr>
            <w:tcW w:w="975" w:type="dxa"/>
            <w:vMerge/>
            <w:vAlign w:val="center"/>
          </w:tcPr>
          <w:p w:rsidR="000C4FEF" w:rsidRDefault="000C4FEF">
            <w:pPr>
              <w:adjustRightInd w:val="0"/>
              <w:snapToGrid w:val="0"/>
              <w:jc w:val="left"/>
              <w:rPr>
                <w:rFonts w:ascii="宋体" w:hAnsi="宋体" w:cs="宋体"/>
                <w:color w:val="000000" w:themeColor="text1"/>
                <w:sz w:val="21"/>
                <w:szCs w:val="21"/>
                <w:shd w:val="clear" w:color="auto" w:fill="FFFFFF"/>
              </w:rPr>
            </w:pPr>
          </w:p>
        </w:tc>
        <w:tc>
          <w:tcPr>
            <w:tcW w:w="5053" w:type="dxa"/>
            <w:vAlign w:val="center"/>
          </w:tcPr>
          <w:p w:rsidR="000C4FEF" w:rsidRDefault="00F218C9">
            <w:pPr>
              <w:widowControl/>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检验检测机构应准确、清晰、明确、客观地出具检验检测结果，符合检验检测方法的规定，并确保检验检测结果的有效性。</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r>
      <w:tr w:rsidR="000C4FEF">
        <w:trPr>
          <w:cantSplit/>
          <w:jc w:val="center"/>
        </w:trPr>
        <w:tc>
          <w:tcPr>
            <w:tcW w:w="975" w:type="dxa"/>
            <w:vMerge/>
            <w:vAlign w:val="center"/>
          </w:tcPr>
          <w:p w:rsidR="000C4FEF" w:rsidRDefault="000C4FEF">
            <w:pPr>
              <w:adjustRightInd w:val="0"/>
              <w:snapToGrid w:val="0"/>
              <w:jc w:val="left"/>
              <w:rPr>
                <w:rFonts w:ascii="宋体" w:hAnsi="宋体" w:cs="宋体"/>
                <w:color w:val="000000" w:themeColor="text1"/>
                <w:sz w:val="21"/>
                <w:szCs w:val="21"/>
                <w:shd w:val="clear" w:color="auto" w:fill="FFFFFF"/>
              </w:rPr>
            </w:pPr>
          </w:p>
        </w:tc>
        <w:tc>
          <w:tcPr>
            <w:tcW w:w="5053" w:type="dxa"/>
            <w:vAlign w:val="center"/>
          </w:tcPr>
          <w:p w:rsidR="000C4FEF" w:rsidRDefault="00F218C9">
            <w:pPr>
              <w:widowControl/>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结果通常应以检验检测报告或证书的形式发出。</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r>
      <w:tr w:rsidR="000C4FEF">
        <w:trPr>
          <w:cantSplit/>
          <w:jc w:val="center"/>
        </w:trPr>
        <w:tc>
          <w:tcPr>
            <w:tcW w:w="975" w:type="dxa"/>
            <w:vMerge/>
            <w:vAlign w:val="center"/>
          </w:tcPr>
          <w:p w:rsidR="000C4FEF" w:rsidRDefault="000C4FEF">
            <w:pPr>
              <w:adjustRightInd w:val="0"/>
              <w:snapToGrid w:val="0"/>
              <w:jc w:val="left"/>
              <w:rPr>
                <w:rFonts w:ascii="宋体" w:hAnsi="宋体" w:cs="宋体"/>
                <w:color w:val="000000" w:themeColor="text1"/>
                <w:sz w:val="21"/>
                <w:szCs w:val="21"/>
                <w:shd w:val="clear" w:color="auto" w:fill="FFFFFF"/>
              </w:rPr>
            </w:pPr>
          </w:p>
        </w:tc>
        <w:tc>
          <w:tcPr>
            <w:tcW w:w="5053" w:type="dxa"/>
            <w:vAlign w:val="center"/>
          </w:tcPr>
          <w:p w:rsidR="000C4FEF" w:rsidRDefault="00F218C9">
            <w:pPr>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检验检测报告或证书应至少包括下列信息：</w:t>
            </w:r>
          </w:p>
          <w:p w:rsidR="000C4FEF" w:rsidRDefault="00F218C9">
            <w:pPr>
              <w:numPr>
                <w:ilvl w:val="0"/>
                <w:numId w:val="8"/>
              </w:numPr>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标题；</w:t>
            </w:r>
          </w:p>
          <w:p w:rsidR="000C4FEF" w:rsidRDefault="00F218C9">
            <w:pPr>
              <w:numPr>
                <w:ilvl w:val="0"/>
                <w:numId w:val="8"/>
              </w:numPr>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标注资质认定标志，加盖检验检测专用章（适用时）；</w:t>
            </w:r>
          </w:p>
          <w:p w:rsidR="000C4FEF" w:rsidRDefault="00F218C9">
            <w:pPr>
              <w:numPr>
                <w:ilvl w:val="0"/>
                <w:numId w:val="8"/>
              </w:numPr>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检验检测机构的名称和地址，检验检测的地点（如果与检验检测机构的地址不同）；</w:t>
            </w:r>
          </w:p>
          <w:p w:rsidR="000C4FEF" w:rsidRDefault="00F218C9">
            <w:pPr>
              <w:numPr>
                <w:ilvl w:val="0"/>
                <w:numId w:val="8"/>
              </w:numPr>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检验检测报告或证书的唯一性标识（如系列号）和每一页上的标识，以确保能够识别该页是属于检验检测报告或证书的一部分，以及表明检验检测报告或证书结束的清晰标识；</w:t>
            </w:r>
          </w:p>
          <w:p w:rsidR="000C4FEF" w:rsidRDefault="00F218C9">
            <w:pPr>
              <w:numPr>
                <w:ilvl w:val="0"/>
                <w:numId w:val="8"/>
              </w:numPr>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客户的名称和联系信息；</w:t>
            </w:r>
          </w:p>
          <w:p w:rsidR="000C4FEF" w:rsidRDefault="00F218C9">
            <w:pPr>
              <w:numPr>
                <w:ilvl w:val="0"/>
                <w:numId w:val="8"/>
              </w:numPr>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所用检验检测方法的识别；</w:t>
            </w:r>
          </w:p>
          <w:p w:rsidR="000C4FEF" w:rsidRDefault="00F218C9">
            <w:pPr>
              <w:numPr>
                <w:ilvl w:val="0"/>
                <w:numId w:val="8"/>
              </w:numPr>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检验检测样品的描述、状态和标识；</w:t>
            </w:r>
          </w:p>
          <w:p w:rsidR="000C4FEF" w:rsidRDefault="00F218C9">
            <w:pPr>
              <w:numPr>
                <w:ilvl w:val="0"/>
                <w:numId w:val="8"/>
              </w:numPr>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检验检测的日期；对检验检测结果的有效性和应用有重大影响时，注明样品的接收日期或抽样日期；</w:t>
            </w:r>
          </w:p>
          <w:p w:rsidR="000C4FEF" w:rsidRDefault="00F218C9">
            <w:pPr>
              <w:numPr>
                <w:ilvl w:val="0"/>
                <w:numId w:val="8"/>
              </w:numPr>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对检验检测结果的有效性或应用有影响时，提供检验检测机构或其他机构所用的抽样计划和程序的说明；</w:t>
            </w:r>
          </w:p>
          <w:p w:rsidR="000C4FEF" w:rsidRDefault="00F218C9">
            <w:pPr>
              <w:numPr>
                <w:ilvl w:val="0"/>
                <w:numId w:val="8"/>
              </w:numPr>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检验检测报告或证书签发人的姓名、签字或等效的标识和签发日期；</w:t>
            </w:r>
          </w:p>
          <w:p w:rsidR="000C4FEF" w:rsidRDefault="00F218C9">
            <w:pPr>
              <w:numPr>
                <w:ilvl w:val="0"/>
                <w:numId w:val="8"/>
              </w:numPr>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检验检测结果的测量单位（适用时）；</w:t>
            </w:r>
          </w:p>
          <w:p w:rsidR="000C4FEF" w:rsidRDefault="00F218C9">
            <w:pPr>
              <w:numPr>
                <w:ilvl w:val="0"/>
                <w:numId w:val="8"/>
              </w:numPr>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检验检测机构不负责抽样</w:t>
            </w:r>
            <w:r>
              <w:rPr>
                <w:rFonts w:ascii="宋体" w:hAnsi="宋体" w:cs="宋体" w:hint="eastAsia"/>
                <w:color w:val="000000" w:themeColor="text1"/>
                <w:sz w:val="21"/>
                <w:szCs w:val="21"/>
                <w:shd w:val="clear" w:color="auto" w:fill="FFFFFF"/>
              </w:rPr>
              <w:t>(</w:t>
            </w:r>
            <w:r>
              <w:rPr>
                <w:rFonts w:ascii="宋体" w:hAnsi="宋体" w:cs="宋体" w:hint="eastAsia"/>
                <w:color w:val="000000" w:themeColor="text1"/>
                <w:sz w:val="21"/>
                <w:szCs w:val="21"/>
                <w:shd w:val="clear" w:color="auto" w:fill="FFFFFF"/>
              </w:rPr>
              <w:t>如样品是由客户提供</w:t>
            </w:r>
            <w:r>
              <w:rPr>
                <w:rFonts w:ascii="宋体" w:hAnsi="宋体" w:cs="宋体" w:hint="eastAsia"/>
                <w:color w:val="000000" w:themeColor="text1"/>
                <w:sz w:val="21"/>
                <w:szCs w:val="21"/>
                <w:shd w:val="clear" w:color="auto" w:fill="FFFFFF"/>
              </w:rPr>
              <w:t>)</w:t>
            </w:r>
            <w:r>
              <w:rPr>
                <w:rFonts w:ascii="宋体" w:hAnsi="宋体" w:cs="宋体" w:hint="eastAsia"/>
                <w:color w:val="000000" w:themeColor="text1"/>
                <w:sz w:val="21"/>
                <w:szCs w:val="21"/>
                <w:shd w:val="clear" w:color="auto" w:fill="FFFFFF"/>
              </w:rPr>
              <w:t>时，应在报告或证书中声明结果仅适用于客户提供的样品；</w:t>
            </w:r>
          </w:p>
          <w:p w:rsidR="000C4FEF" w:rsidRDefault="00F218C9">
            <w:pPr>
              <w:numPr>
                <w:ilvl w:val="0"/>
                <w:numId w:val="8"/>
              </w:numPr>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检验检测结果来自于外部提供者时的清晰标注；</w:t>
            </w:r>
          </w:p>
          <w:p w:rsidR="000C4FEF" w:rsidRDefault="00F218C9">
            <w:pPr>
              <w:widowControl/>
              <w:numPr>
                <w:ilvl w:val="0"/>
                <w:numId w:val="8"/>
              </w:numPr>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检验检测机构应做出未经本机构批准，不得复制（全文复制除外）报告或证书的声明。</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r>
      <w:tr w:rsidR="000C4FEF">
        <w:trPr>
          <w:cantSplit/>
          <w:jc w:val="center"/>
        </w:trPr>
        <w:tc>
          <w:tcPr>
            <w:tcW w:w="975" w:type="dxa"/>
            <w:vMerge w:val="restart"/>
            <w:vAlign w:val="center"/>
          </w:tcPr>
          <w:p w:rsidR="000C4FEF" w:rsidRDefault="00F218C9">
            <w:pPr>
              <w:adjustRightInd w:val="0"/>
              <w:snapToGrid w:val="0"/>
              <w:jc w:val="center"/>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4.5.21</w:t>
            </w:r>
          </w:p>
        </w:tc>
        <w:tc>
          <w:tcPr>
            <w:tcW w:w="5053" w:type="dxa"/>
            <w:vAlign w:val="center"/>
          </w:tcPr>
          <w:p w:rsidR="000C4FEF" w:rsidRDefault="00F218C9">
            <w:pPr>
              <w:widowControl/>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结果说明</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r>
      <w:tr w:rsidR="000C4FEF">
        <w:trPr>
          <w:cantSplit/>
          <w:jc w:val="center"/>
        </w:trPr>
        <w:tc>
          <w:tcPr>
            <w:tcW w:w="975" w:type="dxa"/>
            <w:vMerge/>
            <w:vAlign w:val="center"/>
          </w:tcPr>
          <w:p w:rsidR="000C4FEF" w:rsidRDefault="000C4FEF">
            <w:pPr>
              <w:adjustRightInd w:val="0"/>
              <w:snapToGrid w:val="0"/>
              <w:jc w:val="center"/>
              <w:rPr>
                <w:rFonts w:ascii="宋体" w:hAnsi="宋体" w:cs="宋体"/>
                <w:color w:val="000000" w:themeColor="text1"/>
                <w:sz w:val="21"/>
                <w:szCs w:val="21"/>
                <w:shd w:val="clear" w:color="auto" w:fill="FFFFFF"/>
              </w:rPr>
            </w:pPr>
          </w:p>
        </w:tc>
        <w:tc>
          <w:tcPr>
            <w:tcW w:w="5053" w:type="dxa"/>
            <w:vAlign w:val="center"/>
          </w:tcPr>
          <w:p w:rsidR="000C4FEF" w:rsidRDefault="00F218C9">
            <w:pPr>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当需对检验检测结果进行说明时，检验检测报告或证书中还应包括下列内容：</w:t>
            </w:r>
          </w:p>
          <w:p w:rsidR="000C4FEF" w:rsidRDefault="00F218C9">
            <w:pPr>
              <w:numPr>
                <w:ilvl w:val="0"/>
                <w:numId w:val="9"/>
              </w:numPr>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对检验检测方法的偏离、增加或删减，以及特定检验检测条件的信息，如环境条件；</w:t>
            </w:r>
          </w:p>
          <w:p w:rsidR="000C4FEF" w:rsidRDefault="00F218C9">
            <w:pPr>
              <w:numPr>
                <w:ilvl w:val="0"/>
                <w:numId w:val="9"/>
              </w:numPr>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适用时，给出符合（或不符合）要求或规范的声明；</w:t>
            </w:r>
          </w:p>
          <w:p w:rsidR="000C4FEF" w:rsidRDefault="00F218C9">
            <w:pPr>
              <w:numPr>
                <w:ilvl w:val="0"/>
                <w:numId w:val="9"/>
              </w:numPr>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当测量不确定度与检验检测结果的有效性或应用有关，或客户有要求，或当测量不确定度影响到对规范限度的符合性时，检验检测报告或证书中还需要包括测量不确定度的信息；</w:t>
            </w:r>
          </w:p>
          <w:p w:rsidR="000C4FEF" w:rsidRDefault="00F218C9">
            <w:pPr>
              <w:numPr>
                <w:ilvl w:val="0"/>
                <w:numId w:val="9"/>
              </w:numPr>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适用且需要时，提出意见和解释；</w:t>
            </w:r>
          </w:p>
          <w:p w:rsidR="000C4FEF" w:rsidRDefault="00F218C9">
            <w:pPr>
              <w:widowControl/>
              <w:numPr>
                <w:ilvl w:val="0"/>
                <w:numId w:val="9"/>
              </w:numPr>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特定检验检测方法或客户所要求的附加信息。报告或证书涉及使用客户提供的数据时，</w:t>
            </w:r>
            <w:r>
              <w:rPr>
                <w:rFonts w:ascii="宋体" w:hAnsi="宋体" w:cs="宋体" w:hint="eastAsia"/>
                <w:color w:val="000000" w:themeColor="text1"/>
                <w:sz w:val="21"/>
                <w:szCs w:val="21"/>
                <w:shd w:val="clear" w:color="auto" w:fill="FFFFFF"/>
              </w:rPr>
              <w:t xml:space="preserve"> </w:t>
            </w:r>
            <w:r>
              <w:rPr>
                <w:rFonts w:ascii="宋体" w:hAnsi="宋体" w:cs="宋体" w:hint="eastAsia"/>
                <w:color w:val="000000" w:themeColor="text1"/>
                <w:sz w:val="21"/>
                <w:szCs w:val="21"/>
                <w:shd w:val="clear" w:color="auto" w:fill="FFFFFF"/>
              </w:rPr>
              <w:t>应有明确的标识。当客户提供的信息可能影响结果的有效性时，报告或证书中应有免责声明。</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r>
      <w:tr w:rsidR="000C4FEF">
        <w:trPr>
          <w:cantSplit/>
          <w:jc w:val="center"/>
        </w:trPr>
        <w:tc>
          <w:tcPr>
            <w:tcW w:w="975" w:type="dxa"/>
            <w:vMerge w:val="restart"/>
            <w:vAlign w:val="center"/>
          </w:tcPr>
          <w:p w:rsidR="000C4FEF" w:rsidRDefault="00F218C9">
            <w:pPr>
              <w:adjustRightInd w:val="0"/>
              <w:snapToGrid w:val="0"/>
              <w:jc w:val="center"/>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4.5.22</w:t>
            </w:r>
          </w:p>
        </w:tc>
        <w:tc>
          <w:tcPr>
            <w:tcW w:w="5053" w:type="dxa"/>
            <w:vAlign w:val="center"/>
          </w:tcPr>
          <w:p w:rsidR="000C4FEF" w:rsidRDefault="00F218C9">
            <w:pPr>
              <w:widowControl/>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抽样结果</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r>
      <w:tr w:rsidR="000C4FEF">
        <w:trPr>
          <w:cantSplit/>
          <w:jc w:val="center"/>
        </w:trPr>
        <w:tc>
          <w:tcPr>
            <w:tcW w:w="975" w:type="dxa"/>
            <w:vMerge/>
            <w:vAlign w:val="center"/>
          </w:tcPr>
          <w:p w:rsidR="000C4FEF" w:rsidRDefault="000C4FEF">
            <w:pPr>
              <w:adjustRightInd w:val="0"/>
              <w:snapToGrid w:val="0"/>
              <w:jc w:val="left"/>
              <w:rPr>
                <w:rFonts w:ascii="宋体" w:hAnsi="宋体" w:cs="宋体"/>
                <w:color w:val="000000" w:themeColor="text1"/>
                <w:sz w:val="21"/>
                <w:szCs w:val="21"/>
                <w:shd w:val="clear" w:color="auto" w:fill="FFFFFF"/>
              </w:rPr>
            </w:pPr>
          </w:p>
        </w:tc>
        <w:tc>
          <w:tcPr>
            <w:tcW w:w="5053" w:type="dxa"/>
            <w:vAlign w:val="center"/>
          </w:tcPr>
          <w:p w:rsidR="000C4FEF" w:rsidRDefault="00F218C9">
            <w:pPr>
              <w:widowControl/>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当检验检测机构从事抽样时，应有完整、充分的信息支撑其检验检测报告或证书。</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r>
      <w:tr w:rsidR="000C4FEF">
        <w:trPr>
          <w:cantSplit/>
          <w:jc w:val="center"/>
        </w:trPr>
        <w:tc>
          <w:tcPr>
            <w:tcW w:w="975" w:type="dxa"/>
            <w:vMerge w:val="restart"/>
            <w:vAlign w:val="center"/>
          </w:tcPr>
          <w:p w:rsidR="000C4FEF" w:rsidRDefault="00F218C9">
            <w:pPr>
              <w:adjustRightInd w:val="0"/>
              <w:snapToGrid w:val="0"/>
              <w:jc w:val="center"/>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lastRenderedPageBreak/>
              <w:t>4.5.23</w:t>
            </w:r>
          </w:p>
        </w:tc>
        <w:tc>
          <w:tcPr>
            <w:tcW w:w="5053" w:type="dxa"/>
            <w:vAlign w:val="center"/>
          </w:tcPr>
          <w:p w:rsidR="000C4FEF" w:rsidRDefault="00F218C9">
            <w:pPr>
              <w:widowControl/>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意见和解释</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r>
      <w:tr w:rsidR="000C4FEF">
        <w:trPr>
          <w:cantSplit/>
          <w:jc w:val="center"/>
        </w:trPr>
        <w:tc>
          <w:tcPr>
            <w:tcW w:w="975" w:type="dxa"/>
            <w:vMerge/>
            <w:vAlign w:val="center"/>
          </w:tcPr>
          <w:p w:rsidR="000C4FEF" w:rsidRDefault="000C4FEF">
            <w:pPr>
              <w:adjustRightInd w:val="0"/>
              <w:snapToGrid w:val="0"/>
              <w:jc w:val="center"/>
              <w:rPr>
                <w:rFonts w:ascii="宋体" w:hAnsi="宋体" w:cs="宋体"/>
                <w:color w:val="000000" w:themeColor="text1"/>
                <w:sz w:val="21"/>
                <w:szCs w:val="21"/>
                <w:shd w:val="clear" w:color="auto" w:fill="FFFFFF"/>
              </w:rPr>
            </w:pPr>
          </w:p>
        </w:tc>
        <w:tc>
          <w:tcPr>
            <w:tcW w:w="5053" w:type="dxa"/>
            <w:vAlign w:val="center"/>
          </w:tcPr>
          <w:p w:rsidR="000C4FEF" w:rsidRDefault="00F218C9">
            <w:pPr>
              <w:widowControl/>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当需要对报告或证书做出意见和解释时，检验检测机构应将意见和解释的依据形成文件。</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r>
      <w:tr w:rsidR="000C4FEF">
        <w:trPr>
          <w:cantSplit/>
          <w:jc w:val="center"/>
        </w:trPr>
        <w:tc>
          <w:tcPr>
            <w:tcW w:w="975" w:type="dxa"/>
            <w:vMerge/>
            <w:vAlign w:val="center"/>
          </w:tcPr>
          <w:p w:rsidR="000C4FEF" w:rsidRDefault="000C4FEF">
            <w:pPr>
              <w:adjustRightInd w:val="0"/>
              <w:snapToGrid w:val="0"/>
              <w:jc w:val="center"/>
              <w:rPr>
                <w:rFonts w:ascii="宋体" w:hAnsi="宋体" w:cs="宋体"/>
                <w:color w:val="000000" w:themeColor="text1"/>
                <w:sz w:val="21"/>
                <w:szCs w:val="21"/>
                <w:shd w:val="clear" w:color="auto" w:fill="FFFFFF"/>
              </w:rPr>
            </w:pPr>
          </w:p>
        </w:tc>
        <w:tc>
          <w:tcPr>
            <w:tcW w:w="5053" w:type="dxa"/>
            <w:vAlign w:val="center"/>
          </w:tcPr>
          <w:p w:rsidR="000C4FEF" w:rsidRDefault="00F218C9">
            <w:pPr>
              <w:widowControl/>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意见和解释应在检验检测报告或证书中清晰标注。</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r>
      <w:tr w:rsidR="000C4FEF">
        <w:trPr>
          <w:cantSplit/>
          <w:jc w:val="center"/>
        </w:trPr>
        <w:tc>
          <w:tcPr>
            <w:tcW w:w="975" w:type="dxa"/>
            <w:vMerge w:val="restart"/>
            <w:vAlign w:val="center"/>
          </w:tcPr>
          <w:p w:rsidR="000C4FEF" w:rsidRDefault="00F218C9">
            <w:pPr>
              <w:adjustRightInd w:val="0"/>
              <w:snapToGrid w:val="0"/>
              <w:jc w:val="center"/>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4.5.24</w:t>
            </w:r>
          </w:p>
        </w:tc>
        <w:tc>
          <w:tcPr>
            <w:tcW w:w="5053" w:type="dxa"/>
            <w:vAlign w:val="center"/>
          </w:tcPr>
          <w:p w:rsidR="000C4FEF" w:rsidRDefault="00F218C9">
            <w:pPr>
              <w:widowControl/>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分包结果</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r>
      <w:tr w:rsidR="000C4FEF">
        <w:trPr>
          <w:cantSplit/>
          <w:jc w:val="center"/>
        </w:trPr>
        <w:tc>
          <w:tcPr>
            <w:tcW w:w="975" w:type="dxa"/>
            <w:vMerge/>
            <w:vAlign w:val="center"/>
          </w:tcPr>
          <w:p w:rsidR="000C4FEF" w:rsidRDefault="000C4FEF">
            <w:pPr>
              <w:adjustRightInd w:val="0"/>
              <w:snapToGrid w:val="0"/>
              <w:jc w:val="center"/>
              <w:rPr>
                <w:rFonts w:ascii="宋体" w:hAnsi="宋体" w:cs="宋体"/>
                <w:color w:val="000000" w:themeColor="text1"/>
                <w:sz w:val="21"/>
                <w:szCs w:val="21"/>
                <w:shd w:val="clear" w:color="auto" w:fill="FFFFFF"/>
              </w:rPr>
            </w:pPr>
          </w:p>
        </w:tc>
        <w:tc>
          <w:tcPr>
            <w:tcW w:w="5053" w:type="dxa"/>
            <w:vAlign w:val="center"/>
          </w:tcPr>
          <w:p w:rsidR="000C4FEF" w:rsidRDefault="00F218C9">
            <w:pPr>
              <w:widowControl/>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当检验检测报告或证书包含了由分包方出具的检验检测结果时，这些结果应予以清晰标明。</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r>
      <w:tr w:rsidR="000C4FEF">
        <w:trPr>
          <w:cantSplit/>
          <w:jc w:val="center"/>
        </w:trPr>
        <w:tc>
          <w:tcPr>
            <w:tcW w:w="975" w:type="dxa"/>
            <w:vMerge w:val="restart"/>
            <w:vAlign w:val="center"/>
          </w:tcPr>
          <w:p w:rsidR="000C4FEF" w:rsidRDefault="00F218C9">
            <w:pPr>
              <w:adjustRightInd w:val="0"/>
              <w:snapToGrid w:val="0"/>
              <w:jc w:val="center"/>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4.5.25</w:t>
            </w:r>
          </w:p>
        </w:tc>
        <w:tc>
          <w:tcPr>
            <w:tcW w:w="5053" w:type="dxa"/>
            <w:vAlign w:val="center"/>
          </w:tcPr>
          <w:p w:rsidR="000C4FEF" w:rsidRDefault="00F218C9">
            <w:pPr>
              <w:widowControl/>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结果传送和格式</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r>
      <w:tr w:rsidR="000C4FEF">
        <w:trPr>
          <w:cantSplit/>
          <w:jc w:val="center"/>
        </w:trPr>
        <w:tc>
          <w:tcPr>
            <w:tcW w:w="975" w:type="dxa"/>
            <w:vMerge/>
            <w:vAlign w:val="center"/>
          </w:tcPr>
          <w:p w:rsidR="000C4FEF" w:rsidRDefault="000C4FEF">
            <w:pPr>
              <w:adjustRightInd w:val="0"/>
              <w:snapToGrid w:val="0"/>
              <w:jc w:val="center"/>
              <w:rPr>
                <w:rFonts w:ascii="宋体" w:hAnsi="宋体" w:cs="宋体"/>
                <w:color w:val="000000" w:themeColor="text1"/>
                <w:sz w:val="21"/>
                <w:szCs w:val="21"/>
                <w:shd w:val="clear" w:color="auto" w:fill="FFFFFF"/>
              </w:rPr>
            </w:pPr>
          </w:p>
        </w:tc>
        <w:tc>
          <w:tcPr>
            <w:tcW w:w="5053" w:type="dxa"/>
            <w:vAlign w:val="center"/>
          </w:tcPr>
          <w:p w:rsidR="000C4FEF" w:rsidRDefault="00F218C9">
            <w:pPr>
              <w:widowControl/>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当用电话、传真或其它电子或电磁方式传送检验检测结果时，应满足本标准对数据控制的要求。</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r>
      <w:tr w:rsidR="000C4FEF">
        <w:trPr>
          <w:cantSplit/>
          <w:jc w:val="center"/>
        </w:trPr>
        <w:tc>
          <w:tcPr>
            <w:tcW w:w="975" w:type="dxa"/>
            <w:vMerge/>
            <w:vAlign w:val="center"/>
          </w:tcPr>
          <w:p w:rsidR="000C4FEF" w:rsidRDefault="000C4FEF">
            <w:pPr>
              <w:adjustRightInd w:val="0"/>
              <w:snapToGrid w:val="0"/>
              <w:jc w:val="center"/>
              <w:rPr>
                <w:rFonts w:ascii="宋体" w:hAnsi="宋体" w:cs="宋体"/>
                <w:color w:val="000000" w:themeColor="text1"/>
                <w:sz w:val="21"/>
                <w:szCs w:val="21"/>
                <w:shd w:val="clear" w:color="auto" w:fill="FFFFFF"/>
              </w:rPr>
            </w:pPr>
          </w:p>
        </w:tc>
        <w:tc>
          <w:tcPr>
            <w:tcW w:w="5053" w:type="dxa"/>
            <w:vAlign w:val="center"/>
          </w:tcPr>
          <w:p w:rsidR="000C4FEF" w:rsidRDefault="00F218C9">
            <w:pPr>
              <w:widowControl/>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检验检测报告或证书的格式应设计为适用于所进行的各种检验检测类型，并尽量减小产生误解或误用的可能性。</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r>
      <w:tr w:rsidR="000C4FEF">
        <w:trPr>
          <w:cantSplit/>
          <w:jc w:val="center"/>
        </w:trPr>
        <w:tc>
          <w:tcPr>
            <w:tcW w:w="975" w:type="dxa"/>
            <w:vMerge w:val="restart"/>
            <w:vAlign w:val="center"/>
          </w:tcPr>
          <w:p w:rsidR="000C4FEF" w:rsidRDefault="00F218C9">
            <w:pPr>
              <w:adjustRightInd w:val="0"/>
              <w:snapToGrid w:val="0"/>
              <w:jc w:val="center"/>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4.5.26</w:t>
            </w:r>
          </w:p>
        </w:tc>
        <w:tc>
          <w:tcPr>
            <w:tcW w:w="5053" w:type="dxa"/>
            <w:vAlign w:val="center"/>
          </w:tcPr>
          <w:p w:rsidR="000C4FEF" w:rsidRDefault="00F218C9">
            <w:pPr>
              <w:widowControl/>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修改</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r>
      <w:tr w:rsidR="000C4FEF">
        <w:trPr>
          <w:cantSplit/>
          <w:jc w:val="center"/>
        </w:trPr>
        <w:tc>
          <w:tcPr>
            <w:tcW w:w="975" w:type="dxa"/>
            <w:vMerge/>
            <w:vAlign w:val="center"/>
          </w:tcPr>
          <w:p w:rsidR="000C4FEF" w:rsidRDefault="000C4FEF">
            <w:pPr>
              <w:adjustRightInd w:val="0"/>
              <w:snapToGrid w:val="0"/>
              <w:jc w:val="center"/>
              <w:rPr>
                <w:rFonts w:ascii="宋体" w:hAnsi="宋体" w:cs="宋体"/>
                <w:color w:val="000000" w:themeColor="text1"/>
                <w:sz w:val="21"/>
                <w:szCs w:val="21"/>
                <w:shd w:val="clear" w:color="auto" w:fill="FFFFFF"/>
              </w:rPr>
            </w:pPr>
          </w:p>
        </w:tc>
        <w:tc>
          <w:tcPr>
            <w:tcW w:w="5053" w:type="dxa"/>
            <w:vAlign w:val="center"/>
          </w:tcPr>
          <w:p w:rsidR="000C4FEF" w:rsidRDefault="00F218C9">
            <w:pPr>
              <w:widowControl/>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检验检测报告或证书签发后，若有更正或增补应予以记录。</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r>
      <w:tr w:rsidR="000C4FEF">
        <w:trPr>
          <w:cantSplit/>
          <w:jc w:val="center"/>
        </w:trPr>
        <w:tc>
          <w:tcPr>
            <w:tcW w:w="975" w:type="dxa"/>
            <w:vMerge/>
            <w:vAlign w:val="center"/>
          </w:tcPr>
          <w:p w:rsidR="000C4FEF" w:rsidRDefault="000C4FEF">
            <w:pPr>
              <w:adjustRightInd w:val="0"/>
              <w:snapToGrid w:val="0"/>
              <w:jc w:val="center"/>
              <w:rPr>
                <w:rFonts w:ascii="宋体" w:hAnsi="宋体" w:cs="宋体"/>
                <w:color w:val="000000" w:themeColor="text1"/>
                <w:sz w:val="21"/>
                <w:szCs w:val="21"/>
                <w:shd w:val="clear" w:color="auto" w:fill="FFFFFF"/>
              </w:rPr>
            </w:pPr>
          </w:p>
        </w:tc>
        <w:tc>
          <w:tcPr>
            <w:tcW w:w="5053" w:type="dxa"/>
            <w:vAlign w:val="center"/>
          </w:tcPr>
          <w:p w:rsidR="000C4FEF" w:rsidRDefault="00F218C9">
            <w:pPr>
              <w:widowControl/>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修订的检验检测报告或证书应标明所代替的报告或证书，并注以唯一性标识。</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r>
      <w:tr w:rsidR="000C4FEF">
        <w:trPr>
          <w:cantSplit/>
          <w:jc w:val="center"/>
        </w:trPr>
        <w:tc>
          <w:tcPr>
            <w:tcW w:w="975" w:type="dxa"/>
            <w:vMerge w:val="restart"/>
            <w:vAlign w:val="center"/>
          </w:tcPr>
          <w:p w:rsidR="000C4FEF" w:rsidRDefault="00F218C9">
            <w:pPr>
              <w:adjustRightInd w:val="0"/>
              <w:snapToGrid w:val="0"/>
              <w:jc w:val="center"/>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4.5.27</w:t>
            </w:r>
          </w:p>
        </w:tc>
        <w:tc>
          <w:tcPr>
            <w:tcW w:w="5053" w:type="dxa"/>
            <w:vAlign w:val="center"/>
          </w:tcPr>
          <w:p w:rsidR="000C4FEF" w:rsidRDefault="00F218C9">
            <w:pPr>
              <w:widowControl/>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记录和保存</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widowControl/>
              <w:snapToGrid w:val="0"/>
              <w:jc w:val="left"/>
              <w:rPr>
                <w:rFonts w:ascii="宋体" w:hAnsi="宋体" w:cs="宋体"/>
                <w:color w:val="000000" w:themeColor="text1"/>
                <w:sz w:val="21"/>
                <w:szCs w:val="21"/>
                <w:shd w:val="clear" w:color="auto" w:fill="FFFFFF"/>
              </w:rPr>
            </w:pPr>
          </w:p>
        </w:tc>
      </w:tr>
      <w:tr w:rsidR="000C4FEF">
        <w:trPr>
          <w:cantSplit/>
          <w:trHeight w:val="381"/>
          <w:jc w:val="center"/>
        </w:trPr>
        <w:tc>
          <w:tcPr>
            <w:tcW w:w="975" w:type="dxa"/>
            <w:vMerge/>
          </w:tcPr>
          <w:p w:rsidR="000C4FEF" w:rsidRDefault="000C4FEF">
            <w:pPr>
              <w:adjustRightInd w:val="0"/>
              <w:snapToGrid w:val="0"/>
              <w:jc w:val="left"/>
              <w:rPr>
                <w:rFonts w:ascii="宋体" w:hAnsi="宋体" w:cs="宋体"/>
                <w:color w:val="000000" w:themeColor="text1"/>
                <w:sz w:val="21"/>
                <w:szCs w:val="21"/>
                <w:shd w:val="clear" w:color="auto" w:fill="FFFFFF"/>
              </w:rPr>
            </w:pPr>
          </w:p>
        </w:tc>
        <w:tc>
          <w:tcPr>
            <w:tcW w:w="5053" w:type="dxa"/>
            <w:vAlign w:val="center"/>
          </w:tcPr>
          <w:p w:rsidR="000C4FEF" w:rsidRDefault="00F218C9">
            <w:pPr>
              <w:widowControl/>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检验检测机构应对检验检测原始记录、报告、证书归档留存，保证其具有可追溯性。</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r>
      <w:tr w:rsidR="000C4FEF">
        <w:trPr>
          <w:cantSplit/>
          <w:trHeight w:val="381"/>
          <w:jc w:val="center"/>
        </w:trPr>
        <w:tc>
          <w:tcPr>
            <w:tcW w:w="975" w:type="dxa"/>
            <w:vMerge/>
          </w:tcPr>
          <w:p w:rsidR="000C4FEF" w:rsidRDefault="000C4FEF">
            <w:pPr>
              <w:adjustRightInd w:val="0"/>
              <w:snapToGrid w:val="0"/>
              <w:jc w:val="left"/>
              <w:rPr>
                <w:rFonts w:ascii="宋体" w:hAnsi="宋体" w:cs="宋体"/>
                <w:color w:val="000000" w:themeColor="text1"/>
                <w:sz w:val="21"/>
                <w:szCs w:val="21"/>
                <w:shd w:val="clear" w:color="auto" w:fill="FFFFFF"/>
              </w:rPr>
            </w:pPr>
          </w:p>
        </w:tc>
        <w:tc>
          <w:tcPr>
            <w:tcW w:w="5053" w:type="dxa"/>
            <w:vAlign w:val="center"/>
          </w:tcPr>
          <w:p w:rsidR="000C4FEF" w:rsidRDefault="00F218C9">
            <w:pPr>
              <w:widowControl/>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检验检测原始记录、报告、证书的保存期限通常不少于</w:t>
            </w:r>
            <w:r>
              <w:rPr>
                <w:rFonts w:ascii="宋体" w:hAnsi="宋体" w:cs="宋体" w:hint="eastAsia"/>
                <w:color w:val="000000" w:themeColor="text1"/>
                <w:sz w:val="21"/>
                <w:szCs w:val="21"/>
                <w:shd w:val="clear" w:color="auto" w:fill="FFFFFF"/>
              </w:rPr>
              <w:t>6</w:t>
            </w:r>
            <w:r>
              <w:rPr>
                <w:rFonts w:ascii="宋体" w:hAnsi="宋体" w:cs="宋体" w:hint="eastAsia"/>
                <w:color w:val="000000" w:themeColor="text1"/>
                <w:sz w:val="21"/>
                <w:szCs w:val="21"/>
                <w:shd w:val="clear" w:color="auto" w:fill="FFFFFF"/>
              </w:rPr>
              <w:t>年。</w:t>
            </w:r>
          </w:p>
        </w:tc>
        <w:tc>
          <w:tcPr>
            <w:tcW w:w="427" w:type="dxa"/>
            <w:vAlign w:val="center"/>
          </w:tcPr>
          <w:p w:rsidR="000C4FEF" w:rsidRDefault="000C4FEF">
            <w:pPr>
              <w:jc w:val="left"/>
              <w:rPr>
                <w:rFonts w:ascii="宋体" w:hAnsi="宋体" w:cs="宋体"/>
                <w:color w:val="000000" w:themeColor="text1"/>
                <w:sz w:val="21"/>
                <w:szCs w:val="21"/>
              </w:rPr>
            </w:pPr>
          </w:p>
        </w:tc>
        <w:tc>
          <w:tcPr>
            <w:tcW w:w="427"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41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c>
          <w:tcPr>
            <w:tcW w:w="1973" w:type="dxa"/>
            <w:vAlign w:val="center"/>
          </w:tcPr>
          <w:p w:rsidR="000C4FEF" w:rsidRDefault="000C4FEF">
            <w:pPr>
              <w:adjustRightInd w:val="0"/>
              <w:snapToGrid w:val="0"/>
              <w:spacing w:line="360" w:lineRule="exact"/>
              <w:jc w:val="left"/>
              <w:rPr>
                <w:rFonts w:ascii="宋体" w:hAnsi="宋体" w:cs="宋体"/>
                <w:color w:val="000000" w:themeColor="text1"/>
                <w:sz w:val="21"/>
                <w:szCs w:val="21"/>
              </w:rPr>
            </w:pPr>
          </w:p>
        </w:tc>
      </w:tr>
    </w:tbl>
    <w:p w:rsidR="000C4FEF" w:rsidRDefault="000C4FEF">
      <w:pPr>
        <w:adjustRightInd w:val="0"/>
        <w:snapToGrid w:val="0"/>
        <w:spacing w:line="300" w:lineRule="atLeast"/>
        <w:ind w:rightChars="-160" w:right="-448"/>
        <w:jc w:val="left"/>
        <w:rPr>
          <w:rFonts w:ascii="仿宋" w:eastAsia="仿宋" w:hAnsi="仿宋"/>
          <w:color w:val="000000" w:themeColor="text1"/>
          <w:sz w:val="18"/>
          <w:szCs w:val="18"/>
        </w:rPr>
      </w:pPr>
    </w:p>
    <w:p w:rsidR="000C4FEF" w:rsidRDefault="000C4FEF">
      <w:pPr>
        <w:adjustRightInd w:val="0"/>
        <w:snapToGrid w:val="0"/>
        <w:spacing w:line="300" w:lineRule="atLeast"/>
        <w:ind w:rightChars="-160" w:right="-448"/>
        <w:jc w:val="left"/>
        <w:rPr>
          <w:rFonts w:ascii="仿宋" w:eastAsia="仿宋" w:hAnsi="仿宋"/>
          <w:color w:val="000000" w:themeColor="text1"/>
          <w:sz w:val="18"/>
          <w:szCs w:val="18"/>
        </w:rPr>
      </w:pPr>
    </w:p>
    <w:p w:rsidR="000C4FEF" w:rsidRDefault="000C4FEF">
      <w:pPr>
        <w:adjustRightInd w:val="0"/>
        <w:snapToGrid w:val="0"/>
        <w:spacing w:line="300" w:lineRule="atLeast"/>
        <w:ind w:rightChars="-160" w:right="-448"/>
        <w:jc w:val="left"/>
        <w:rPr>
          <w:rFonts w:ascii="仿宋" w:eastAsia="仿宋" w:hAnsi="仿宋"/>
          <w:color w:val="000000" w:themeColor="text1"/>
          <w:sz w:val="18"/>
          <w:szCs w:val="18"/>
        </w:rPr>
      </w:pPr>
    </w:p>
    <w:p w:rsidR="000C4FEF" w:rsidRDefault="00F218C9">
      <w:pPr>
        <w:adjustRightInd w:val="0"/>
        <w:snapToGrid w:val="0"/>
        <w:spacing w:line="300" w:lineRule="atLeast"/>
        <w:ind w:rightChars="-160" w:right="-448"/>
        <w:jc w:val="left"/>
        <w:rPr>
          <w:rFonts w:ascii="仿宋" w:eastAsia="仿宋" w:hAnsi="仿宋"/>
          <w:color w:val="000000" w:themeColor="text1"/>
          <w:szCs w:val="28"/>
          <w:u w:val="single"/>
        </w:rPr>
      </w:pPr>
      <w:r>
        <w:rPr>
          <w:rFonts w:ascii="仿宋" w:eastAsia="仿宋" w:hAnsi="仿宋" w:hint="eastAsia"/>
          <w:color w:val="000000" w:themeColor="text1"/>
          <w:szCs w:val="28"/>
        </w:rPr>
        <w:t>评审组长签名：</w:t>
      </w:r>
      <w:r>
        <w:rPr>
          <w:rFonts w:ascii="仿宋" w:eastAsia="仿宋" w:hAnsi="仿宋" w:hint="eastAsia"/>
          <w:color w:val="000000" w:themeColor="text1"/>
          <w:szCs w:val="28"/>
          <w:u w:val="single"/>
        </w:rPr>
        <w:t xml:space="preserve">             </w:t>
      </w:r>
      <w:r>
        <w:rPr>
          <w:rFonts w:ascii="仿宋" w:eastAsia="仿宋" w:hAnsi="仿宋" w:hint="eastAsia"/>
          <w:color w:val="000000" w:themeColor="text1"/>
          <w:szCs w:val="28"/>
          <w:u w:val="single"/>
        </w:rPr>
        <w:t xml:space="preserve">  </w:t>
      </w:r>
      <w:r>
        <w:rPr>
          <w:rFonts w:ascii="仿宋" w:eastAsia="仿宋" w:hAnsi="仿宋" w:hint="eastAsia"/>
          <w:color w:val="000000" w:themeColor="text1"/>
          <w:szCs w:val="28"/>
        </w:rPr>
        <w:t xml:space="preserve">   </w:t>
      </w:r>
      <w:r>
        <w:rPr>
          <w:rFonts w:ascii="仿宋" w:eastAsia="仿宋" w:hAnsi="仿宋" w:hint="eastAsia"/>
          <w:color w:val="000000" w:themeColor="text1"/>
          <w:szCs w:val="28"/>
        </w:rPr>
        <w:t xml:space="preserve">  </w:t>
      </w:r>
      <w:r>
        <w:rPr>
          <w:rFonts w:ascii="仿宋" w:eastAsia="仿宋" w:hAnsi="仿宋" w:hint="eastAsia"/>
          <w:color w:val="000000" w:themeColor="text1"/>
          <w:szCs w:val="28"/>
        </w:rPr>
        <w:t xml:space="preserve">    </w:t>
      </w:r>
      <w:r>
        <w:rPr>
          <w:rFonts w:ascii="仿宋" w:eastAsia="仿宋" w:hAnsi="仿宋" w:hint="eastAsia"/>
          <w:color w:val="000000" w:themeColor="text1"/>
          <w:szCs w:val="28"/>
        </w:rPr>
        <w:t>日期：</w:t>
      </w:r>
      <w:r>
        <w:rPr>
          <w:rFonts w:ascii="仿宋" w:eastAsia="仿宋" w:hAnsi="仿宋" w:hint="eastAsia"/>
          <w:color w:val="000000" w:themeColor="text1"/>
          <w:szCs w:val="28"/>
          <w:u w:val="single"/>
        </w:rPr>
        <w:t xml:space="preserve">             </w:t>
      </w:r>
    </w:p>
    <w:p w:rsidR="000C4FEF" w:rsidRDefault="00F218C9">
      <w:pPr>
        <w:sectPr w:rsidR="000C4FEF">
          <w:headerReference w:type="default" r:id="rId21"/>
          <w:footerReference w:type="default" r:id="rId22"/>
          <w:headerReference w:type="first" r:id="rId23"/>
          <w:footerReference w:type="first" r:id="rId24"/>
          <w:pgSz w:w="11907" w:h="16839"/>
          <w:pgMar w:top="1418" w:right="1701" w:bottom="1418" w:left="1416" w:header="851" w:footer="834" w:gutter="0"/>
          <w:cols w:space="720"/>
          <w:titlePg/>
          <w:docGrid w:linePitch="381"/>
        </w:sectPr>
      </w:pPr>
      <w:r>
        <w:rPr>
          <w:rFonts w:ascii="仿宋" w:eastAsia="仿宋" w:hAnsi="仿宋"/>
          <w:color w:val="000000" w:themeColor="text1"/>
          <w:sz w:val="18"/>
          <w:szCs w:val="18"/>
        </w:rPr>
        <w:br w:type="page"/>
      </w:r>
    </w:p>
    <w:p w:rsidR="000C4FEF" w:rsidRDefault="00F218C9">
      <w:pPr>
        <w:adjustRightInd w:val="0"/>
        <w:snapToGrid w:val="0"/>
        <w:spacing w:line="360" w:lineRule="exact"/>
        <w:outlineLvl w:val="2"/>
        <w:rPr>
          <w:rFonts w:ascii="宋体" w:hAnsi="宋体" w:cs="宋体"/>
          <w:b/>
          <w:bCs/>
          <w:color w:val="000000" w:themeColor="text1"/>
          <w:szCs w:val="28"/>
        </w:rPr>
      </w:pPr>
      <w:bookmarkStart w:id="193" w:name="_Toc1027"/>
      <w:bookmarkStart w:id="194" w:name="_Toc5625"/>
      <w:bookmarkStart w:id="195" w:name="_Toc20388"/>
      <w:bookmarkStart w:id="196" w:name="_Toc19989"/>
      <w:r>
        <w:rPr>
          <w:rFonts w:ascii="宋体" w:hAnsi="宋体" w:cs="宋体" w:hint="eastAsia"/>
          <w:b/>
          <w:bCs/>
          <w:color w:val="000000" w:themeColor="text1"/>
          <w:szCs w:val="28"/>
        </w:rPr>
        <w:lastRenderedPageBreak/>
        <w:t>7.2</w:t>
      </w:r>
      <w:r>
        <w:rPr>
          <w:rFonts w:ascii="宋体" w:hAnsi="宋体" w:cs="宋体" w:hint="eastAsia"/>
          <w:b/>
          <w:bCs/>
          <w:color w:val="000000" w:themeColor="text1"/>
          <w:szCs w:val="28"/>
        </w:rPr>
        <w:t>：</w:t>
      </w:r>
      <w:bookmarkEnd w:id="193"/>
      <w:bookmarkEnd w:id="194"/>
      <w:bookmarkEnd w:id="195"/>
      <w:bookmarkEnd w:id="196"/>
    </w:p>
    <w:p w:rsidR="000C4FEF" w:rsidRDefault="00F218C9">
      <w:pPr>
        <w:jc w:val="center"/>
        <w:outlineLvl w:val="2"/>
        <w:rPr>
          <w:rFonts w:ascii="新宋体" w:eastAsia="新宋体" w:hAnsi="新宋体"/>
          <w:color w:val="000000" w:themeColor="text1"/>
          <w:szCs w:val="28"/>
        </w:rPr>
      </w:pPr>
      <w:bookmarkStart w:id="197" w:name="_Toc20677"/>
      <w:bookmarkStart w:id="198" w:name="_Toc15629"/>
      <w:bookmarkStart w:id="199" w:name="_Toc29229"/>
      <w:bookmarkStart w:id="200" w:name="_Toc14400"/>
      <w:r>
        <w:rPr>
          <w:rFonts w:ascii="新宋体" w:eastAsia="新宋体" w:hAnsi="新宋体" w:hint="eastAsia"/>
          <w:b/>
          <w:color w:val="000000" w:themeColor="text1"/>
          <w:spacing w:val="-20"/>
          <w:sz w:val="32"/>
          <w:szCs w:val="32"/>
        </w:rPr>
        <w:t>现场评审能力确认方式及确认结果一览表</w:t>
      </w:r>
      <w:bookmarkEnd w:id="197"/>
      <w:bookmarkEnd w:id="198"/>
      <w:bookmarkEnd w:id="199"/>
      <w:bookmarkEnd w:id="200"/>
    </w:p>
    <w:p w:rsidR="000C4FEF" w:rsidRDefault="00F218C9">
      <w:pPr>
        <w:wordWrap w:val="0"/>
        <w:jc w:val="right"/>
        <w:rPr>
          <w:rFonts w:ascii="新宋体" w:eastAsia="新宋体" w:hAnsi="新宋体"/>
          <w:color w:val="000000" w:themeColor="text1"/>
          <w:spacing w:val="-20"/>
          <w:sz w:val="18"/>
          <w:szCs w:val="18"/>
        </w:rPr>
      </w:pPr>
      <w:r>
        <w:rPr>
          <w:rFonts w:ascii="新宋体" w:eastAsia="新宋体" w:hAnsi="新宋体" w:hint="eastAsia"/>
          <w:b/>
          <w:color w:val="000000" w:themeColor="text1"/>
          <w:spacing w:val="-20"/>
          <w:sz w:val="18"/>
          <w:szCs w:val="18"/>
        </w:rPr>
        <w:t xml:space="preserve">                       </w:t>
      </w:r>
      <w:r>
        <w:rPr>
          <w:rFonts w:ascii="新宋体" w:eastAsia="新宋体" w:hAnsi="新宋体" w:hint="eastAsia"/>
          <w:color w:val="000000" w:themeColor="text1"/>
          <w:spacing w:val="-20"/>
          <w:sz w:val="18"/>
          <w:szCs w:val="18"/>
        </w:rPr>
        <w:t>第</w:t>
      </w:r>
      <w:r>
        <w:rPr>
          <w:rFonts w:ascii="新宋体" w:eastAsia="新宋体" w:hAnsi="新宋体" w:hint="eastAsia"/>
          <w:color w:val="000000" w:themeColor="text1"/>
          <w:spacing w:val="-20"/>
          <w:sz w:val="18"/>
          <w:szCs w:val="18"/>
        </w:rPr>
        <w:t xml:space="preserve">   </w:t>
      </w:r>
      <w:r>
        <w:rPr>
          <w:rFonts w:ascii="新宋体" w:eastAsia="新宋体" w:hAnsi="新宋体" w:hint="eastAsia"/>
          <w:color w:val="000000" w:themeColor="text1"/>
          <w:spacing w:val="-20"/>
          <w:sz w:val="18"/>
          <w:szCs w:val="18"/>
        </w:rPr>
        <w:t>页</w:t>
      </w:r>
      <w:r>
        <w:rPr>
          <w:rFonts w:ascii="新宋体" w:eastAsia="新宋体" w:hAnsi="新宋体" w:hint="eastAsia"/>
          <w:color w:val="000000" w:themeColor="text1"/>
          <w:spacing w:val="-20"/>
          <w:sz w:val="18"/>
          <w:szCs w:val="18"/>
        </w:rPr>
        <w:t xml:space="preserve">  </w:t>
      </w:r>
      <w:r>
        <w:rPr>
          <w:rFonts w:ascii="新宋体" w:eastAsia="新宋体" w:hAnsi="新宋体" w:hint="eastAsia"/>
          <w:color w:val="000000" w:themeColor="text1"/>
          <w:spacing w:val="-20"/>
          <w:sz w:val="18"/>
          <w:szCs w:val="18"/>
        </w:rPr>
        <w:t>共</w:t>
      </w:r>
      <w:r>
        <w:rPr>
          <w:rFonts w:ascii="新宋体" w:eastAsia="新宋体" w:hAnsi="新宋体" w:hint="eastAsia"/>
          <w:color w:val="000000" w:themeColor="text1"/>
          <w:spacing w:val="-20"/>
          <w:sz w:val="18"/>
          <w:szCs w:val="18"/>
        </w:rPr>
        <w:t xml:space="preserve">   </w:t>
      </w:r>
      <w:r>
        <w:rPr>
          <w:rFonts w:ascii="新宋体" w:eastAsia="新宋体" w:hAnsi="新宋体" w:hint="eastAsia"/>
          <w:color w:val="000000" w:themeColor="text1"/>
          <w:spacing w:val="-20"/>
          <w:sz w:val="18"/>
          <w:szCs w:val="18"/>
        </w:rPr>
        <w:t>页</w:t>
      </w:r>
      <w:r>
        <w:rPr>
          <w:rFonts w:ascii="新宋体" w:eastAsia="新宋体" w:hAnsi="新宋体" w:hint="eastAsia"/>
          <w:color w:val="000000" w:themeColor="text1"/>
          <w:spacing w:val="-20"/>
          <w:sz w:val="18"/>
          <w:szCs w:val="18"/>
        </w:rPr>
        <w:t xml:space="preserve"> </w:t>
      </w:r>
    </w:p>
    <w:p w:rsidR="000C4FEF" w:rsidRDefault="000C4FEF">
      <w:pPr>
        <w:spacing w:line="360" w:lineRule="auto"/>
        <w:rPr>
          <w:rFonts w:ascii="宋体" w:hAnsi="宋体"/>
          <w:color w:val="000000" w:themeColor="text1"/>
          <w:sz w:val="21"/>
          <w:szCs w:val="21"/>
        </w:rPr>
      </w:pPr>
    </w:p>
    <w:p w:rsidR="000C4FEF" w:rsidRDefault="00F218C9">
      <w:pPr>
        <w:spacing w:line="360" w:lineRule="auto"/>
        <w:rPr>
          <w:rFonts w:ascii="新宋体" w:eastAsia="新宋体" w:hAnsi="新宋体"/>
          <w:b/>
          <w:color w:val="000000" w:themeColor="text1"/>
          <w:sz w:val="21"/>
          <w:szCs w:val="21"/>
          <w:u w:val="single"/>
        </w:rPr>
      </w:pPr>
      <w:r>
        <w:rPr>
          <w:rFonts w:ascii="宋体" w:hAnsi="宋体" w:hint="eastAsia"/>
          <w:color w:val="000000" w:themeColor="text1"/>
          <w:sz w:val="21"/>
          <w:szCs w:val="21"/>
        </w:rPr>
        <w:t>机构名称</w:t>
      </w:r>
      <w:r>
        <w:rPr>
          <w:rFonts w:ascii="宋体" w:hAnsi="宋体" w:hint="eastAsia"/>
          <w:color w:val="000000" w:themeColor="text1"/>
          <w:sz w:val="21"/>
          <w:szCs w:val="21"/>
        </w:rPr>
        <w:t>：</w:t>
      </w:r>
      <w:r>
        <w:rPr>
          <w:rFonts w:ascii="宋体" w:hAnsi="宋体" w:hint="eastAsia"/>
          <w:color w:val="000000" w:themeColor="text1"/>
          <w:sz w:val="21"/>
          <w:szCs w:val="21"/>
          <w:u w:val="single"/>
        </w:rPr>
        <w:t xml:space="preserve">                                                          </w:t>
      </w:r>
      <w:r>
        <w:rPr>
          <w:rFonts w:ascii="宋体" w:hAnsi="宋体" w:hint="eastAsia"/>
          <w:color w:val="000000" w:themeColor="text1"/>
          <w:sz w:val="21"/>
          <w:szCs w:val="21"/>
        </w:rPr>
        <w:t xml:space="preserve">  </w:t>
      </w:r>
      <w:r>
        <w:rPr>
          <w:rFonts w:ascii="宋体" w:hAnsi="宋体" w:hint="eastAsia"/>
          <w:color w:val="000000" w:themeColor="text1"/>
          <w:sz w:val="21"/>
          <w:szCs w:val="21"/>
        </w:rPr>
        <w:t>地址：</w:t>
      </w:r>
      <w:r>
        <w:rPr>
          <w:rFonts w:ascii="宋体" w:hAnsi="宋体" w:hint="eastAsia"/>
          <w:color w:val="000000" w:themeColor="text1"/>
          <w:sz w:val="21"/>
          <w:szCs w:val="21"/>
        </w:rPr>
        <w:t xml:space="preserve"> </w:t>
      </w:r>
      <w:r>
        <w:rPr>
          <w:rFonts w:ascii="宋体" w:hAnsi="宋体" w:hint="eastAsia"/>
          <w:color w:val="000000" w:themeColor="text1"/>
          <w:sz w:val="21"/>
          <w:szCs w:val="21"/>
          <w:u w:val="single"/>
        </w:rPr>
        <w:t xml:space="preserve">                      </w:t>
      </w:r>
      <w:r>
        <w:rPr>
          <w:rFonts w:ascii="新宋体" w:eastAsia="新宋体" w:hAnsi="新宋体" w:hint="eastAsia"/>
          <w:b/>
          <w:color w:val="000000" w:themeColor="text1"/>
          <w:sz w:val="21"/>
          <w:szCs w:val="21"/>
          <w:u w:val="single"/>
        </w:rPr>
        <w:t xml:space="preserve">                           </w:t>
      </w:r>
    </w:p>
    <w:tbl>
      <w:tblPr>
        <w:tblW w:w="145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5"/>
        <w:gridCol w:w="1305"/>
        <w:gridCol w:w="1546"/>
        <w:gridCol w:w="701"/>
        <w:gridCol w:w="2131"/>
        <w:gridCol w:w="1379"/>
        <w:gridCol w:w="695"/>
        <w:gridCol w:w="695"/>
        <w:gridCol w:w="695"/>
        <w:gridCol w:w="695"/>
        <w:gridCol w:w="695"/>
        <w:gridCol w:w="695"/>
        <w:gridCol w:w="695"/>
        <w:gridCol w:w="704"/>
        <w:gridCol w:w="906"/>
        <w:gridCol w:w="534"/>
      </w:tblGrid>
      <w:tr w:rsidR="000C4FEF">
        <w:trPr>
          <w:cantSplit/>
          <w:trHeight w:val="291"/>
          <w:tblHeader/>
          <w:jc w:val="center"/>
        </w:trPr>
        <w:tc>
          <w:tcPr>
            <w:tcW w:w="485" w:type="dxa"/>
            <w:vMerge w:val="restart"/>
            <w:shd w:val="clear" w:color="auto" w:fill="CCCCCC"/>
            <w:vAlign w:val="center"/>
          </w:tcPr>
          <w:p w:rsidR="000C4FEF" w:rsidRDefault="00F218C9">
            <w:pPr>
              <w:jc w:val="center"/>
              <w:rPr>
                <w:rFonts w:ascii="宋体"/>
                <w:color w:val="000000" w:themeColor="text1"/>
                <w:sz w:val="18"/>
                <w:szCs w:val="18"/>
              </w:rPr>
            </w:pPr>
            <w:r>
              <w:rPr>
                <w:rFonts w:ascii="宋体" w:hAnsi="宋体" w:cs="宋体" w:hint="eastAsia"/>
                <w:color w:val="000000" w:themeColor="text1"/>
                <w:sz w:val="18"/>
                <w:szCs w:val="18"/>
              </w:rPr>
              <w:t>序号</w:t>
            </w:r>
          </w:p>
        </w:tc>
        <w:tc>
          <w:tcPr>
            <w:tcW w:w="1305" w:type="dxa"/>
            <w:vMerge w:val="restart"/>
            <w:shd w:val="clear" w:color="auto" w:fill="CCCCCC"/>
            <w:vAlign w:val="center"/>
          </w:tcPr>
          <w:p w:rsidR="000C4FEF" w:rsidRDefault="00F218C9">
            <w:pPr>
              <w:jc w:val="center"/>
              <w:rPr>
                <w:rFonts w:ascii="宋体"/>
                <w:color w:val="000000" w:themeColor="text1"/>
                <w:sz w:val="18"/>
                <w:szCs w:val="18"/>
              </w:rPr>
            </w:pPr>
            <w:r>
              <w:rPr>
                <w:rFonts w:ascii="宋体" w:hAnsi="宋体" w:cs="宋体" w:hint="eastAsia"/>
                <w:color w:val="000000" w:themeColor="text1"/>
                <w:sz w:val="18"/>
                <w:szCs w:val="18"/>
              </w:rPr>
              <w:t>检测类别</w:t>
            </w:r>
          </w:p>
          <w:p w:rsidR="000C4FEF" w:rsidRDefault="00F218C9">
            <w:pPr>
              <w:jc w:val="center"/>
              <w:rPr>
                <w:rFonts w:ascii="宋体"/>
                <w:color w:val="000000" w:themeColor="text1"/>
                <w:sz w:val="18"/>
                <w:szCs w:val="18"/>
              </w:rPr>
            </w:pPr>
            <w:r>
              <w:rPr>
                <w:rFonts w:ascii="宋体" w:hAnsi="宋体" w:cs="宋体" w:hint="eastAsia"/>
                <w:color w:val="000000" w:themeColor="text1"/>
                <w:sz w:val="18"/>
                <w:szCs w:val="18"/>
              </w:rPr>
              <w:t>项目或产品名称</w:t>
            </w:r>
          </w:p>
        </w:tc>
        <w:tc>
          <w:tcPr>
            <w:tcW w:w="1546" w:type="dxa"/>
            <w:vMerge w:val="restart"/>
            <w:shd w:val="clear" w:color="auto" w:fill="CCCCCC"/>
            <w:vAlign w:val="center"/>
          </w:tcPr>
          <w:p w:rsidR="000C4FEF" w:rsidRDefault="00F218C9">
            <w:pPr>
              <w:jc w:val="center"/>
              <w:rPr>
                <w:rFonts w:ascii="宋体"/>
                <w:color w:val="000000" w:themeColor="text1"/>
                <w:sz w:val="18"/>
                <w:szCs w:val="18"/>
              </w:rPr>
            </w:pPr>
            <w:r>
              <w:rPr>
                <w:rFonts w:ascii="宋体" w:hAnsi="宋体" w:cs="宋体" w:hint="eastAsia"/>
                <w:color w:val="000000" w:themeColor="text1"/>
                <w:sz w:val="18"/>
                <w:szCs w:val="18"/>
              </w:rPr>
              <w:t>依据标准</w:t>
            </w:r>
            <w:r>
              <w:rPr>
                <w:rFonts w:ascii="宋体" w:hint="eastAsia"/>
                <w:color w:val="000000" w:themeColor="text1"/>
                <w:sz w:val="18"/>
                <w:szCs w:val="18"/>
              </w:rPr>
              <w:t>及</w:t>
            </w:r>
            <w:r>
              <w:rPr>
                <w:rFonts w:ascii="宋体" w:hAnsi="宋体" w:cs="宋体" w:hint="eastAsia"/>
                <w:color w:val="000000" w:themeColor="text1"/>
                <w:sz w:val="18"/>
                <w:szCs w:val="18"/>
              </w:rPr>
              <w:t>代号</w:t>
            </w:r>
          </w:p>
        </w:tc>
        <w:tc>
          <w:tcPr>
            <w:tcW w:w="4211" w:type="dxa"/>
            <w:gridSpan w:val="3"/>
            <w:shd w:val="clear" w:color="auto" w:fill="CCCCCC"/>
            <w:vAlign w:val="center"/>
          </w:tcPr>
          <w:p w:rsidR="000C4FEF" w:rsidRDefault="00F218C9">
            <w:pPr>
              <w:jc w:val="center"/>
              <w:rPr>
                <w:rFonts w:ascii="宋体"/>
                <w:color w:val="000000" w:themeColor="text1"/>
                <w:sz w:val="18"/>
                <w:szCs w:val="18"/>
              </w:rPr>
            </w:pPr>
            <w:r>
              <w:rPr>
                <w:rFonts w:ascii="宋体" w:hAnsi="宋体" w:cs="宋体" w:hint="eastAsia"/>
                <w:color w:val="000000" w:themeColor="text1"/>
                <w:sz w:val="18"/>
                <w:szCs w:val="18"/>
              </w:rPr>
              <w:t>检测参数</w:t>
            </w:r>
          </w:p>
        </w:tc>
        <w:tc>
          <w:tcPr>
            <w:tcW w:w="5569" w:type="dxa"/>
            <w:gridSpan w:val="8"/>
            <w:shd w:val="clear" w:color="auto" w:fill="CCCCCC"/>
            <w:vAlign w:val="center"/>
          </w:tcPr>
          <w:p w:rsidR="000C4FEF" w:rsidRDefault="00F218C9">
            <w:pPr>
              <w:jc w:val="center"/>
              <w:rPr>
                <w:rFonts w:ascii="宋体"/>
                <w:color w:val="000000" w:themeColor="text1"/>
                <w:sz w:val="18"/>
                <w:szCs w:val="18"/>
              </w:rPr>
            </w:pPr>
            <w:r>
              <w:rPr>
                <w:rFonts w:ascii="宋体" w:hAnsi="宋体" w:cs="宋体" w:hint="eastAsia"/>
                <w:color w:val="000000" w:themeColor="text1"/>
                <w:sz w:val="18"/>
                <w:szCs w:val="18"/>
              </w:rPr>
              <w:t>现场考核方式</w:t>
            </w:r>
          </w:p>
        </w:tc>
        <w:tc>
          <w:tcPr>
            <w:tcW w:w="906" w:type="dxa"/>
            <w:vMerge w:val="restart"/>
            <w:shd w:val="clear" w:color="auto" w:fill="CCCCCC"/>
            <w:vAlign w:val="center"/>
          </w:tcPr>
          <w:p w:rsidR="000C4FEF" w:rsidRDefault="00F218C9">
            <w:pPr>
              <w:jc w:val="center"/>
              <w:rPr>
                <w:rFonts w:ascii="宋体"/>
                <w:color w:val="000000" w:themeColor="text1"/>
                <w:sz w:val="18"/>
                <w:szCs w:val="18"/>
              </w:rPr>
            </w:pPr>
            <w:r>
              <w:rPr>
                <w:rFonts w:ascii="宋体" w:hAnsi="宋体" w:cs="宋体" w:hint="eastAsia"/>
                <w:color w:val="000000" w:themeColor="text1"/>
                <w:sz w:val="18"/>
                <w:szCs w:val="18"/>
              </w:rPr>
              <w:t>是</w:t>
            </w:r>
          </w:p>
          <w:p w:rsidR="000C4FEF" w:rsidRDefault="00F218C9">
            <w:pPr>
              <w:jc w:val="center"/>
              <w:rPr>
                <w:rFonts w:ascii="宋体"/>
                <w:color w:val="000000" w:themeColor="text1"/>
                <w:sz w:val="18"/>
                <w:szCs w:val="18"/>
              </w:rPr>
            </w:pPr>
            <w:r>
              <w:rPr>
                <w:rFonts w:ascii="宋体" w:hAnsi="宋体" w:cs="宋体" w:hint="eastAsia"/>
                <w:color w:val="000000" w:themeColor="text1"/>
                <w:sz w:val="18"/>
                <w:szCs w:val="18"/>
              </w:rPr>
              <w:t>否</w:t>
            </w:r>
          </w:p>
          <w:p w:rsidR="000C4FEF" w:rsidRDefault="00F218C9">
            <w:pPr>
              <w:jc w:val="center"/>
              <w:rPr>
                <w:rFonts w:ascii="宋体"/>
                <w:color w:val="000000" w:themeColor="text1"/>
                <w:sz w:val="18"/>
                <w:szCs w:val="18"/>
              </w:rPr>
            </w:pPr>
            <w:r>
              <w:rPr>
                <w:rFonts w:ascii="宋体" w:hAnsi="宋体" w:cs="宋体" w:hint="eastAsia"/>
                <w:color w:val="000000" w:themeColor="text1"/>
                <w:sz w:val="18"/>
                <w:szCs w:val="18"/>
              </w:rPr>
              <w:t>确</w:t>
            </w:r>
          </w:p>
          <w:p w:rsidR="000C4FEF" w:rsidRDefault="00F218C9">
            <w:pPr>
              <w:jc w:val="center"/>
              <w:rPr>
                <w:rFonts w:ascii="宋体"/>
                <w:color w:val="000000" w:themeColor="text1"/>
                <w:sz w:val="18"/>
                <w:szCs w:val="18"/>
              </w:rPr>
            </w:pPr>
            <w:r>
              <w:rPr>
                <w:rFonts w:ascii="宋体" w:hAnsi="宋体" w:cs="宋体" w:hint="eastAsia"/>
                <w:color w:val="000000" w:themeColor="text1"/>
                <w:sz w:val="18"/>
                <w:szCs w:val="18"/>
              </w:rPr>
              <w:t xml:space="preserve"> </w:t>
            </w:r>
            <w:r>
              <w:rPr>
                <w:rFonts w:ascii="宋体" w:hAnsi="宋体" w:cs="宋体" w:hint="eastAsia"/>
                <w:color w:val="000000" w:themeColor="text1"/>
                <w:sz w:val="18"/>
                <w:szCs w:val="18"/>
              </w:rPr>
              <w:t>认</w:t>
            </w:r>
            <w:r>
              <w:rPr>
                <w:rFonts w:ascii="宋体" w:hAnsi="宋体" w:cs="宋体"/>
                <w:color w:val="000000" w:themeColor="text1"/>
                <w:sz w:val="18"/>
                <w:szCs w:val="18"/>
              </w:rPr>
              <w:t>(Y/N)</w:t>
            </w:r>
          </w:p>
        </w:tc>
        <w:tc>
          <w:tcPr>
            <w:tcW w:w="534" w:type="dxa"/>
            <w:vMerge w:val="restart"/>
            <w:shd w:val="clear" w:color="auto" w:fill="CCCCCC"/>
            <w:vAlign w:val="center"/>
          </w:tcPr>
          <w:p w:rsidR="000C4FEF" w:rsidRDefault="00F218C9">
            <w:pPr>
              <w:jc w:val="center"/>
              <w:rPr>
                <w:rFonts w:ascii="宋体"/>
                <w:color w:val="000000" w:themeColor="text1"/>
                <w:sz w:val="18"/>
                <w:szCs w:val="18"/>
              </w:rPr>
            </w:pPr>
            <w:r>
              <w:rPr>
                <w:rFonts w:ascii="宋体" w:hAnsi="宋体" w:cs="宋体" w:hint="eastAsia"/>
                <w:color w:val="000000" w:themeColor="text1"/>
                <w:sz w:val="18"/>
                <w:szCs w:val="18"/>
              </w:rPr>
              <w:t>备注</w:t>
            </w:r>
          </w:p>
        </w:tc>
      </w:tr>
      <w:tr w:rsidR="000C4FEF">
        <w:trPr>
          <w:cantSplit/>
          <w:trHeight w:val="1407"/>
          <w:tblHeader/>
          <w:jc w:val="center"/>
        </w:trPr>
        <w:tc>
          <w:tcPr>
            <w:tcW w:w="485" w:type="dxa"/>
            <w:vMerge/>
            <w:shd w:val="clear" w:color="auto" w:fill="auto"/>
            <w:vAlign w:val="center"/>
          </w:tcPr>
          <w:p w:rsidR="000C4FEF" w:rsidRDefault="000C4FEF">
            <w:pPr>
              <w:widowControl/>
              <w:jc w:val="center"/>
              <w:rPr>
                <w:rFonts w:ascii="宋体"/>
                <w:color w:val="000000" w:themeColor="text1"/>
                <w:sz w:val="18"/>
                <w:szCs w:val="18"/>
              </w:rPr>
            </w:pPr>
          </w:p>
        </w:tc>
        <w:tc>
          <w:tcPr>
            <w:tcW w:w="1305" w:type="dxa"/>
            <w:vMerge/>
            <w:shd w:val="clear" w:color="auto" w:fill="auto"/>
            <w:vAlign w:val="center"/>
          </w:tcPr>
          <w:p w:rsidR="000C4FEF" w:rsidRDefault="000C4FEF">
            <w:pPr>
              <w:widowControl/>
              <w:jc w:val="center"/>
              <w:rPr>
                <w:rFonts w:ascii="宋体"/>
                <w:color w:val="000000" w:themeColor="text1"/>
                <w:sz w:val="18"/>
                <w:szCs w:val="18"/>
              </w:rPr>
            </w:pPr>
          </w:p>
        </w:tc>
        <w:tc>
          <w:tcPr>
            <w:tcW w:w="1546" w:type="dxa"/>
            <w:vMerge/>
            <w:shd w:val="clear" w:color="auto" w:fill="auto"/>
            <w:vAlign w:val="center"/>
          </w:tcPr>
          <w:p w:rsidR="000C4FEF" w:rsidRDefault="000C4FEF">
            <w:pPr>
              <w:widowControl/>
              <w:jc w:val="center"/>
              <w:rPr>
                <w:rFonts w:ascii="宋体"/>
                <w:color w:val="000000" w:themeColor="text1"/>
                <w:sz w:val="18"/>
                <w:szCs w:val="18"/>
              </w:rPr>
            </w:pPr>
          </w:p>
        </w:tc>
        <w:tc>
          <w:tcPr>
            <w:tcW w:w="701" w:type="dxa"/>
            <w:shd w:val="clear" w:color="auto" w:fill="CCCCCC"/>
            <w:vAlign w:val="center"/>
          </w:tcPr>
          <w:p w:rsidR="000C4FEF" w:rsidRDefault="00F218C9">
            <w:pPr>
              <w:jc w:val="center"/>
              <w:rPr>
                <w:rFonts w:ascii="宋体"/>
                <w:color w:val="000000" w:themeColor="text1"/>
                <w:sz w:val="18"/>
                <w:szCs w:val="18"/>
              </w:rPr>
            </w:pPr>
            <w:r>
              <w:rPr>
                <w:rFonts w:ascii="宋体" w:hAnsi="宋体" w:cs="宋体" w:hint="eastAsia"/>
                <w:color w:val="000000" w:themeColor="text1"/>
                <w:sz w:val="18"/>
                <w:szCs w:val="18"/>
              </w:rPr>
              <w:t>序号</w:t>
            </w:r>
          </w:p>
        </w:tc>
        <w:tc>
          <w:tcPr>
            <w:tcW w:w="2131" w:type="dxa"/>
            <w:shd w:val="clear" w:color="auto" w:fill="CCCCCC"/>
            <w:vAlign w:val="center"/>
          </w:tcPr>
          <w:p w:rsidR="000C4FEF" w:rsidRDefault="00F218C9">
            <w:pPr>
              <w:jc w:val="center"/>
              <w:rPr>
                <w:rFonts w:ascii="宋体"/>
                <w:color w:val="000000" w:themeColor="text1"/>
                <w:sz w:val="18"/>
                <w:szCs w:val="18"/>
              </w:rPr>
            </w:pPr>
            <w:r>
              <w:rPr>
                <w:rFonts w:ascii="宋体" w:hAnsi="宋体" w:cs="宋体" w:hint="eastAsia"/>
                <w:color w:val="000000" w:themeColor="text1"/>
                <w:sz w:val="18"/>
                <w:szCs w:val="18"/>
              </w:rPr>
              <w:t>名称</w:t>
            </w:r>
          </w:p>
        </w:tc>
        <w:tc>
          <w:tcPr>
            <w:tcW w:w="1379" w:type="dxa"/>
            <w:shd w:val="clear" w:color="auto" w:fill="CCCCCC"/>
            <w:vAlign w:val="center"/>
          </w:tcPr>
          <w:p w:rsidR="000C4FEF" w:rsidRDefault="00F218C9">
            <w:pPr>
              <w:jc w:val="center"/>
              <w:rPr>
                <w:rFonts w:ascii="宋体"/>
                <w:color w:val="000000" w:themeColor="text1"/>
                <w:sz w:val="18"/>
                <w:szCs w:val="18"/>
              </w:rPr>
            </w:pPr>
            <w:r>
              <w:rPr>
                <w:rFonts w:ascii="宋体" w:hAnsi="宋体" w:cs="宋体" w:hint="eastAsia"/>
                <w:color w:val="000000" w:themeColor="text1"/>
                <w:sz w:val="18"/>
                <w:szCs w:val="18"/>
              </w:rPr>
              <w:t>标准条款号</w:t>
            </w:r>
          </w:p>
        </w:tc>
        <w:tc>
          <w:tcPr>
            <w:tcW w:w="695" w:type="dxa"/>
            <w:shd w:val="clear" w:color="auto" w:fill="CCCCCC"/>
            <w:vAlign w:val="center"/>
          </w:tcPr>
          <w:p w:rsidR="000C4FEF" w:rsidRDefault="00F218C9">
            <w:pPr>
              <w:jc w:val="center"/>
              <w:rPr>
                <w:rFonts w:ascii="宋体"/>
                <w:color w:val="000000" w:themeColor="text1"/>
                <w:sz w:val="18"/>
                <w:szCs w:val="18"/>
              </w:rPr>
            </w:pPr>
            <w:r>
              <w:rPr>
                <w:rFonts w:ascii="宋体" w:hAnsi="宋体" w:cs="宋体" w:hint="eastAsia"/>
                <w:color w:val="000000" w:themeColor="text1"/>
                <w:sz w:val="18"/>
                <w:szCs w:val="18"/>
              </w:rPr>
              <w:t>现</w:t>
            </w:r>
          </w:p>
          <w:p w:rsidR="000C4FEF" w:rsidRDefault="00F218C9">
            <w:pPr>
              <w:jc w:val="center"/>
              <w:rPr>
                <w:rFonts w:ascii="宋体"/>
                <w:color w:val="000000" w:themeColor="text1"/>
                <w:sz w:val="18"/>
                <w:szCs w:val="18"/>
              </w:rPr>
            </w:pPr>
            <w:r>
              <w:rPr>
                <w:rFonts w:ascii="宋体" w:hAnsi="宋体" w:cs="宋体" w:hint="eastAsia"/>
                <w:color w:val="000000" w:themeColor="text1"/>
                <w:sz w:val="18"/>
                <w:szCs w:val="18"/>
              </w:rPr>
              <w:t>场</w:t>
            </w:r>
          </w:p>
          <w:p w:rsidR="000C4FEF" w:rsidRDefault="00F218C9">
            <w:pPr>
              <w:jc w:val="center"/>
              <w:rPr>
                <w:rFonts w:ascii="宋体"/>
                <w:color w:val="000000" w:themeColor="text1"/>
                <w:sz w:val="18"/>
                <w:szCs w:val="18"/>
              </w:rPr>
            </w:pPr>
            <w:r>
              <w:rPr>
                <w:rFonts w:ascii="宋体" w:hAnsi="宋体" w:cs="宋体" w:hint="eastAsia"/>
                <w:color w:val="000000" w:themeColor="text1"/>
                <w:sz w:val="18"/>
                <w:szCs w:val="18"/>
              </w:rPr>
              <w:t>试</w:t>
            </w:r>
          </w:p>
          <w:p w:rsidR="000C4FEF" w:rsidRDefault="00F218C9">
            <w:pPr>
              <w:jc w:val="center"/>
              <w:rPr>
                <w:rFonts w:ascii="宋体"/>
                <w:color w:val="000000" w:themeColor="text1"/>
                <w:sz w:val="18"/>
                <w:szCs w:val="18"/>
              </w:rPr>
            </w:pPr>
            <w:r>
              <w:rPr>
                <w:rFonts w:ascii="宋体" w:hAnsi="宋体" w:cs="宋体" w:hint="eastAsia"/>
                <w:color w:val="000000" w:themeColor="text1"/>
                <w:sz w:val="18"/>
                <w:szCs w:val="18"/>
              </w:rPr>
              <w:t>验</w:t>
            </w:r>
          </w:p>
        </w:tc>
        <w:tc>
          <w:tcPr>
            <w:tcW w:w="695" w:type="dxa"/>
            <w:shd w:val="clear" w:color="auto" w:fill="CCCCCC"/>
            <w:vAlign w:val="center"/>
          </w:tcPr>
          <w:p w:rsidR="000C4FEF" w:rsidRDefault="00F218C9">
            <w:pPr>
              <w:jc w:val="center"/>
              <w:rPr>
                <w:rFonts w:ascii="宋体"/>
                <w:color w:val="000000" w:themeColor="text1"/>
                <w:sz w:val="18"/>
                <w:szCs w:val="18"/>
              </w:rPr>
            </w:pPr>
            <w:r>
              <w:rPr>
                <w:rFonts w:ascii="宋体" w:hAnsi="宋体" w:cs="宋体" w:hint="eastAsia"/>
                <w:color w:val="000000" w:themeColor="text1"/>
                <w:sz w:val="18"/>
                <w:szCs w:val="18"/>
              </w:rPr>
              <w:t>利用能力验证结果</w:t>
            </w:r>
          </w:p>
        </w:tc>
        <w:tc>
          <w:tcPr>
            <w:tcW w:w="695" w:type="dxa"/>
            <w:shd w:val="clear" w:color="auto" w:fill="CCCCCC"/>
            <w:vAlign w:val="center"/>
          </w:tcPr>
          <w:p w:rsidR="000C4FEF" w:rsidRDefault="00F218C9">
            <w:pPr>
              <w:jc w:val="center"/>
              <w:rPr>
                <w:rFonts w:ascii="宋体"/>
                <w:color w:val="000000" w:themeColor="text1"/>
                <w:sz w:val="18"/>
                <w:szCs w:val="18"/>
              </w:rPr>
            </w:pPr>
            <w:r>
              <w:rPr>
                <w:rFonts w:ascii="宋体" w:hAnsi="宋体" w:cs="宋体" w:hint="eastAsia"/>
                <w:color w:val="000000" w:themeColor="text1"/>
                <w:sz w:val="18"/>
                <w:szCs w:val="18"/>
              </w:rPr>
              <w:t>测量审核盲样试验</w:t>
            </w:r>
          </w:p>
        </w:tc>
        <w:tc>
          <w:tcPr>
            <w:tcW w:w="695" w:type="dxa"/>
            <w:shd w:val="clear" w:color="auto" w:fill="CCCCCC"/>
            <w:vAlign w:val="center"/>
          </w:tcPr>
          <w:p w:rsidR="000C4FEF" w:rsidRDefault="00F218C9">
            <w:pPr>
              <w:spacing w:line="240" w:lineRule="exact"/>
              <w:jc w:val="center"/>
              <w:rPr>
                <w:rFonts w:ascii="宋体"/>
                <w:color w:val="000000" w:themeColor="text1"/>
                <w:sz w:val="18"/>
                <w:szCs w:val="18"/>
              </w:rPr>
            </w:pPr>
            <w:r>
              <w:rPr>
                <w:rFonts w:ascii="宋体" w:hAnsi="宋体" w:cs="宋体" w:hint="eastAsia"/>
                <w:color w:val="000000" w:themeColor="text1"/>
                <w:sz w:val="18"/>
                <w:szCs w:val="18"/>
              </w:rPr>
              <w:t>利用</w:t>
            </w:r>
          </w:p>
          <w:p w:rsidR="000C4FEF" w:rsidRDefault="00F218C9">
            <w:pPr>
              <w:spacing w:line="240" w:lineRule="exact"/>
              <w:jc w:val="center"/>
              <w:rPr>
                <w:rFonts w:ascii="宋体"/>
                <w:color w:val="000000" w:themeColor="text1"/>
                <w:sz w:val="18"/>
                <w:szCs w:val="18"/>
              </w:rPr>
            </w:pPr>
            <w:r>
              <w:rPr>
                <w:rFonts w:ascii="宋体" w:hAnsi="宋体" w:cs="宋体" w:hint="eastAsia"/>
                <w:color w:val="000000" w:themeColor="text1"/>
                <w:sz w:val="18"/>
                <w:szCs w:val="18"/>
              </w:rPr>
              <w:t>实验</w:t>
            </w:r>
          </w:p>
          <w:p w:rsidR="000C4FEF" w:rsidRDefault="00F218C9">
            <w:pPr>
              <w:spacing w:line="240" w:lineRule="exact"/>
              <w:jc w:val="center"/>
              <w:rPr>
                <w:rFonts w:ascii="宋体"/>
                <w:color w:val="000000" w:themeColor="text1"/>
                <w:sz w:val="18"/>
                <w:szCs w:val="18"/>
              </w:rPr>
            </w:pPr>
            <w:r>
              <w:rPr>
                <w:rFonts w:ascii="宋体" w:hAnsi="宋体" w:cs="宋体" w:hint="eastAsia"/>
                <w:color w:val="000000" w:themeColor="text1"/>
                <w:sz w:val="18"/>
                <w:szCs w:val="18"/>
              </w:rPr>
              <w:t>室间</w:t>
            </w:r>
          </w:p>
          <w:p w:rsidR="000C4FEF" w:rsidRDefault="00F218C9">
            <w:pPr>
              <w:spacing w:line="240" w:lineRule="exact"/>
              <w:jc w:val="center"/>
              <w:rPr>
                <w:rFonts w:ascii="宋体"/>
                <w:color w:val="000000" w:themeColor="text1"/>
                <w:sz w:val="18"/>
                <w:szCs w:val="18"/>
              </w:rPr>
            </w:pPr>
            <w:r>
              <w:rPr>
                <w:rFonts w:ascii="宋体" w:hAnsi="宋体" w:cs="宋体" w:hint="eastAsia"/>
                <w:color w:val="000000" w:themeColor="text1"/>
                <w:sz w:val="18"/>
                <w:szCs w:val="18"/>
              </w:rPr>
              <w:t>比对</w:t>
            </w:r>
          </w:p>
          <w:p w:rsidR="000C4FEF" w:rsidRDefault="00F218C9">
            <w:pPr>
              <w:spacing w:line="240" w:lineRule="exact"/>
              <w:jc w:val="center"/>
              <w:rPr>
                <w:rFonts w:ascii="宋体"/>
                <w:color w:val="000000" w:themeColor="text1"/>
                <w:sz w:val="18"/>
                <w:szCs w:val="18"/>
              </w:rPr>
            </w:pPr>
            <w:r>
              <w:rPr>
                <w:rFonts w:ascii="宋体" w:hAnsi="宋体" w:cs="宋体" w:hint="eastAsia"/>
                <w:color w:val="000000" w:themeColor="text1"/>
                <w:sz w:val="18"/>
                <w:szCs w:val="18"/>
              </w:rPr>
              <w:t>结果</w:t>
            </w:r>
          </w:p>
        </w:tc>
        <w:tc>
          <w:tcPr>
            <w:tcW w:w="695" w:type="dxa"/>
            <w:shd w:val="clear" w:color="auto" w:fill="CCCCCC"/>
            <w:vAlign w:val="center"/>
          </w:tcPr>
          <w:p w:rsidR="000C4FEF" w:rsidRDefault="00F218C9">
            <w:pPr>
              <w:jc w:val="center"/>
              <w:rPr>
                <w:rFonts w:ascii="宋体"/>
                <w:color w:val="000000" w:themeColor="text1"/>
                <w:sz w:val="18"/>
                <w:szCs w:val="18"/>
              </w:rPr>
            </w:pPr>
            <w:r>
              <w:rPr>
                <w:rFonts w:ascii="宋体" w:hAnsi="宋体" w:cs="宋体" w:hint="eastAsia"/>
                <w:color w:val="000000" w:themeColor="text1"/>
                <w:sz w:val="18"/>
                <w:szCs w:val="18"/>
              </w:rPr>
              <w:t>现</w:t>
            </w:r>
          </w:p>
          <w:p w:rsidR="000C4FEF" w:rsidRDefault="00F218C9">
            <w:pPr>
              <w:jc w:val="center"/>
              <w:rPr>
                <w:rFonts w:ascii="宋体"/>
                <w:color w:val="000000" w:themeColor="text1"/>
                <w:sz w:val="18"/>
                <w:szCs w:val="18"/>
              </w:rPr>
            </w:pPr>
            <w:r>
              <w:rPr>
                <w:rFonts w:ascii="宋体" w:hAnsi="宋体" w:cs="宋体" w:hint="eastAsia"/>
                <w:color w:val="000000" w:themeColor="text1"/>
                <w:sz w:val="18"/>
                <w:szCs w:val="18"/>
              </w:rPr>
              <w:t>场</w:t>
            </w:r>
          </w:p>
          <w:p w:rsidR="000C4FEF" w:rsidRDefault="00F218C9">
            <w:pPr>
              <w:jc w:val="center"/>
              <w:rPr>
                <w:rFonts w:ascii="宋体"/>
                <w:color w:val="000000" w:themeColor="text1"/>
                <w:sz w:val="18"/>
                <w:szCs w:val="18"/>
              </w:rPr>
            </w:pPr>
            <w:r>
              <w:rPr>
                <w:rFonts w:ascii="宋体" w:hAnsi="宋体" w:cs="宋体" w:hint="eastAsia"/>
                <w:color w:val="000000" w:themeColor="text1"/>
                <w:sz w:val="18"/>
                <w:szCs w:val="18"/>
              </w:rPr>
              <w:t>演</w:t>
            </w:r>
          </w:p>
          <w:p w:rsidR="000C4FEF" w:rsidRDefault="00F218C9">
            <w:pPr>
              <w:jc w:val="center"/>
              <w:rPr>
                <w:rFonts w:ascii="宋体"/>
                <w:color w:val="000000" w:themeColor="text1"/>
                <w:sz w:val="18"/>
                <w:szCs w:val="18"/>
              </w:rPr>
            </w:pPr>
            <w:r>
              <w:rPr>
                <w:rFonts w:ascii="宋体" w:hAnsi="宋体" w:cs="宋体" w:hint="eastAsia"/>
                <w:color w:val="000000" w:themeColor="text1"/>
                <w:sz w:val="18"/>
                <w:szCs w:val="18"/>
              </w:rPr>
              <w:t>示</w:t>
            </w:r>
          </w:p>
        </w:tc>
        <w:tc>
          <w:tcPr>
            <w:tcW w:w="695" w:type="dxa"/>
            <w:shd w:val="clear" w:color="auto" w:fill="CCCCCC"/>
            <w:vAlign w:val="center"/>
          </w:tcPr>
          <w:p w:rsidR="000C4FEF" w:rsidRDefault="00F218C9">
            <w:pPr>
              <w:jc w:val="center"/>
              <w:rPr>
                <w:rFonts w:ascii="宋体"/>
                <w:color w:val="000000" w:themeColor="text1"/>
                <w:sz w:val="18"/>
                <w:szCs w:val="18"/>
              </w:rPr>
            </w:pPr>
            <w:r>
              <w:rPr>
                <w:rFonts w:ascii="宋体" w:hAnsi="宋体" w:cs="宋体" w:hint="eastAsia"/>
                <w:color w:val="000000" w:themeColor="text1"/>
                <w:sz w:val="18"/>
                <w:szCs w:val="18"/>
              </w:rPr>
              <w:t>现</w:t>
            </w:r>
          </w:p>
          <w:p w:rsidR="000C4FEF" w:rsidRDefault="00F218C9">
            <w:pPr>
              <w:jc w:val="center"/>
              <w:rPr>
                <w:rFonts w:ascii="宋体"/>
                <w:color w:val="000000" w:themeColor="text1"/>
                <w:sz w:val="18"/>
                <w:szCs w:val="18"/>
              </w:rPr>
            </w:pPr>
            <w:r>
              <w:rPr>
                <w:rFonts w:ascii="宋体" w:hAnsi="宋体" w:cs="宋体" w:hint="eastAsia"/>
                <w:color w:val="000000" w:themeColor="text1"/>
                <w:sz w:val="18"/>
                <w:szCs w:val="18"/>
              </w:rPr>
              <w:t>场</w:t>
            </w:r>
          </w:p>
          <w:p w:rsidR="000C4FEF" w:rsidRDefault="00F218C9">
            <w:pPr>
              <w:jc w:val="center"/>
              <w:rPr>
                <w:rFonts w:ascii="宋体"/>
                <w:color w:val="000000" w:themeColor="text1"/>
                <w:sz w:val="18"/>
                <w:szCs w:val="18"/>
              </w:rPr>
            </w:pPr>
            <w:r>
              <w:rPr>
                <w:rFonts w:ascii="宋体" w:hAnsi="宋体" w:cs="宋体" w:hint="eastAsia"/>
                <w:color w:val="000000" w:themeColor="text1"/>
                <w:sz w:val="18"/>
                <w:szCs w:val="18"/>
              </w:rPr>
              <w:t>提</w:t>
            </w:r>
          </w:p>
          <w:p w:rsidR="000C4FEF" w:rsidRDefault="00F218C9">
            <w:pPr>
              <w:jc w:val="center"/>
              <w:rPr>
                <w:rFonts w:ascii="宋体"/>
                <w:color w:val="000000" w:themeColor="text1"/>
                <w:sz w:val="18"/>
                <w:szCs w:val="18"/>
              </w:rPr>
            </w:pPr>
            <w:r>
              <w:rPr>
                <w:rFonts w:ascii="宋体" w:hAnsi="宋体" w:cs="宋体" w:hint="eastAsia"/>
                <w:color w:val="000000" w:themeColor="text1"/>
                <w:sz w:val="18"/>
                <w:szCs w:val="18"/>
              </w:rPr>
              <w:t>问</w:t>
            </w:r>
          </w:p>
        </w:tc>
        <w:tc>
          <w:tcPr>
            <w:tcW w:w="695" w:type="dxa"/>
            <w:shd w:val="clear" w:color="auto" w:fill="CCCCCC"/>
            <w:vAlign w:val="center"/>
          </w:tcPr>
          <w:p w:rsidR="000C4FEF" w:rsidRDefault="00F218C9">
            <w:pPr>
              <w:jc w:val="center"/>
              <w:rPr>
                <w:rFonts w:ascii="宋体"/>
                <w:color w:val="000000" w:themeColor="text1"/>
                <w:sz w:val="18"/>
                <w:szCs w:val="18"/>
              </w:rPr>
            </w:pPr>
            <w:r>
              <w:rPr>
                <w:rFonts w:ascii="宋体" w:hAnsi="宋体" w:cs="宋体" w:hint="eastAsia"/>
                <w:color w:val="000000" w:themeColor="text1"/>
                <w:sz w:val="18"/>
                <w:szCs w:val="18"/>
              </w:rPr>
              <w:t>查阅记录</w:t>
            </w:r>
          </w:p>
          <w:p w:rsidR="000C4FEF" w:rsidRDefault="00F218C9">
            <w:pPr>
              <w:jc w:val="center"/>
              <w:rPr>
                <w:rFonts w:ascii="宋体"/>
                <w:color w:val="000000" w:themeColor="text1"/>
                <w:sz w:val="18"/>
                <w:szCs w:val="18"/>
              </w:rPr>
            </w:pPr>
            <w:r>
              <w:rPr>
                <w:rFonts w:ascii="宋体" w:hAnsi="宋体" w:cs="宋体" w:hint="eastAsia"/>
                <w:color w:val="000000" w:themeColor="text1"/>
                <w:sz w:val="18"/>
                <w:szCs w:val="18"/>
              </w:rPr>
              <w:t>和</w:t>
            </w:r>
          </w:p>
          <w:p w:rsidR="000C4FEF" w:rsidRDefault="00F218C9">
            <w:pPr>
              <w:jc w:val="center"/>
              <w:rPr>
                <w:rFonts w:ascii="宋体"/>
                <w:color w:val="000000" w:themeColor="text1"/>
                <w:sz w:val="18"/>
                <w:szCs w:val="18"/>
              </w:rPr>
            </w:pPr>
            <w:r>
              <w:rPr>
                <w:rFonts w:ascii="宋体" w:hAnsi="宋体" w:cs="宋体" w:hint="eastAsia"/>
                <w:color w:val="000000" w:themeColor="text1"/>
                <w:sz w:val="18"/>
                <w:szCs w:val="18"/>
              </w:rPr>
              <w:t>报告</w:t>
            </w:r>
          </w:p>
        </w:tc>
        <w:tc>
          <w:tcPr>
            <w:tcW w:w="704" w:type="dxa"/>
            <w:shd w:val="clear" w:color="auto" w:fill="CCCCCC"/>
            <w:vAlign w:val="center"/>
          </w:tcPr>
          <w:p w:rsidR="000C4FEF" w:rsidRDefault="00F218C9">
            <w:pPr>
              <w:jc w:val="center"/>
              <w:rPr>
                <w:rFonts w:ascii="宋体"/>
                <w:color w:val="000000" w:themeColor="text1"/>
                <w:sz w:val="18"/>
                <w:szCs w:val="18"/>
              </w:rPr>
            </w:pPr>
            <w:r>
              <w:rPr>
                <w:rFonts w:ascii="宋体" w:hAnsi="宋体" w:cs="宋体" w:hint="eastAsia"/>
                <w:color w:val="000000" w:themeColor="text1"/>
                <w:sz w:val="18"/>
                <w:szCs w:val="18"/>
              </w:rPr>
              <w:t>核查仪器设备配置</w:t>
            </w:r>
          </w:p>
        </w:tc>
        <w:tc>
          <w:tcPr>
            <w:tcW w:w="906" w:type="dxa"/>
            <w:vMerge/>
            <w:vAlign w:val="center"/>
          </w:tcPr>
          <w:p w:rsidR="000C4FEF" w:rsidRDefault="000C4FEF">
            <w:pPr>
              <w:widowControl/>
              <w:jc w:val="center"/>
              <w:rPr>
                <w:rFonts w:ascii="宋体"/>
                <w:color w:val="000000" w:themeColor="text1"/>
                <w:sz w:val="18"/>
                <w:szCs w:val="18"/>
              </w:rPr>
            </w:pPr>
          </w:p>
        </w:tc>
        <w:tc>
          <w:tcPr>
            <w:tcW w:w="534" w:type="dxa"/>
            <w:vMerge/>
            <w:vAlign w:val="center"/>
          </w:tcPr>
          <w:p w:rsidR="000C4FEF" w:rsidRDefault="000C4FEF">
            <w:pPr>
              <w:widowControl/>
              <w:jc w:val="center"/>
              <w:rPr>
                <w:rFonts w:ascii="宋体"/>
                <w:color w:val="000000" w:themeColor="text1"/>
                <w:sz w:val="18"/>
                <w:szCs w:val="18"/>
              </w:rPr>
            </w:pPr>
          </w:p>
        </w:tc>
      </w:tr>
      <w:tr w:rsidR="000C4FEF">
        <w:trPr>
          <w:trHeight w:val="780"/>
          <w:jc w:val="center"/>
        </w:trPr>
        <w:tc>
          <w:tcPr>
            <w:tcW w:w="485" w:type="dxa"/>
            <w:vAlign w:val="center"/>
          </w:tcPr>
          <w:p w:rsidR="000C4FEF" w:rsidRDefault="000C4FEF">
            <w:pPr>
              <w:jc w:val="center"/>
              <w:rPr>
                <w:rFonts w:ascii="宋体"/>
                <w:color w:val="000000" w:themeColor="text1"/>
                <w:sz w:val="18"/>
                <w:szCs w:val="18"/>
              </w:rPr>
            </w:pPr>
          </w:p>
        </w:tc>
        <w:tc>
          <w:tcPr>
            <w:tcW w:w="1305" w:type="dxa"/>
            <w:vAlign w:val="center"/>
          </w:tcPr>
          <w:p w:rsidR="000C4FEF" w:rsidRDefault="000C4FEF">
            <w:pPr>
              <w:jc w:val="center"/>
              <w:rPr>
                <w:rFonts w:ascii="宋体" w:hAnsi="宋体" w:cs="宋体"/>
                <w:color w:val="000000" w:themeColor="text1"/>
                <w:sz w:val="18"/>
                <w:szCs w:val="18"/>
              </w:rPr>
            </w:pPr>
          </w:p>
        </w:tc>
        <w:tc>
          <w:tcPr>
            <w:tcW w:w="1546" w:type="dxa"/>
            <w:vAlign w:val="center"/>
          </w:tcPr>
          <w:p w:rsidR="000C4FEF" w:rsidRDefault="000C4FEF">
            <w:pPr>
              <w:jc w:val="center"/>
              <w:rPr>
                <w:rFonts w:ascii="宋体" w:hAnsi="宋体" w:cs="宋体"/>
                <w:color w:val="000000" w:themeColor="text1"/>
                <w:sz w:val="18"/>
                <w:szCs w:val="18"/>
              </w:rPr>
            </w:pPr>
          </w:p>
        </w:tc>
        <w:tc>
          <w:tcPr>
            <w:tcW w:w="701" w:type="dxa"/>
            <w:vAlign w:val="center"/>
          </w:tcPr>
          <w:p w:rsidR="000C4FEF" w:rsidRDefault="000C4FEF">
            <w:pPr>
              <w:spacing w:line="240" w:lineRule="exact"/>
              <w:jc w:val="center"/>
              <w:rPr>
                <w:rFonts w:ascii="宋体" w:hAnsi="宋体" w:cs="宋体"/>
                <w:color w:val="000000" w:themeColor="text1"/>
                <w:sz w:val="18"/>
                <w:szCs w:val="18"/>
              </w:rPr>
            </w:pPr>
          </w:p>
        </w:tc>
        <w:tc>
          <w:tcPr>
            <w:tcW w:w="2131" w:type="dxa"/>
            <w:vAlign w:val="center"/>
          </w:tcPr>
          <w:p w:rsidR="000C4FEF" w:rsidRDefault="000C4FEF">
            <w:pPr>
              <w:tabs>
                <w:tab w:val="center" w:pos="4153"/>
                <w:tab w:val="right" w:pos="8306"/>
              </w:tabs>
              <w:snapToGrid w:val="0"/>
              <w:spacing w:line="260" w:lineRule="exact"/>
              <w:jc w:val="center"/>
              <w:rPr>
                <w:rFonts w:ascii="宋体" w:hAnsi="宋体" w:cs="宋体"/>
                <w:color w:val="000000" w:themeColor="text1"/>
                <w:sz w:val="18"/>
                <w:szCs w:val="18"/>
              </w:rPr>
            </w:pPr>
          </w:p>
        </w:tc>
        <w:tc>
          <w:tcPr>
            <w:tcW w:w="1379" w:type="dxa"/>
            <w:vAlign w:val="center"/>
          </w:tcPr>
          <w:p w:rsidR="000C4FEF" w:rsidRDefault="000C4FEF">
            <w:pPr>
              <w:jc w:val="center"/>
              <w:rPr>
                <w:rFonts w:ascii="宋体" w:hAnsi="宋体" w:cs="宋体"/>
                <w:color w:val="000000" w:themeColor="text1"/>
                <w:sz w:val="18"/>
                <w:szCs w:val="18"/>
              </w:rPr>
            </w:pPr>
          </w:p>
        </w:tc>
        <w:tc>
          <w:tcPr>
            <w:tcW w:w="695" w:type="dxa"/>
            <w:vAlign w:val="center"/>
          </w:tcPr>
          <w:p w:rsidR="000C4FEF" w:rsidRDefault="000C4FEF">
            <w:pPr>
              <w:jc w:val="center"/>
              <w:rPr>
                <w:rFonts w:ascii="宋体" w:hAnsi="宋体" w:cs="宋体"/>
                <w:color w:val="000000" w:themeColor="text1"/>
                <w:sz w:val="18"/>
                <w:szCs w:val="18"/>
              </w:rPr>
            </w:pPr>
          </w:p>
        </w:tc>
        <w:tc>
          <w:tcPr>
            <w:tcW w:w="695" w:type="dxa"/>
            <w:vAlign w:val="center"/>
          </w:tcPr>
          <w:p w:rsidR="000C4FEF" w:rsidRDefault="000C4FEF">
            <w:pPr>
              <w:spacing w:line="240" w:lineRule="exact"/>
              <w:jc w:val="center"/>
              <w:rPr>
                <w:rFonts w:ascii="宋体"/>
                <w:color w:val="000000" w:themeColor="text1"/>
                <w:sz w:val="18"/>
                <w:szCs w:val="18"/>
              </w:rPr>
            </w:pPr>
          </w:p>
        </w:tc>
        <w:tc>
          <w:tcPr>
            <w:tcW w:w="695" w:type="dxa"/>
            <w:vAlign w:val="center"/>
          </w:tcPr>
          <w:p w:rsidR="000C4FEF" w:rsidRDefault="000C4FEF">
            <w:pPr>
              <w:spacing w:line="240" w:lineRule="exact"/>
              <w:jc w:val="center"/>
              <w:rPr>
                <w:rFonts w:ascii="宋体"/>
                <w:color w:val="000000" w:themeColor="text1"/>
                <w:sz w:val="18"/>
                <w:szCs w:val="18"/>
              </w:rPr>
            </w:pPr>
          </w:p>
        </w:tc>
        <w:tc>
          <w:tcPr>
            <w:tcW w:w="695" w:type="dxa"/>
            <w:vAlign w:val="center"/>
          </w:tcPr>
          <w:p w:rsidR="000C4FEF" w:rsidRDefault="000C4FEF">
            <w:pPr>
              <w:spacing w:line="240" w:lineRule="exact"/>
              <w:jc w:val="center"/>
              <w:rPr>
                <w:rFonts w:ascii="宋体"/>
                <w:color w:val="000000" w:themeColor="text1"/>
                <w:sz w:val="18"/>
                <w:szCs w:val="18"/>
              </w:rPr>
            </w:pPr>
          </w:p>
        </w:tc>
        <w:tc>
          <w:tcPr>
            <w:tcW w:w="695" w:type="dxa"/>
            <w:vAlign w:val="center"/>
          </w:tcPr>
          <w:p w:rsidR="000C4FEF" w:rsidRDefault="000C4FEF">
            <w:pPr>
              <w:spacing w:line="240" w:lineRule="exact"/>
              <w:jc w:val="center"/>
              <w:rPr>
                <w:rFonts w:ascii="宋体"/>
                <w:color w:val="000000" w:themeColor="text1"/>
                <w:sz w:val="18"/>
                <w:szCs w:val="18"/>
              </w:rPr>
            </w:pPr>
          </w:p>
        </w:tc>
        <w:tc>
          <w:tcPr>
            <w:tcW w:w="695" w:type="dxa"/>
            <w:vAlign w:val="center"/>
          </w:tcPr>
          <w:p w:rsidR="000C4FEF" w:rsidRDefault="000C4FEF" w:rsidP="00827260">
            <w:pPr>
              <w:spacing w:beforeLines="50" w:line="240" w:lineRule="exact"/>
              <w:jc w:val="center"/>
              <w:rPr>
                <w:rFonts w:ascii="宋体"/>
                <w:color w:val="000000" w:themeColor="text1"/>
                <w:sz w:val="18"/>
                <w:szCs w:val="18"/>
              </w:rPr>
            </w:pPr>
          </w:p>
        </w:tc>
        <w:tc>
          <w:tcPr>
            <w:tcW w:w="695" w:type="dxa"/>
            <w:vAlign w:val="center"/>
          </w:tcPr>
          <w:p w:rsidR="000C4FEF" w:rsidRDefault="000C4FEF">
            <w:pPr>
              <w:spacing w:line="240" w:lineRule="exact"/>
              <w:jc w:val="center"/>
              <w:rPr>
                <w:rFonts w:ascii="宋体"/>
                <w:color w:val="000000" w:themeColor="text1"/>
                <w:sz w:val="18"/>
                <w:szCs w:val="18"/>
              </w:rPr>
            </w:pPr>
          </w:p>
        </w:tc>
        <w:tc>
          <w:tcPr>
            <w:tcW w:w="704" w:type="dxa"/>
            <w:vAlign w:val="center"/>
          </w:tcPr>
          <w:p w:rsidR="000C4FEF" w:rsidRDefault="000C4FEF">
            <w:pPr>
              <w:spacing w:line="240" w:lineRule="exact"/>
              <w:jc w:val="center"/>
              <w:rPr>
                <w:rFonts w:ascii="宋体"/>
                <w:color w:val="000000" w:themeColor="text1"/>
                <w:sz w:val="18"/>
                <w:szCs w:val="18"/>
              </w:rPr>
            </w:pPr>
          </w:p>
        </w:tc>
        <w:tc>
          <w:tcPr>
            <w:tcW w:w="906" w:type="dxa"/>
            <w:vAlign w:val="center"/>
          </w:tcPr>
          <w:p w:rsidR="000C4FEF" w:rsidRDefault="000C4FEF">
            <w:pPr>
              <w:jc w:val="center"/>
              <w:rPr>
                <w:rFonts w:ascii="宋体"/>
                <w:color w:val="000000" w:themeColor="text1"/>
                <w:sz w:val="18"/>
                <w:szCs w:val="18"/>
              </w:rPr>
            </w:pPr>
          </w:p>
        </w:tc>
        <w:tc>
          <w:tcPr>
            <w:tcW w:w="534" w:type="dxa"/>
            <w:vAlign w:val="center"/>
          </w:tcPr>
          <w:p w:rsidR="000C4FEF" w:rsidRDefault="000C4FEF">
            <w:pPr>
              <w:jc w:val="center"/>
              <w:rPr>
                <w:rFonts w:ascii="宋体"/>
                <w:color w:val="000000" w:themeColor="text1"/>
                <w:sz w:val="18"/>
                <w:szCs w:val="18"/>
              </w:rPr>
            </w:pPr>
          </w:p>
        </w:tc>
      </w:tr>
      <w:tr w:rsidR="000C4FEF">
        <w:trPr>
          <w:trHeight w:val="780"/>
          <w:jc w:val="center"/>
        </w:trPr>
        <w:tc>
          <w:tcPr>
            <w:tcW w:w="485" w:type="dxa"/>
            <w:vAlign w:val="center"/>
          </w:tcPr>
          <w:p w:rsidR="000C4FEF" w:rsidRDefault="000C4FEF">
            <w:pPr>
              <w:jc w:val="center"/>
              <w:rPr>
                <w:rFonts w:ascii="宋体"/>
                <w:color w:val="000000" w:themeColor="text1"/>
                <w:sz w:val="18"/>
                <w:szCs w:val="18"/>
              </w:rPr>
            </w:pPr>
          </w:p>
        </w:tc>
        <w:tc>
          <w:tcPr>
            <w:tcW w:w="1305" w:type="dxa"/>
            <w:vAlign w:val="center"/>
          </w:tcPr>
          <w:p w:rsidR="000C4FEF" w:rsidRDefault="000C4FEF">
            <w:pPr>
              <w:jc w:val="center"/>
              <w:rPr>
                <w:rFonts w:ascii="宋体" w:hAnsi="宋体" w:cs="宋体"/>
                <w:color w:val="000000" w:themeColor="text1"/>
                <w:sz w:val="18"/>
                <w:szCs w:val="18"/>
              </w:rPr>
            </w:pPr>
          </w:p>
        </w:tc>
        <w:tc>
          <w:tcPr>
            <w:tcW w:w="1546" w:type="dxa"/>
            <w:vAlign w:val="center"/>
          </w:tcPr>
          <w:p w:rsidR="000C4FEF" w:rsidRDefault="000C4FEF">
            <w:pPr>
              <w:jc w:val="center"/>
              <w:rPr>
                <w:rFonts w:ascii="宋体" w:hAnsi="宋体" w:cs="宋体"/>
                <w:color w:val="000000" w:themeColor="text1"/>
                <w:sz w:val="18"/>
                <w:szCs w:val="18"/>
              </w:rPr>
            </w:pPr>
          </w:p>
        </w:tc>
        <w:tc>
          <w:tcPr>
            <w:tcW w:w="701" w:type="dxa"/>
            <w:vAlign w:val="center"/>
          </w:tcPr>
          <w:p w:rsidR="000C4FEF" w:rsidRDefault="000C4FEF">
            <w:pPr>
              <w:spacing w:line="240" w:lineRule="exact"/>
              <w:jc w:val="center"/>
              <w:rPr>
                <w:rFonts w:ascii="宋体" w:hAnsi="宋体" w:cs="宋体"/>
                <w:color w:val="000000" w:themeColor="text1"/>
                <w:sz w:val="18"/>
                <w:szCs w:val="18"/>
              </w:rPr>
            </w:pPr>
          </w:p>
        </w:tc>
        <w:tc>
          <w:tcPr>
            <w:tcW w:w="2131" w:type="dxa"/>
            <w:vAlign w:val="center"/>
          </w:tcPr>
          <w:p w:rsidR="000C4FEF" w:rsidRDefault="000C4FEF">
            <w:pPr>
              <w:tabs>
                <w:tab w:val="center" w:pos="4153"/>
                <w:tab w:val="right" w:pos="8306"/>
              </w:tabs>
              <w:snapToGrid w:val="0"/>
              <w:spacing w:line="260" w:lineRule="exact"/>
              <w:jc w:val="center"/>
              <w:rPr>
                <w:rFonts w:ascii="宋体" w:hAnsi="宋体" w:cs="宋体"/>
                <w:color w:val="000000" w:themeColor="text1"/>
                <w:sz w:val="18"/>
                <w:szCs w:val="18"/>
              </w:rPr>
            </w:pPr>
          </w:p>
        </w:tc>
        <w:tc>
          <w:tcPr>
            <w:tcW w:w="1379" w:type="dxa"/>
            <w:vAlign w:val="center"/>
          </w:tcPr>
          <w:p w:rsidR="000C4FEF" w:rsidRDefault="000C4FEF">
            <w:pPr>
              <w:jc w:val="center"/>
              <w:rPr>
                <w:rFonts w:ascii="宋体" w:hAnsi="宋体" w:cs="宋体"/>
                <w:color w:val="000000" w:themeColor="text1"/>
                <w:sz w:val="18"/>
                <w:szCs w:val="18"/>
              </w:rPr>
            </w:pPr>
          </w:p>
        </w:tc>
        <w:tc>
          <w:tcPr>
            <w:tcW w:w="695" w:type="dxa"/>
            <w:vAlign w:val="center"/>
          </w:tcPr>
          <w:p w:rsidR="000C4FEF" w:rsidRDefault="000C4FEF">
            <w:pPr>
              <w:jc w:val="center"/>
              <w:rPr>
                <w:rFonts w:ascii="宋体" w:hAnsi="宋体" w:cs="宋体"/>
                <w:color w:val="000000" w:themeColor="text1"/>
                <w:sz w:val="18"/>
                <w:szCs w:val="18"/>
              </w:rPr>
            </w:pPr>
          </w:p>
        </w:tc>
        <w:tc>
          <w:tcPr>
            <w:tcW w:w="695" w:type="dxa"/>
            <w:vAlign w:val="center"/>
          </w:tcPr>
          <w:p w:rsidR="000C4FEF" w:rsidRDefault="000C4FEF">
            <w:pPr>
              <w:spacing w:line="240" w:lineRule="exact"/>
              <w:jc w:val="center"/>
              <w:rPr>
                <w:rFonts w:ascii="宋体"/>
                <w:color w:val="000000" w:themeColor="text1"/>
                <w:sz w:val="18"/>
                <w:szCs w:val="18"/>
              </w:rPr>
            </w:pPr>
          </w:p>
        </w:tc>
        <w:tc>
          <w:tcPr>
            <w:tcW w:w="695" w:type="dxa"/>
            <w:vAlign w:val="center"/>
          </w:tcPr>
          <w:p w:rsidR="000C4FEF" w:rsidRDefault="000C4FEF">
            <w:pPr>
              <w:spacing w:line="240" w:lineRule="exact"/>
              <w:jc w:val="center"/>
              <w:rPr>
                <w:rFonts w:ascii="宋体"/>
                <w:color w:val="000000" w:themeColor="text1"/>
                <w:sz w:val="18"/>
                <w:szCs w:val="18"/>
              </w:rPr>
            </w:pPr>
          </w:p>
        </w:tc>
        <w:tc>
          <w:tcPr>
            <w:tcW w:w="695" w:type="dxa"/>
            <w:vAlign w:val="center"/>
          </w:tcPr>
          <w:p w:rsidR="000C4FEF" w:rsidRDefault="000C4FEF">
            <w:pPr>
              <w:spacing w:line="240" w:lineRule="exact"/>
              <w:jc w:val="center"/>
              <w:rPr>
                <w:rFonts w:ascii="宋体"/>
                <w:color w:val="000000" w:themeColor="text1"/>
                <w:sz w:val="18"/>
                <w:szCs w:val="18"/>
              </w:rPr>
            </w:pPr>
          </w:p>
        </w:tc>
        <w:tc>
          <w:tcPr>
            <w:tcW w:w="695" w:type="dxa"/>
            <w:vAlign w:val="center"/>
          </w:tcPr>
          <w:p w:rsidR="000C4FEF" w:rsidRDefault="000C4FEF">
            <w:pPr>
              <w:spacing w:line="240" w:lineRule="exact"/>
              <w:jc w:val="center"/>
              <w:rPr>
                <w:rFonts w:ascii="宋体"/>
                <w:color w:val="000000" w:themeColor="text1"/>
                <w:sz w:val="18"/>
                <w:szCs w:val="18"/>
              </w:rPr>
            </w:pPr>
          </w:p>
        </w:tc>
        <w:tc>
          <w:tcPr>
            <w:tcW w:w="695" w:type="dxa"/>
            <w:vAlign w:val="center"/>
          </w:tcPr>
          <w:p w:rsidR="000C4FEF" w:rsidRDefault="000C4FEF" w:rsidP="00827260">
            <w:pPr>
              <w:spacing w:beforeLines="50" w:line="240" w:lineRule="exact"/>
              <w:jc w:val="center"/>
              <w:rPr>
                <w:rFonts w:ascii="宋体"/>
                <w:color w:val="000000" w:themeColor="text1"/>
                <w:sz w:val="18"/>
                <w:szCs w:val="18"/>
              </w:rPr>
            </w:pPr>
          </w:p>
        </w:tc>
        <w:tc>
          <w:tcPr>
            <w:tcW w:w="695" w:type="dxa"/>
            <w:vAlign w:val="center"/>
          </w:tcPr>
          <w:p w:rsidR="000C4FEF" w:rsidRDefault="000C4FEF">
            <w:pPr>
              <w:spacing w:line="240" w:lineRule="exact"/>
              <w:jc w:val="center"/>
              <w:rPr>
                <w:rFonts w:ascii="宋体"/>
                <w:color w:val="000000" w:themeColor="text1"/>
                <w:sz w:val="18"/>
                <w:szCs w:val="18"/>
              </w:rPr>
            </w:pPr>
          </w:p>
        </w:tc>
        <w:tc>
          <w:tcPr>
            <w:tcW w:w="704" w:type="dxa"/>
            <w:vAlign w:val="center"/>
          </w:tcPr>
          <w:p w:rsidR="000C4FEF" w:rsidRDefault="000C4FEF">
            <w:pPr>
              <w:spacing w:line="240" w:lineRule="exact"/>
              <w:jc w:val="center"/>
              <w:rPr>
                <w:rFonts w:ascii="宋体"/>
                <w:color w:val="000000" w:themeColor="text1"/>
                <w:sz w:val="18"/>
                <w:szCs w:val="18"/>
              </w:rPr>
            </w:pPr>
          </w:p>
        </w:tc>
        <w:tc>
          <w:tcPr>
            <w:tcW w:w="906" w:type="dxa"/>
            <w:vAlign w:val="center"/>
          </w:tcPr>
          <w:p w:rsidR="000C4FEF" w:rsidRDefault="000C4FEF">
            <w:pPr>
              <w:jc w:val="center"/>
              <w:rPr>
                <w:rFonts w:ascii="宋体"/>
                <w:color w:val="000000" w:themeColor="text1"/>
                <w:sz w:val="18"/>
                <w:szCs w:val="18"/>
              </w:rPr>
            </w:pPr>
          </w:p>
        </w:tc>
        <w:tc>
          <w:tcPr>
            <w:tcW w:w="534" w:type="dxa"/>
            <w:vAlign w:val="center"/>
          </w:tcPr>
          <w:p w:rsidR="000C4FEF" w:rsidRDefault="000C4FEF">
            <w:pPr>
              <w:jc w:val="center"/>
              <w:rPr>
                <w:rFonts w:ascii="宋体"/>
                <w:color w:val="000000" w:themeColor="text1"/>
                <w:sz w:val="18"/>
                <w:szCs w:val="18"/>
              </w:rPr>
            </w:pPr>
          </w:p>
        </w:tc>
      </w:tr>
      <w:tr w:rsidR="000C4FEF">
        <w:trPr>
          <w:trHeight w:val="785"/>
          <w:jc w:val="center"/>
        </w:trPr>
        <w:tc>
          <w:tcPr>
            <w:tcW w:w="485" w:type="dxa"/>
            <w:vAlign w:val="center"/>
          </w:tcPr>
          <w:p w:rsidR="000C4FEF" w:rsidRDefault="000C4FEF">
            <w:pPr>
              <w:jc w:val="center"/>
              <w:rPr>
                <w:rFonts w:ascii="宋体"/>
                <w:color w:val="000000" w:themeColor="text1"/>
                <w:sz w:val="18"/>
                <w:szCs w:val="18"/>
              </w:rPr>
            </w:pPr>
          </w:p>
        </w:tc>
        <w:tc>
          <w:tcPr>
            <w:tcW w:w="1305" w:type="dxa"/>
            <w:vAlign w:val="center"/>
          </w:tcPr>
          <w:p w:rsidR="000C4FEF" w:rsidRDefault="000C4FEF">
            <w:pPr>
              <w:jc w:val="center"/>
              <w:rPr>
                <w:rFonts w:ascii="宋体" w:hAnsi="宋体" w:cs="宋体"/>
                <w:color w:val="000000" w:themeColor="text1"/>
                <w:sz w:val="18"/>
                <w:szCs w:val="18"/>
              </w:rPr>
            </w:pPr>
          </w:p>
        </w:tc>
        <w:tc>
          <w:tcPr>
            <w:tcW w:w="1546" w:type="dxa"/>
            <w:vAlign w:val="center"/>
          </w:tcPr>
          <w:p w:rsidR="000C4FEF" w:rsidRDefault="000C4FEF">
            <w:pPr>
              <w:jc w:val="center"/>
              <w:rPr>
                <w:rFonts w:ascii="宋体" w:hAnsi="宋体" w:cs="宋体"/>
                <w:color w:val="000000" w:themeColor="text1"/>
                <w:sz w:val="18"/>
                <w:szCs w:val="18"/>
              </w:rPr>
            </w:pPr>
          </w:p>
        </w:tc>
        <w:tc>
          <w:tcPr>
            <w:tcW w:w="701" w:type="dxa"/>
            <w:vAlign w:val="center"/>
          </w:tcPr>
          <w:p w:rsidR="000C4FEF" w:rsidRDefault="000C4FEF">
            <w:pPr>
              <w:spacing w:line="240" w:lineRule="exact"/>
              <w:jc w:val="center"/>
              <w:rPr>
                <w:rFonts w:ascii="宋体" w:hAnsi="宋体" w:cs="宋体"/>
                <w:color w:val="000000" w:themeColor="text1"/>
                <w:sz w:val="18"/>
                <w:szCs w:val="18"/>
              </w:rPr>
            </w:pPr>
          </w:p>
        </w:tc>
        <w:tc>
          <w:tcPr>
            <w:tcW w:w="2131" w:type="dxa"/>
            <w:vAlign w:val="center"/>
          </w:tcPr>
          <w:p w:rsidR="000C4FEF" w:rsidRDefault="000C4FEF">
            <w:pPr>
              <w:tabs>
                <w:tab w:val="center" w:pos="4153"/>
                <w:tab w:val="right" w:pos="8306"/>
              </w:tabs>
              <w:snapToGrid w:val="0"/>
              <w:spacing w:line="260" w:lineRule="exact"/>
              <w:jc w:val="center"/>
              <w:rPr>
                <w:rFonts w:ascii="宋体" w:hAnsi="宋体" w:cs="宋体"/>
                <w:color w:val="000000" w:themeColor="text1"/>
                <w:sz w:val="18"/>
                <w:szCs w:val="18"/>
              </w:rPr>
            </w:pPr>
          </w:p>
        </w:tc>
        <w:tc>
          <w:tcPr>
            <w:tcW w:w="1379" w:type="dxa"/>
            <w:vAlign w:val="center"/>
          </w:tcPr>
          <w:p w:rsidR="000C4FEF" w:rsidRDefault="000C4FEF">
            <w:pPr>
              <w:jc w:val="center"/>
              <w:rPr>
                <w:rFonts w:ascii="宋体" w:hAnsi="宋体" w:cs="宋体"/>
                <w:color w:val="000000" w:themeColor="text1"/>
                <w:sz w:val="18"/>
                <w:szCs w:val="18"/>
              </w:rPr>
            </w:pPr>
          </w:p>
        </w:tc>
        <w:tc>
          <w:tcPr>
            <w:tcW w:w="695" w:type="dxa"/>
            <w:vAlign w:val="center"/>
          </w:tcPr>
          <w:p w:rsidR="000C4FEF" w:rsidRDefault="000C4FEF">
            <w:pPr>
              <w:jc w:val="center"/>
              <w:rPr>
                <w:rFonts w:ascii="宋体" w:hAnsi="宋体" w:cs="宋体"/>
                <w:color w:val="000000" w:themeColor="text1"/>
                <w:sz w:val="18"/>
                <w:szCs w:val="18"/>
              </w:rPr>
            </w:pPr>
          </w:p>
        </w:tc>
        <w:tc>
          <w:tcPr>
            <w:tcW w:w="695" w:type="dxa"/>
            <w:vAlign w:val="center"/>
          </w:tcPr>
          <w:p w:rsidR="000C4FEF" w:rsidRDefault="000C4FEF">
            <w:pPr>
              <w:spacing w:line="240" w:lineRule="exact"/>
              <w:jc w:val="center"/>
              <w:rPr>
                <w:rFonts w:ascii="宋体"/>
                <w:color w:val="000000" w:themeColor="text1"/>
                <w:sz w:val="18"/>
                <w:szCs w:val="18"/>
              </w:rPr>
            </w:pPr>
          </w:p>
        </w:tc>
        <w:tc>
          <w:tcPr>
            <w:tcW w:w="695" w:type="dxa"/>
            <w:vAlign w:val="center"/>
          </w:tcPr>
          <w:p w:rsidR="000C4FEF" w:rsidRDefault="000C4FEF">
            <w:pPr>
              <w:spacing w:line="240" w:lineRule="exact"/>
              <w:jc w:val="center"/>
              <w:rPr>
                <w:rFonts w:ascii="宋体"/>
                <w:color w:val="000000" w:themeColor="text1"/>
                <w:sz w:val="18"/>
                <w:szCs w:val="18"/>
              </w:rPr>
            </w:pPr>
          </w:p>
        </w:tc>
        <w:tc>
          <w:tcPr>
            <w:tcW w:w="695" w:type="dxa"/>
            <w:vAlign w:val="center"/>
          </w:tcPr>
          <w:p w:rsidR="000C4FEF" w:rsidRDefault="000C4FEF">
            <w:pPr>
              <w:spacing w:line="240" w:lineRule="exact"/>
              <w:jc w:val="center"/>
              <w:rPr>
                <w:rFonts w:ascii="宋体"/>
                <w:color w:val="000000" w:themeColor="text1"/>
                <w:sz w:val="18"/>
                <w:szCs w:val="18"/>
              </w:rPr>
            </w:pPr>
          </w:p>
        </w:tc>
        <w:tc>
          <w:tcPr>
            <w:tcW w:w="695" w:type="dxa"/>
            <w:vAlign w:val="center"/>
          </w:tcPr>
          <w:p w:rsidR="000C4FEF" w:rsidRDefault="000C4FEF">
            <w:pPr>
              <w:spacing w:line="240" w:lineRule="exact"/>
              <w:jc w:val="center"/>
              <w:rPr>
                <w:rFonts w:ascii="宋体"/>
                <w:color w:val="000000" w:themeColor="text1"/>
                <w:sz w:val="18"/>
                <w:szCs w:val="18"/>
              </w:rPr>
            </w:pPr>
          </w:p>
        </w:tc>
        <w:tc>
          <w:tcPr>
            <w:tcW w:w="695" w:type="dxa"/>
            <w:vAlign w:val="center"/>
          </w:tcPr>
          <w:p w:rsidR="000C4FEF" w:rsidRDefault="000C4FEF" w:rsidP="00827260">
            <w:pPr>
              <w:spacing w:beforeLines="50" w:line="240" w:lineRule="exact"/>
              <w:jc w:val="center"/>
              <w:rPr>
                <w:rFonts w:ascii="宋体"/>
                <w:color w:val="000000" w:themeColor="text1"/>
                <w:sz w:val="18"/>
                <w:szCs w:val="18"/>
              </w:rPr>
            </w:pPr>
          </w:p>
        </w:tc>
        <w:tc>
          <w:tcPr>
            <w:tcW w:w="695" w:type="dxa"/>
            <w:vAlign w:val="center"/>
          </w:tcPr>
          <w:p w:rsidR="000C4FEF" w:rsidRDefault="000C4FEF">
            <w:pPr>
              <w:spacing w:line="240" w:lineRule="exact"/>
              <w:jc w:val="center"/>
              <w:rPr>
                <w:rFonts w:ascii="宋体"/>
                <w:color w:val="000000" w:themeColor="text1"/>
                <w:sz w:val="18"/>
                <w:szCs w:val="18"/>
              </w:rPr>
            </w:pPr>
          </w:p>
        </w:tc>
        <w:tc>
          <w:tcPr>
            <w:tcW w:w="704" w:type="dxa"/>
            <w:vAlign w:val="center"/>
          </w:tcPr>
          <w:p w:rsidR="000C4FEF" w:rsidRDefault="000C4FEF">
            <w:pPr>
              <w:spacing w:line="240" w:lineRule="exact"/>
              <w:jc w:val="center"/>
              <w:rPr>
                <w:rFonts w:ascii="宋体"/>
                <w:color w:val="000000" w:themeColor="text1"/>
                <w:sz w:val="18"/>
                <w:szCs w:val="18"/>
              </w:rPr>
            </w:pPr>
          </w:p>
        </w:tc>
        <w:tc>
          <w:tcPr>
            <w:tcW w:w="906" w:type="dxa"/>
            <w:vAlign w:val="center"/>
          </w:tcPr>
          <w:p w:rsidR="000C4FEF" w:rsidRDefault="000C4FEF">
            <w:pPr>
              <w:jc w:val="center"/>
              <w:rPr>
                <w:rFonts w:ascii="宋体"/>
                <w:color w:val="000000" w:themeColor="text1"/>
                <w:sz w:val="18"/>
                <w:szCs w:val="18"/>
              </w:rPr>
            </w:pPr>
          </w:p>
        </w:tc>
        <w:tc>
          <w:tcPr>
            <w:tcW w:w="534" w:type="dxa"/>
            <w:vAlign w:val="center"/>
          </w:tcPr>
          <w:p w:rsidR="000C4FEF" w:rsidRDefault="000C4FEF">
            <w:pPr>
              <w:jc w:val="center"/>
              <w:rPr>
                <w:rFonts w:ascii="宋体"/>
                <w:color w:val="000000" w:themeColor="text1"/>
                <w:sz w:val="18"/>
                <w:szCs w:val="18"/>
              </w:rPr>
            </w:pPr>
          </w:p>
        </w:tc>
      </w:tr>
      <w:tr w:rsidR="000C4FEF">
        <w:trPr>
          <w:trHeight w:val="785"/>
          <w:jc w:val="center"/>
        </w:trPr>
        <w:tc>
          <w:tcPr>
            <w:tcW w:w="485" w:type="dxa"/>
            <w:vAlign w:val="center"/>
          </w:tcPr>
          <w:p w:rsidR="000C4FEF" w:rsidRDefault="000C4FEF">
            <w:pPr>
              <w:jc w:val="center"/>
              <w:rPr>
                <w:rFonts w:ascii="宋体"/>
                <w:color w:val="000000" w:themeColor="text1"/>
                <w:sz w:val="18"/>
                <w:szCs w:val="18"/>
              </w:rPr>
            </w:pPr>
          </w:p>
        </w:tc>
        <w:tc>
          <w:tcPr>
            <w:tcW w:w="1305" w:type="dxa"/>
            <w:vAlign w:val="center"/>
          </w:tcPr>
          <w:p w:rsidR="000C4FEF" w:rsidRDefault="000C4FEF">
            <w:pPr>
              <w:jc w:val="center"/>
              <w:rPr>
                <w:rFonts w:ascii="宋体" w:hAnsi="宋体" w:cs="宋体"/>
                <w:color w:val="000000" w:themeColor="text1"/>
                <w:sz w:val="18"/>
                <w:szCs w:val="18"/>
              </w:rPr>
            </w:pPr>
          </w:p>
        </w:tc>
        <w:tc>
          <w:tcPr>
            <w:tcW w:w="1546" w:type="dxa"/>
            <w:vAlign w:val="center"/>
          </w:tcPr>
          <w:p w:rsidR="000C4FEF" w:rsidRDefault="000C4FEF">
            <w:pPr>
              <w:jc w:val="center"/>
              <w:rPr>
                <w:rFonts w:ascii="宋体" w:hAnsi="宋体" w:cs="宋体"/>
                <w:color w:val="000000" w:themeColor="text1"/>
                <w:sz w:val="18"/>
                <w:szCs w:val="18"/>
              </w:rPr>
            </w:pPr>
          </w:p>
        </w:tc>
        <w:tc>
          <w:tcPr>
            <w:tcW w:w="701" w:type="dxa"/>
            <w:vAlign w:val="center"/>
          </w:tcPr>
          <w:p w:rsidR="000C4FEF" w:rsidRDefault="000C4FEF">
            <w:pPr>
              <w:spacing w:line="240" w:lineRule="exact"/>
              <w:jc w:val="center"/>
              <w:rPr>
                <w:rFonts w:ascii="宋体" w:hAnsi="宋体" w:cs="宋体"/>
                <w:color w:val="000000" w:themeColor="text1"/>
                <w:sz w:val="18"/>
                <w:szCs w:val="18"/>
              </w:rPr>
            </w:pPr>
          </w:p>
        </w:tc>
        <w:tc>
          <w:tcPr>
            <w:tcW w:w="2131" w:type="dxa"/>
            <w:vAlign w:val="center"/>
          </w:tcPr>
          <w:p w:rsidR="000C4FEF" w:rsidRDefault="000C4FEF">
            <w:pPr>
              <w:tabs>
                <w:tab w:val="center" w:pos="4153"/>
                <w:tab w:val="right" w:pos="8306"/>
              </w:tabs>
              <w:snapToGrid w:val="0"/>
              <w:spacing w:line="260" w:lineRule="exact"/>
              <w:jc w:val="center"/>
              <w:rPr>
                <w:rFonts w:ascii="宋体" w:hAnsi="宋体" w:cs="宋体"/>
                <w:color w:val="000000" w:themeColor="text1"/>
                <w:sz w:val="18"/>
                <w:szCs w:val="18"/>
              </w:rPr>
            </w:pPr>
          </w:p>
        </w:tc>
        <w:tc>
          <w:tcPr>
            <w:tcW w:w="1379" w:type="dxa"/>
            <w:vAlign w:val="center"/>
          </w:tcPr>
          <w:p w:rsidR="000C4FEF" w:rsidRDefault="000C4FEF">
            <w:pPr>
              <w:jc w:val="center"/>
              <w:rPr>
                <w:rFonts w:ascii="宋体" w:hAnsi="宋体" w:cs="宋体"/>
                <w:color w:val="000000" w:themeColor="text1"/>
                <w:sz w:val="18"/>
                <w:szCs w:val="18"/>
              </w:rPr>
            </w:pPr>
          </w:p>
        </w:tc>
        <w:tc>
          <w:tcPr>
            <w:tcW w:w="695" w:type="dxa"/>
            <w:vAlign w:val="center"/>
          </w:tcPr>
          <w:p w:rsidR="000C4FEF" w:rsidRDefault="000C4FEF">
            <w:pPr>
              <w:jc w:val="center"/>
              <w:rPr>
                <w:rFonts w:ascii="宋体" w:hAnsi="宋体" w:cs="宋体"/>
                <w:color w:val="000000" w:themeColor="text1"/>
                <w:sz w:val="18"/>
                <w:szCs w:val="18"/>
              </w:rPr>
            </w:pPr>
          </w:p>
        </w:tc>
        <w:tc>
          <w:tcPr>
            <w:tcW w:w="695" w:type="dxa"/>
            <w:vAlign w:val="center"/>
          </w:tcPr>
          <w:p w:rsidR="000C4FEF" w:rsidRDefault="000C4FEF">
            <w:pPr>
              <w:spacing w:line="240" w:lineRule="exact"/>
              <w:jc w:val="center"/>
              <w:rPr>
                <w:rFonts w:ascii="宋体"/>
                <w:color w:val="000000" w:themeColor="text1"/>
                <w:sz w:val="18"/>
                <w:szCs w:val="18"/>
              </w:rPr>
            </w:pPr>
          </w:p>
        </w:tc>
        <w:tc>
          <w:tcPr>
            <w:tcW w:w="695" w:type="dxa"/>
            <w:vAlign w:val="center"/>
          </w:tcPr>
          <w:p w:rsidR="000C4FEF" w:rsidRDefault="000C4FEF">
            <w:pPr>
              <w:spacing w:line="240" w:lineRule="exact"/>
              <w:jc w:val="center"/>
              <w:rPr>
                <w:rFonts w:ascii="宋体"/>
                <w:color w:val="000000" w:themeColor="text1"/>
                <w:sz w:val="18"/>
                <w:szCs w:val="18"/>
              </w:rPr>
            </w:pPr>
          </w:p>
        </w:tc>
        <w:tc>
          <w:tcPr>
            <w:tcW w:w="695" w:type="dxa"/>
            <w:vAlign w:val="center"/>
          </w:tcPr>
          <w:p w:rsidR="000C4FEF" w:rsidRDefault="000C4FEF">
            <w:pPr>
              <w:spacing w:line="240" w:lineRule="exact"/>
              <w:jc w:val="center"/>
              <w:rPr>
                <w:rFonts w:ascii="宋体"/>
                <w:color w:val="000000" w:themeColor="text1"/>
                <w:sz w:val="18"/>
                <w:szCs w:val="18"/>
              </w:rPr>
            </w:pPr>
          </w:p>
        </w:tc>
        <w:tc>
          <w:tcPr>
            <w:tcW w:w="695" w:type="dxa"/>
            <w:vAlign w:val="center"/>
          </w:tcPr>
          <w:p w:rsidR="000C4FEF" w:rsidRDefault="000C4FEF">
            <w:pPr>
              <w:spacing w:line="240" w:lineRule="exact"/>
              <w:jc w:val="center"/>
              <w:rPr>
                <w:rFonts w:ascii="宋体"/>
                <w:color w:val="000000" w:themeColor="text1"/>
                <w:sz w:val="18"/>
                <w:szCs w:val="18"/>
              </w:rPr>
            </w:pPr>
          </w:p>
        </w:tc>
        <w:tc>
          <w:tcPr>
            <w:tcW w:w="695" w:type="dxa"/>
            <w:vAlign w:val="center"/>
          </w:tcPr>
          <w:p w:rsidR="000C4FEF" w:rsidRDefault="000C4FEF" w:rsidP="00827260">
            <w:pPr>
              <w:spacing w:beforeLines="50" w:line="240" w:lineRule="exact"/>
              <w:jc w:val="center"/>
              <w:rPr>
                <w:rFonts w:ascii="宋体"/>
                <w:color w:val="000000" w:themeColor="text1"/>
                <w:sz w:val="18"/>
                <w:szCs w:val="18"/>
              </w:rPr>
            </w:pPr>
          </w:p>
        </w:tc>
        <w:tc>
          <w:tcPr>
            <w:tcW w:w="695" w:type="dxa"/>
            <w:vAlign w:val="center"/>
          </w:tcPr>
          <w:p w:rsidR="000C4FEF" w:rsidRDefault="000C4FEF">
            <w:pPr>
              <w:spacing w:line="240" w:lineRule="exact"/>
              <w:jc w:val="center"/>
              <w:rPr>
                <w:rFonts w:ascii="宋体"/>
                <w:color w:val="000000" w:themeColor="text1"/>
                <w:sz w:val="18"/>
                <w:szCs w:val="18"/>
              </w:rPr>
            </w:pPr>
          </w:p>
        </w:tc>
        <w:tc>
          <w:tcPr>
            <w:tcW w:w="704" w:type="dxa"/>
            <w:vAlign w:val="center"/>
          </w:tcPr>
          <w:p w:rsidR="000C4FEF" w:rsidRDefault="000C4FEF">
            <w:pPr>
              <w:spacing w:line="240" w:lineRule="exact"/>
              <w:jc w:val="center"/>
              <w:rPr>
                <w:rFonts w:ascii="宋体"/>
                <w:color w:val="000000" w:themeColor="text1"/>
                <w:sz w:val="18"/>
                <w:szCs w:val="18"/>
              </w:rPr>
            </w:pPr>
          </w:p>
        </w:tc>
        <w:tc>
          <w:tcPr>
            <w:tcW w:w="906" w:type="dxa"/>
            <w:vAlign w:val="center"/>
          </w:tcPr>
          <w:p w:rsidR="000C4FEF" w:rsidRDefault="000C4FEF">
            <w:pPr>
              <w:jc w:val="center"/>
              <w:rPr>
                <w:rFonts w:ascii="宋体"/>
                <w:color w:val="000000" w:themeColor="text1"/>
                <w:sz w:val="18"/>
                <w:szCs w:val="18"/>
              </w:rPr>
            </w:pPr>
          </w:p>
        </w:tc>
        <w:tc>
          <w:tcPr>
            <w:tcW w:w="534" w:type="dxa"/>
            <w:vAlign w:val="center"/>
          </w:tcPr>
          <w:p w:rsidR="000C4FEF" w:rsidRDefault="000C4FEF">
            <w:pPr>
              <w:jc w:val="center"/>
              <w:rPr>
                <w:rFonts w:ascii="宋体"/>
                <w:color w:val="000000" w:themeColor="text1"/>
                <w:sz w:val="18"/>
                <w:szCs w:val="18"/>
              </w:rPr>
            </w:pPr>
          </w:p>
        </w:tc>
      </w:tr>
      <w:tr w:rsidR="000C4FEF">
        <w:trPr>
          <w:trHeight w:val="806"/>
          <w:jc w:val="center"/>
        </w:trPr>
        <w:tc>
          <w:tcPr>
            <w:tcW w:w="485" w:type="dxa"/>
            <w:vAlign w:val="center"/>
          </w:tcPr>
          <w:p w:rsidR="000C4FEF" w:rsidRDefault="000C4FEF">
            <w:pPr>
              <w:jc w:val="center"/>
              <w:rPr>
                <w:rFonts w:ascii="宋体"/>
                <w:color w:val="000000" w:themeColor="text1"/>
                <w:sz w:val="18"/>
                <w:szCs w:val="18"/>
              </w:rPr>
            </w:pPr>
          </w:p>
        </w:tc>
        <w:tc>
          <w:tcPr>
            <w:tcW w:w="1305" w:type="dxa"/>
            <w:vAlign w:val="center"/>
          </w:tcPr>
          <w:p w:rsidR="000C4FEF" w:rsidRDefault="000C4FEF">
            <w:pPr>
              <w:jc w:val="center"/>
              <w:rPr>
                <w:rFonts w:ascii="宋体" w:hAnsi="宋体" w:cs="宋体"/>
                <w:color w:val="000000" w:themeColor="text1"/>
                <w:sz w:val="18"/>
                <w:szCs w:val="18"/>
              </w:rPr>
            </w:pPr>
          </w:p>
        </w:tc>
        <w:tc>
          <w:tcPr>
            <w:tcW w:w="1546" w:type="dxa"/>
            <w:vAlign w:val="center"/>
          </w:tcPr>
          <w:p w:rsidR="000C4FEF" w:rsidRDefault="000C4FEF">
            <w:pPr>
              <w:jc w:val="center"/>
              <w:rPr>
                <w:rFonts w:ascii="宋体" w:hAnsi="宋体" w:cs="宋体"/>
                <w:color w:val="000000" w:themeColor="text1"/>
                <w:sz w:val="18"/>
                <w:szCs w:val="18"/>
              </w:rPr>
            </w:pPr>
          </w:p>
        </w:tc>
        <w:tc>
          <w:tcPr>
            <w:tcW w:w="701" w:type="dxa"/>
            <w:vAlign w:val="center"/>
          </w:tcPr>
          <w:p w:rsidR="000C4FEF" w:rsidRDefault="000C4FEF">
            <w:pPr>
              <w:spacing w:line="240" w:lineRule="exact"/>
              <w:jc w:val="center"/>
              <w:rPr>
                <w:rFonts w:ascii="宋体" w:hAnsi="宋体" w:cs="宋体"/>
                <w:color w:val="000000" w:themeColor="text1"/>
                <w:sz w:val="18"/>
                <w:szCs w:val="18"/>
              </w:rPr>
            </w:pPr>
          </w:p>
        </w:tc>
        <w:tc>
          <w:tcPr>
            <w:tcW w:w="2131" w:type="dxa"/>
            <w:vAlign w:val="center"/>
          </w:tcPr>
          <w:p w:rsidR="000C4FEF" w:rsidRDefault="000C4FEF">
            <w:pPr>
              <w:tabs>
                <w:tab w:val="center" w:pos="4153"/>
                <w:tab w:val="right" w:pos="8306"/>
              </w:tabs>
              <w:snapToGrid w:val="0"/>
              <w:spacing w:line="260" w:lineRule="exact"/>
              <w:jc w:val="center"/>
              <w:rPr>
                <w:rFonts w:ascii="宋体" w:hAnsi="宋体" w:cs="宋体"/>
                <w:color w:val="000000" w:themeColor="text1"/>
                <w:sz w:val="18"/>
                <w:szCs w:val="18"/>
              </w:rPr>
            </w:pPr>
          </w:p>
        </w:tc>
        <w:tc>
          <w:tcPr>
            <w:tcW w:w="1379" w:type="dxa"/>
            <w:vAlign w:val="center"/>
          </w:tcPr>
          <w:p w:rsidR="000C4FEF" w:rsidRDefault="000C4FEF">
            <w:pPr>
              <w:jc w:val="center"/>
              <w:rPr>
                <w:rFonts w:ascii="宋体" w:hAnsi="宋体" w:cs="宋体"/>
                <w:color w:val="000000" w:themeColor="text1"/>
                <w:sz w:val="18"/>
                <w:szCs w:val="18"/>
              </w:rPr>
            </w:pPr>
          </w:p>
        </w:tc>
        <w:tc>
          <w:tcPr>
            <w:tcW w:w="695" w:type="dxa"/>
            <w:vAlign w:val="center"/>
          </w:tcPr>
          <w:p w:rsidR="000C4FEF" w:rsidRDefault="000C4FEF">
            <w:pPr>
              <w:jc w:val="center"/>
              <w:rPr>
                <w:rFonts w:ascii="宋体" w:hAnsi="宋体" w:cs="宋体"/>
                <w:color w:val="000000" w:themeColor="text1"/>
                <w:sz w:val="18"/>
                <w:szCs w:val="18"/>
              </w:rPr>
            </w:pPr>
          </w:p>
        </w:tc>
        <w:tc>
          <w:tcPr>
            <w:tcW w:w="695" w:type="dxa"/>
            <w:vAlign w:val="center"/>
          </w:tcPr>
          <w:p w:rsidR="000C4FEF" w:rsidRDefault="000C4FEF">
            <w:pPr>
              <w:spacing w:line="240" w:lineRule="exact"/>
              <w:jc w:val="center"/>
              <w:rPr>
                <w:rFonts w:ascii="宋体"/>
                <w:color w:val="000000" w:themeColor="text1"/>
                <w:sz w:val="18"/>
                <w:szCs w:val="18"/>
              </w:rPr>
            </w:pPr>
          </w:p>
        </w:tc>
        <w:tc>
          <w:tcPr>
            <w:tcW w:w="695" w:type="dxa"/>
            <w:vAlign w:val="center"/>
          </w:tcPr>
          <w:p w:rsidR="000C4FEF" w:rsidRDefault="000C4FEF">
            <w:pPr>
              <w:spacing w:line="240" w:lineRule="exact"/>
              <w:jc w:val="center"/>
              <w:rPr>
                <w:rFonts w:ascii="宋体"/>
                <w:color w:val="000000" w:themeColor="text1"/>
                <w:sz w:val="18"/>
                <w:szCs w:val="18"/>
              </w:rPr>
            </w:pPr>
          </w:p>
        </w:tc>
        <w:tc>
          <w:tcPr>
            <w:tcW w:w="695" w:type="dxa"/>
            <w:vAlign w:val="center"/>
          </w:tcPr>
          <w:p w:rsidR="000C4FEF" w:rsidRDefault="000C4FEF">
            <w:pPr>
              <w:spacing w:line="240" w:lineRule="exact"/>
              <w:jc w:val="center"/>
              <w:rPr>
                <w:rFonts w:ascii="宋体"/>
                <w:color w:val="000000" w:themeColor="text1"/>
                <w:sz w:val="18"/>
                <w:szCs w:val="18"/>
              </w:rPr>
            </w:pPr>
          </w:p>
        </w:tc>
        <w:tc>
          <w:tcPr>
            <w:tcW w:w="695" w:type="dxa"/>
            <w:vAlign w:val="center"/>
          </w:tcPr>
          <w:p w:rsidR="000C4FEF" w:rsidRDefault="000C4FEF">
            <w:pPr>
              <w:spacing w:line="240" w:lineRule="exact"/>
              <w:jc w:val="center"/>
              <w:rPr>
                <w:rFonts w:ascii="宋体"/>
                <w:color w:val="000000" w:themeColor="text1"/>
                <w:sz w:val="18"/>
                <w:szCs w:val="18"/>
              </w:rPr>
            </w:pPr>
          </w:p>
        </w:tc>
        <w:tc>
          <w:tcPr>
            <w:tcW w:w="695" w:type="dxa"/>
            <w:vAlign w:val="center"/>
          </w:tcPr>
          <w:p w:rsidR="000C4FEF" w:rsidRDefault="000C4FEF" w:rsidP="00827260">
            <w:pPr>
              <w:spacing w:beforeLines="50" w:line="240" w:lineRule="exact"/>
              <w:jc w:val="center"/>
              <w:rPr>
                <w:rFonts w:ascii="宋体"/>
                <w:color w:val="000000" w:themeColor="text1"/>
                <w:sz w:val="18"/>
                <w:szCs w:val="18"/>
              </w:rPr>
            </w:pPr>
          </w:p>
        </w:tc>
        <w:tc>
          <w:tcPr>
            <w:tcW w:w="695" w:type="dxa"/>
            <w:vAlign w:val="center"/>
          </w:tcPr>
          <w:p w:rsidR="000C4FEF" w:rsidRDefault="000C4FEF">
            <w:pPr>
              <w:spacing w:line="240" w:lineRule="exact"/>
              <w:jc w:val="center"/>
              <w:rPr>
                <w:rFonts w:ascii="宋体"/>
                <w:color w:val="000000" w:themeColor="text1"/>
                <w:sz w:val="18"/>
                <w:szCs w:val="18"/>
              </w:rPr>
            </w:pPr>
          </w:p>
        </w:tc>
        <w:tc>
          <w:tcPr>
            <w:tcW w:w="704" w:type="dxa"/>
            <w:vAlign w:val="center"/>
          </w:tcPr>
          <w:p w:rsidR="000C4FEF" w:rsidRDefault="000C4FEF">
            <w:pPr>
              <w:spacing w:line="240" w:lineRule="exact"/>
              <w:jc w:val="center"/>
              <w:rPr>
                <w:rFonts w:ascii="宋体"/>
                <w:color w:val="000000" w:themeColor="text1"/>
                <w:sz w:val="18"/>
                <w:szCs w:val="18"/>
              </w:rPr>
            </w:pPr>
          </w:p>
        </w:tc>
        <w:tc>
          <w:tcPr>
            <w:tcW w:w="906" w:type="dxa"/>
            <w:vAlign w:val="center"/>
          </w:tcPr>
          <w:p w:rsidR="000C4FEF" w:rsidRDefault="000C4FEF">
            <w:pPr>
              <w:jc w:val="center"/>
              <w:rPr>
                <w:rFonts w:ascii="宋体"/>
                <w:color w:val="000000" w:themeColor="text1"/>
                <w:sz w:val="18"/>
                <w:szCs w:val="18"/>
              </w:rPr>
            </w:pPr>
          </w:p>
        </w:tc>
        <w:tc>
          <w:tcPr>
            <w:tcW w:w="534" w:type="dxa"/>
            <w:vAlign w:val="center"/>
          </w:tcPr>
          <w:p w:rsidR="000C4FEF" w:rsidRDefault="000C4FEF">
            <w:pPr>
              <w:jc w:val="center"/>
              <w:rPr>
                <w:rFonts w:ascii="宋体"/>
                <w:color w:val="000000" w:themeColor="text1"/>
                <w:sz w:val="18"/>
                <w:szCs w:val="18"/>
              </w:rPr>
            </w:pPr>
          </w:p>
        </w:tc>
      </w:tr>
    </w:tbl>
    <w:p w:rsidR="000C4FEF" w:rsidRDefault="00F218C9" w:rsidP="00827260">
      <w:pPr>
        <w:adjustRightInd w:val="0"/>
        <w:snapToGrid w:val="0"/>
        <w:spacing w:beforeLines="50"/>
        <w:rPr>
          <w:rFonts w:ascii="新宋体" w:eastAsia="新宋体" w:hAnsi="新宋体"/>
          <w:b/>
          <w:color w:val="000000" w:themeColor="text1"/>
          <w:szCs w:val="28"/>
        </w:rPr>
      </w:pPr>
      <w:r>
        <w:rPr>
          <w:rFonts w:ascii="新宋体" w:eastAsia="新宋体" w:hAnsi="新宋体" w:hint="eastAsia"/>
          <w:color w:val="000000" w:themeColor="text1"/>
          <w:sz w:val="18"/>
          <w:szCs w:val="18"/>
        </w:rPr>
        <w:t xml:space="preserve"> </w:t>
      </w:r>
      <w:r>
        <w:rPr>
          <w:rFonts w:ascii="新宋体" w:eastAsia="新宋体" w:hAnsi="新宋体" w:hint="eastAsia"/>
          <w:b/>
          <w:color w:val="000000" w:themeColor="text1"/>
          <w:szCs w:val="28"/>
        </w:rPr>
        <w:t xml:space="preserve"> </w:t>
      </w:r>
    </w:p>
    <w:p w:rsidR="000C4FEF" w:rsidRDefault="00F218C9" w:rsidP="00827260">
      <w:pPr>
        <w:adjustRightInd w:val="0"/>
        <w:snapToGrid w:val="0"/>
        <w:spacing w:beforeLines="50"/>
        <w:rPr>
          <w:rFonts w:ascii="宋体" w:hAnsi="宋体"/>
          <w:color w:val="000000" w:themeColor="text1"/>
          <w:sz w:val="21"/>
          <w:szCs w:val="21"/>
        </w:rPr>
      </w:pPr>
      <w:r>
        <w:rPr>
          <w:rFonts w:ascii="新宋体" w:eastAsia="新宋体" w:hAnsi="新宋体" w:hint="eastAsia"/>
          <w:b/>
          <w:color w:val="000000" w:themeColor="text1"/>
          <w:szCs w:val="28"/>
        </w:rPr>
        <w:t xml:space="preserve"> </w:t>
      </w:r>
      <w:r>
        <w:rPr>
          <w:rFonts w:ascii="宋体" w:hAnsi="宋体" w:hint="eastAsia"/>
          <w:color w:val="000000" w:themeColor="text1"/>
          <w:sz w:val="21"/>
          <w:szCs w:val="21"/>
        </w:rPr>
        <w:t>评审组长（签名）：</w:t>
      </w:r>
      <w:r>
        <w:rPr>
          <w:rFonts w:ascii="宋体" w:hAnsi="宋体" w:hint="eastAsia"/>
          <w:color w:val="000000" w:themeColor="text1"/>
          <w:sz w:val="21"/>
          <w:szCs w:val="21"/>
          <w:u w:val="single"/>
        </w:rPr>
        <w:t xml:space="preserve">               </w:t>
      </w:r>
      <w:r>
        <w:rPr>
          <w:rFonts w:ascii="宋体" w:hAnsi="宋体" w:hint="eastAsia"/>
          <w:color w:val="000000" w:themeColor="text1"/>
          <w:sz w:val="21"/>
          <w:szCs w:val="21"/>
        </w:rPr>
        <w:t xml:space="preserve">   </w:t>
      </w:r>
      <w:r>
        <w:rPr>
          <w:rFonts w:ascii="宋体" w:hAnsi="宋体" w:hint="eastAsia"/>
          <w:color w:val="000000" w:themeColor="text1"/>
          <w:sz w:val="21"/>
          <w:szCs w:val="21"/>
        </w:rPr>
        <w:t>评审员</w:t>
      </w:r>
      <w:r>
        <w:rPr>
          <w:rFonts w:ascii="宋体" w:hAnsi="宋体" w:hint="eastAsia"/>
          <w:color w:val="000000" w:themeColor="text1"/>
          <w:sz w:val="21"/>
          <w:szCs w:val="21"/>
        </w:rPr>
        <w:t>/</w:t>
      </w:r>
      <w:r>
        <w:rPr>
          <w:rFonts w:ascii="宋体" w:hAnsi="宋体" w:hint="eastAsia"/>
          <w:color w:val="000000" w:themeColor="text1"/>
          <w:sz w:val="21"/>
          <w:szCs w:val="21"/>
        </w:rPr>
        <w:t>技术专家（签名）：</w:t>
      </w:r>
      <w:r>
        <w:rPr>
          <w:rFonts w:ascii="宋体" w:hAnsi="宋体" w:hint="eastAsia"/>
          <w:color w:val="000000" w:themeColor="text1"/>
          <w:sz w:val="21"/>
          <w:szCs w:val="21"/>
          <w:u w:val="single"/>
        </w:rPr>
        <w:t xml:space="preserve">                                                </w:t>
      </w:r>
      <w:r>
        <w:rPr>
          <w:rFonts w:ascii="宋体" w:hAnsi="宋体" w:hint="eastAsia"/>
          <w:color w:val="000000" w:themeColor="text1"/>
          <w:sz w:val="21"/>
          <w:szCs w:val="21"/>
        </w:rPr>
        <w:t xml:space="preserve">  </w:t>
      </w:r>
      <w:r>
        <w:rPr>
          <w:rFonts w:ascii="宋体" w:hAnsi="宋体" w:hint="eastAsia"/>
          <w:color w:val="000000" w:themeColor="text1"/>
          <w:sz w:val="21"/>
          <w:szCs w:val="21"/>
        </w:rPr>
        <w:t>日期：</w:t>
      </w:r>
      <w:r>
        <w:rPr>
          <w:rFonts w:ascii="宋体" w:hAnsi="宋体" w:hint="eastAsia"/>
          <w:color w:val="000000" w:themeColor="text1"/>
          <w:sz w:val="21"/>
          <w:szCs w:val="21"/>
          <w:u w:val="single"/>
        </w:rPr>
        <w:t xml:space="preserve">               </w:t>
      </w:r>
    </w:p>
    <w:p w:rsidR="000C4FEF" w:rsidRDefault="000C4FEF">
      <w:pPr>
        <w:adjustRightInd w:val="0"/>
        <w:snapToGrid w:val="0"/>
        <w:spacing w:line="360" w:lineRule="exact"/>
        <w:rPr>
          <w:rFonts w:ascii="宋体" w:hAnsi="宋体" w:cs="宋体"/>
          <w:b/>
          <w:bCs/>
          <w:color w:val="000000" w:themeColor="text1"/>
          <w:szCs w:val="28"/>
        </w:rPr>
      </w:pPr>
    </w:p>
    <w:p w:rsidR="000C4FEF" w:rsidRDefault="000C4FEF">
      <w:pPr>
        <w:adjustRightInd w:val="0"/>
        <w:snapToGrid w:val="0"/>
        <w:spacing w:line="360" w:lineRule="exact"/>
        <w:rPr>
          <w:rFonts w:ascii="宋体" w:hAnsi="宋体" w:cs="宋体"/>
          <w:b/>
          <w:bCs/>
          <w:color w:val="000000" w:themeColor="text1"/>
          <w:szCs w:val="28"/>
        </w:rPr>
        <w:sectPr w:rsidR="000C4FEF">
          <w:pgSz w:w="16839" w:h="11907" w:orient="landscape"/>
          <w:pgMar w:top="1417" w:right="1418" w:bottom="1701" w:left="1418" w:header="851" w:footer="833" w:gutter="0"/>
          <w:cols w:space="0"/>
          <w:titlePg/>
          <w:docGrid w:linePitch="381"/>
        </w:sectPr>
      </w:pPr>
    </w:p>
    <w:p w:rsidR="000C4FEF" w:rsidRDefault="00F218C9">
      <w:pPr>
        <w:adjustRightInd w:val="0"/>
        <w:snapToGrid w:val="0"/>
        <w:spacing w:line="360" w:lineRule="exact"/>
        <w:outlineLvl w:val="2"/>
        <w:rPr>
          <w:rFonts w:ascii="宋体" w:hAnsi="宋体" w:cs="宋体"/>
          <w:b/>
          <w:bCs/>
          <w:color w:val="000000" w:themeColor="text1"/>
          <w:szCs w:val="28"/>
        </w:rPr>
      </w:pPr>
      <w:bookmarkStart w:id="201" w:name="_Toc22019"/>
      <w:bookmarkStart w:id="202" w:name="_Toc32103"/>
      <w:bookmarkStart w:id="203" w:name="_Toc3647"/>
      <w:r>
        <w:rPr>
          <w:rFonts w:ascii="宋体" w:hAnsi="宋体" w:cs="宋体" w:hint="eastAsia"/>
          <w:b/>
          <w:bCs/>
          <w:color w:val="000000" w:themeColor="text1"/>
          <w:szCs w:val="28"/>
        </w:rPr>
        <w:lastRenderedPageBreak/>
        <w:t>7.3</w:t>
      </w:r>
      <w:r>
        <w:rPr>
          <w:rFonts w:ascii="宋体" w:hAnsi="宋体" w:cs="宋体" w:hint="eastAsia"/>
          <w:b/>
          <w:bCs/>
          <w:color w:val="000000" w:themeColor="text1"/>
          <w:szCs w:val="28"/>
        </w:rPr>
        <w:t>：</w:t>
      </w:r>
      <w:bookmarkEnd w:id="201"/>
      <w:bookmarkEnd w:id="202"/>
      <w:bookmarkEnd w:id="203"/>
    </w:p>
    <w:p w:rsidR="000C4FEF" w:rsidRDefault="00F218C9">
      <w:pPr>
        <w:jc w:val="center"/>
        <w:outlineLvl w:val="2"/>
        <w:rPr>
          <w:rFonts w:ascii="新宋体" w:eastAsia="新宋体" w:hAnsi="新宋体"/>
          <w:b/>
          <w:color w:val="000000" w:themeColor="text1"/>
          <w:spacing w:val="-20"/>
          <w:sz w:val="32"/>
          <w:szCs w:val="32"/>
        </w:rPr>
      </w:pPr>
      <w:bookmarkStart w:id="204" w:name="_Toc18818"/>
      <w:bookmarkStart w:id="205" w:name="_Toc10137"/>
      <w:bookmarkStart w:id="206" w:name="_Toc23631"/>
      <w:bookmarkStart w:id="207" w:name="_Toc31536"/>
      <w:r>
        <w:rPr>
          <w:rFonts w:ascii="新宋体" w:eastAsia="新宋体" w:hAnsi="新宋体" w:hint="eastAsia"/>
          <w:b/>
          <w:color w:val="000000" w:themeColor="text1"/>
          <w:spacing w:val="-20"/>
          <w:sz w:val="32"/>
          <w:szCs w:val="32"/>
        </w:rPr>
        <w:t>现场试验记录表</w:t>
      </w:r>
      <w:bookmarkEnd w:id="204"/>
      <w:bookmarkEnd w:id="205"/>
      <w:bookmarkEnd w:id="206"/>
      <w:bookmarkEnd w:id="207"/>
    </w:p>
    <w:p w:rsidR="000C4FEF" w:rsidRDefault="00F218C9">
      <w:pPr>
        <w:wordWrap w:val="0"/>
        <w:jc w:val="right"/>
        <w:rPr>
          <w:rFonts w:hAnsi="宋体"/>
          <w:color w:val="000000" w:themeColor="text1"/>
          <w:sz w:val="18"/>
          <w:szCs w:val="18"/>
        </w:rPr>
      </w:pPr>
      <w:r>
        <w:rPr>
          <w:rFonts w:ascii="新宋体" w:eastAsia="新宋体" w:hAnsi="新宋体" w:hint="eastAsia"/>
          <w:color w:val="000000" w:themeColor="text1"/>
          <w:spacing w:val="-20"/>
          <w:sz w:val="18"/>
          <w:szCs w:val="18"/>
        </w:rPr>
        <w:t>第</w:t>
      </w:r>
      <w:r>
        <w:rPr>
          <w:rFonts w:ascii="新宋体" w:eastAsia="新宋体" w:hAnsi="新宋体" w:hint="eastAsia"/>
          <w:color w:val="000000" w:themeColor="text1"/>
          <w:spacing w:val="-20"/>
          <w:sz w:val="18"/>
          <w:szCs w:val="18"/>
        </w:rPr>
        <w:t xml:space="preserve">   </w:t>
      </w:r>
      <w:r>
        <w:rPr>
          <w:rFonts w:ascii="新宋体" w:eastAsia="新宋体" w:hAnsi="新宋体" w:hint="eastAsia"/>
          <w:color w:val="000000" w:themeColor="text1"/>
          <w:spacing w:val="-20"/>
          <w:sz w:val="18"/>
          <w:szCs w:val="18"/>
        </w:rPr>
        <w:t>页</w:t>
      </w:r>
      <w:r>
        <w:rPr>
          <w:rFonts w:ascii="新宋体" w:eastAsia="新宋体" w:hAnsi="新宋体" w:hint="eastAsia"/>
          <w:color w:val="000000" w:themeColor="text1"/>
          <w:spacing w:val="-20"/>
          <w:sz w:val="18"/>
          <w:szCs w:val="18"/>
        </w:rPr>
        <w:t xml:space="preserve">  </w:t>
      </w:r>
      <w:r>
        <w:rPr>
          <w:rFonts w:ascii="新宋体" w:eastAsia="新宋体" w:hAnsi="新宋体" w:hint="eastAsia"/>
          <w:color w:val="000000" w:themeColor="text1"/>
          <w:spacing w:val="-20"/>
          <w:sz w:val="18"/>
          <w:szCs w:val="18"/>
        </w:rPr>
        <w:t>共</w:t>
      </w:r>
      <w:r>
        <w:rPr>
          <w:rFonts w:ascii="新宋体" w:eastAsia="新宋体" w:hAnsi="新宋体" w:hint="eastAsia"/>
          <w:color w:val="000000" w:themeColor="text1"/>
          <w:spacing w:val="-20"/>
          <w:sz w:val="18"/>
          <w:szCs w:val="18"/>
        </w:rPr>
        <w:t xml:space="preserve">   </w:t>
      </w:r>
      <w:r>
        <w:rPr>
          <w:rFonts w:ascii="新宋体" w:eastAsia="新宋体" w:hAnsi="新宋体" w:hint="eastAsia"/>
          <w:color w:val="000000" w:themeColor="text1"/>
          <w:spacing w:val="-20"/>
          <w:sz w:val="18"/>
          <w:szCs w:val="18"/>
        </w:rPr>
        <w:t>页</w:t>
      </w:r>
    </w:p>
    <w:p w:rsidR="000C4FEF" w:rsidRDefault="000C4FEF">
      <w:pPr>
        <w:snapToGrid w:val="0"/>
        <w:spacing w:line="360" w:lineRule="auto"/>
        <w:rPr>
          <w:rFonts w:ascii="宋体" w:hAnsi="宋体"/>
          <w:color w:val="000000" w:themeColor="text1"/>
          <w:sz w:val="21"/>
          <w:szCs w:val="21"/>
        </w:rPr>
      </w:pPr>
    </w:p>
    <w:p w:rsidR="000C4FEF" w:rsidRDefault="00F218C9">
      <w:pPr>
        <w:snapToGrid w:val="0"/>
        <w:spacing w:line="360" w:lineRule="auto"/>
        <w:rPr>
          <w:rFonts w:ascii="宋体" w:hAnsi="宋体"/>
          <w:color w:val="000000" w:themeColor="text1"/>
          <w:sz w:val="21"/>
          <w:szCs w:val="21"/>
        </w:rPr>
      </w:pPr>
      <w:r>
        <w:rPr>
          <w:rFonts w:ascii="宋体" w:hAnsi="宋体" w:hint="eastAsia"/>
          <w:color w:val="000000" w:themeColor="text1"/>
          <w:sz w:val="21"/>
          <w:szCs w:val="21"/>
        </w:rPr>
        <w:t>机构名称</w:t>
      </w:r>
      <w:r>
        <w:rPr>
          <w:rFonts w:ascii="宋体" w:hAnsi="宋体" w:hint="eastAsia"/>
          <w:color w:val="000000" w:themeColor="text1"/>
          <w:sz w:val="21"/>
          <w:szCs w:val="21"/>
        </w:rPr>
        <w:t>：</w:t>
      </w:r>
      <w:r>
        <w:rPr>
          <w:rFonts w:ascii="宋体" w:hAnsi="宋体" w:hint="eastAsia"/>
          <w:color w:val="000000" w:themeColor="text1"/>
          <w:sz w:val="21"/>
          <w:szCs w:val="21"/>
          <w:u w:val="single"/>
        </w:rPr>
        <w:t xml:space="preserve">                                                            </w:t>
      </w:r>
      <w:r>
        <w:rPr>
          <w:rFonts w:ascii="宋体" w:hAnsi="宋体" w:hint="eastAsia"/>
          <w:color w:val="000000" w:themeColor="text1"/>
          <w:sz w:val="21"/>
          <w:szCs w:val="21"/>
        </w:rPr>
        <w:t xml:space="preserve">  </w:t>
      </w:r>
      <w:r>
        <w:rPr>
          <w:rFonts w:ascii="宋体" w:hAnsi="宋体" w:hint="eastAsia"/>
          <w:color w:val="000000" w:themeColor="text1"/>
          <w:sz w:val="21"/>
          <w:szCs w:val="21"/>
        </w:rPr>
        <w:t>地址：</w:t>
      </w:r>
      <w:r>
        <w:rPr>
          <w:rFonts w:ascii="宋体" w:hAnsi="宋体" w:hint="eastAsia"/>
          <w:color w:val="000000" w:themeColor="text1"/>
          <w:sz w:val="21"/>
          <w:szCs w:val="21"/>
        </w:rPr>
        <w:t xml:space="preserve"> </w:t>
      </w:r>
      <w:r>
        <w:rPr>
          <w:rFonts w:ascii="宋体" w:hAnsi="宋体" w:hint="eastAsia"/>
          <w:color w:val="000000" w:themeColor="text1"/>
          <w:sz w:val="21"/>
          <w:szCs w:val="21"/>
          <w:u w:val="single"/>
        </w:rPr>
        <w:t xml:space="preserve">                                  </w:t>
      </w:r>
      <w:r>
        <w:rPr>
          <w:rFonts w:ascii="宋体" w:hAnsi="宋体" w:hint="eastAsia"/>
          <w:b/>
          <w:color w:val="000000" w:themeColor="text1"/>
          <w:sz w:val="21"/>
          <w:szCs w:val="21"/>
          <w:u w:val="single"/>
        </w:rPr>
        <w:t xml:space="preserve">             </w:t>
      </w:r>
      <w:r>
        <w:rPr>
          <w:rFonts w:ascii="宋体" w:hAnsi="宋体" w:hint="eastAsia"/>
          <w:color w:val="000000" w:themeColor="text1"/>
          <w:sz w:val="21"/>
          <w:szCs w:val="21"/>
        </w:rPr>
        <w:t xml:space="preserve">   </w:t>
      </w:r>
    </w:p>
    <w:tbl>
      <w:tblPr>
        <w:tblW w:w="140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0"/>
        <w:gridCol w:w="2700"/>
        <w:gridCol w:w="720"/>
        <w:gridCol w:w="1620"/>
        <w:gridCol w:w="2340"/>
        <w:gridCol w:w="1260"/>
        <w:gridCol w:w="1260"/>
        <w:gridCol w:w="1260"/>
        <w:gridCol w:w="1260"/>
        <w:gridCol w:w="900"/>
      </w:tblGrid>
      <w:tr w:rsidR="000C4FEF">
        <w:trPr>
          <w:cantSplit/>
          <w:trHeight w:val="272"/>
        </w:trPr>
        <w:tc>
          <w:tcPr>
            <w:tcW w:w="720" w:type="dxa"/>
            <w:vMerge w:val="restart"/>
            <w:shd w:val="pct10" w:color="auto" w:fill="auto"/>
            <w:vAlign w:val="center"/>
          </w:tcPr>
          <w:p w:rsidR="000C4FEF" w:rsidRDefault="00F218C9">
            <w:pPr>
              <w:jc w:val="center"/>
              <w:rPr>
                <w:rFonts w:ascii="宋体" w:hAnsi="宋体"/>
                <w:color w:val="000000" w:themeColor="text1"/>
                <w:sz w:val="21"/>
                <w:szCs w:val="21"/>
              </w:rPr>
            </w:pPr>
            <w:r>
              <w:rPr>
                <w:rFonts w:ascii="宋体" w:hAnsi="宋体" w:hint="eastAsia"/>
                <w:color w:val="000000" w:themeColor="text1"/>
                <w:sz w:val="21"/>
                <w:szCs w:val="21"/>
              </w:rPr>
              <w:t>序号</w:t>
            </w:r>
          </w:p>
        </w:tc>
        <w:tc>
          <w:tcPr>
            <w:tcW w:w="2700" w:type="dxa"/>
            <w:vMerge w:val="restart"/>
            <w:shd w:val="pct10" w:color="auto" w:fill="auto"/>
            <w:vAlign w:val="center"/>
          </w:tcPr>
          <w:p w:rsidR="000C4FEF" w:rsidRDefault="00F218C9">
            <w:pPr>
              <w:jc w:val="center"/>
              <w:rPr>
                <w:color w:val="000000" w:themeColor="text1"/>
                <w:sz w:val="21"/>
                <w:szCs w:val="21"/>
              </w:rPr>
            </w:pPr>
            <w:r>
              <w:rPr>
                <w:rFonts w:hint="eastAsia"/>
                <w:color w:val="000000" w:themeColor="text1"/>
                <w:sz w:val="21"/>
                <w:szCs w:val="21"/>
              </w:rPr>
              <w:t>检测类别</w:t>
            </w:r>
            <w:r>
              <w:rPr>
                <w:rFonts w:hint="eastAsia"/>
                <w:color w:val="000000" w:themeColor="text1"/>
                <w:sz w:val="21"/>
                <w:szCs w:val="21"/>
              </w:rPr>
              <w:t>项目或产品名称</w:t>
            </w:r>
          </w:p>
        </w:tc>
        <w:tc>
          <w:tcPr>
            <w:tcW w:w="4680" w:type="dxa"/>
            <w:gridSpan w:val="3"/>
            <w:shd w:val="pct10" w:color="auto" w:fill="auto"/>
            <w:vAlign w:val="center"/>
          </w:tcPr>
          <w:p w:rsidR="000C4FEF" w:rsidRDefault="00F218C9">
            <w:pPr>
              <w:jc w:val="center"/>
              <w:rPr>
                <w:rFonts w:ascii="宋体" w:hAnsi="宋体"/>
                <w:color w:val="000000" w:themeColor="text1"/>
                <w:sz w:val="21"/>
                <w:szCs w:val="21"/>
              </w:rPr>
            </w:pPr>
            <w:r>
              <w:rPr>
                <w:rFonts w:ascii="宋体" w:hAnsi="宋体" w:hint="eastAsia"/>
                <w:color w:val="000000" w:themeColor="text1"/>
                <w:sz w:val="21"/>
                <w:szCs w:val="21"/>
              </w:rPr>
              <w:t>参数</w:t>
            </w:r>
          </w:p>
        </w:tc>
        <w:tc>
          <w:tcPr>
            <w:tcW w:w="1260" w:type="dxa"/>
            <w:vMerge w:val="restart"/>
            <w:shd w:val="pct10" w:color="auto" w:fill="auto"/>
            <w:vAlign w:val="center"/>
          </w:tcPr>
          <w:p w:rsidR="000C4FEF" w:rsidRDefault="00F218C9">
            <w:pPr>
              <w:jc w:val="center"/>
              <w:rPr>
                <w:rFonts w:ascii="宋体" w:hAnsi="宋体"/>
                <w:color w:val="000000" w:themeColor="text1"/>
                <w:sz w:val="21"/>
                <w:szCs w:val="21"/>
              </w:rPr>
            </w:pPr>
            <w:r>
              <w:rPr>
                <w:rFonts w:ascii="宋体" w:hAnsi="宋体" w:hint="eastAsia"/>
                <w:color w:val="000000" w:themeColor="text1"/>
                <w:sz w:val="21"/>
                <w:szCs w:val="21"/>
              </w:rPr>
              <w:t>试验设备</w:t>
            </w:r>
          </w:p>
        </w:tc>
        <w:tc>
          <w:tcPr>
            <w:tcW w:w="1260" w:type="dxa"/>
            <w:vMerge w:val="restart"/>
            <w:shd w:val="pct10" w:color="auto" w:fill="auto"/>
            <w:vAlign w:val="center"/>
          </w:tcPr>
          <w:p w:rsidR="000C4FEF" w:rsidRDefault="00F218C9">
            <w:pPr>
              <w:jc w:val="center"/>
              <w:rPr>
                <w:rFonts w:ascii="宋体" w:hAnsi="宋体"/>
                <w:color w:val="000000" w:themeColor="text1"/>
                <w:sz w:val="21"/>
                <w:szCs w:val="21"/>
              </w:rPr>
            </w:pPr>
            <w:r>
              <w:rPr>
                <w:rFonts w:ascii="宋体" w:hAnsi="宋体" w:hint="eastAsia"/>
                <w:color w:val="000000" w:themeColor="text1"/>
                <w:sz w:val="21"/>
                <w:szCs w:val="21"/>
              </w:rPr>
              <w:t>试验人员</w:t>
            </w:r>
          </w:p>
        </w:tc>
        <w:tc>
          <w:tcPr>
            <w:tcW w:w="1260" w:type="dxa"/>
            <w:vMerge w:val="restart"/>
            <w:shd w:val="pct10" w:color="auto" w:fill="auto"/>
            <w:vAlign w:val="center"/>
          </w:tcPr>
          <w:p w:rsidR="000C4FEF" w:rsidRDefault="00F218C9">
            <w:pPr>
              <w:jc w:val="center"/>
              <w:rPr>
                <w:rFonts w:ascii="宋体" w:hAnsi="宋体"/>
                <w:color w:val="000000" w:themeColor="text1"/>
                <w:sz w:val="21"/>
                <w:szCs w:val="21"/>
              </w:rPr>
            </w:pPr>
            <w:r>
              <w:rPr>
                <w:rFonts w:ascii="宋体" w:hAnsi="宋体" w:hint="eastAsia"/>
                <w:color w:val="000000" w:themeColor="text1"/>
                <w:sz w:val="21"/>
                <w:szCs w:val="21"/>
              </w:rPr>
              <w:t>试验要求</w:t>
            </w:r>
          </w:p>
        </w:tc>
        <w:tc>
          <w:tcPr>
            <w:tcW w:w="1260" w:type="dxa"/>
            <w:vMerge w:val="restart"/>
            <w:shd w:val="pct10" w:color="auto" w:fill="auto"/>
            <w:vAlign w:val="center"/>
          </w:tcPr>
          <w:p w:rsidR="000C4FEF" w:rsidRDefault="00F218C9">
            <w:pPr>
              <w:spacing w:line="120" w:lineRule="atLeast"/>
              <w:jc w:val="center"/>
              <w:rPr>
                <w:rFonts w:ascii="宋体" w:hAnsi="宋体"/>
                <w:color w:val="000000" w:themeColor="text1"/>
                <w:sz w:val="21"/>
                <w:szCs w:val="21"/>
              </w:rPr>
            </w:pPr>
            <w:r>
              <w:rPr>
                <w:rFonts w:ascii="宋体" w:hAnsi="宋体" w:hint="eastAsia"/>
                <w:color w:val="000000" w:themeColor="text1"/>
                <w:sz w:val="21"/>
                <w:szCs w:val="21"/>
              </w:rPr>
              <w:t>试验观察结论</w:t>
            </w:r>
          </w:p>
        </w:tc>
        <w:tc>
          <w:tcPr>
            <w:tcW w:w="900" w:type="dxa"/>
            <w:vMerge w:val="restart"/>
            <w:shd w:val="pct10" w:color="auto" w:fill="auto"/>
            <w:vAlign w:val="center"/>
          </w:tcPr>
          <w:p w:rsidR="000C4FEF" w:rsidRDefault="00F218C9">
            <w:pPr>
              <w:spacing w:line="120" w:lineRule="atLeast"/>
              <w:jc w:val="center"/>
              <w:rPr>
                <w:rFonts w:ascii="宋体" w:hAnsi="宋体"/>
                <w:color w:val="000000" w:themeColor="text1"/>
                <w:sz w:val="21"/>
                <w:szCs w:val="21"/>
              </w:rPr>
            </w:pPr>
            <w:r>
              <w:rPr>
                <w:rFonts w:ascii="宋体" w:hAnsi="宋体" w:hint="eastAsia"/>
                <w:color w:val="000000" w:themeColor="text1"/>
                <w:sz w:val="21"/>
                <w:szCs w:val="21"/>
              </w:rPr>
              <w:t>备注</w:t>
            </w:r>
          </w:p>
        </w:tc>
      </w:tr>
      <w:tr w:rsidR="000C4FEF">
        <w:trPr>
          <w:cantSplit/>
          <w:trHeight w:val="277"/>
        </w:trPr>
        <w:tc>
          <w:tcPr>
            <w:tcW w:w="720" w:type="dxa"/>
            <w:vMerge/>
            <w:shd w:val="pct10" w:color="auto" w:fill="auto"/>
            <w:vAlign w:val="center"/>
          </w:tcPr>
          <w:p w:rsidR="000C4FEF" w:rsidRDefault="000C4FEF">
            <w:pPr>
              <w:jc w:val="center"/>
              <w:rPr>
                <w:rFonts w:ascii="宋体" w:hAnsi="宋体"/>
                <w:color w:val="000000" w:themeColor="text1"/>
                <w:sz w:val="21"/>
                <w:szCs w:val="21"/>
              </w:rPr>
            </w:pPr>
          </w:p>
        </w:tc>
        <w:tc>
          <w:tcPr>
            <w:tcW w:w="2700" w:type="dxa"/>
            <w:vMerge/>
            <w:shd w:val="pct10" w:color="auto" w:fill="auto"/>
            <w:vAlign w:val="center"/>
          </w:tcPr>
          <w:p w:rsidR="000C4FEF" w:rsidRDefault="000C4FEF">
            <w:pPr>
              <w:jc w:val="center"/>
              <w:rPr>
                <w:rFonts w:ascii="宋体" w:hAnsi="宋体"/>
                <w:color w:val="000000" w:themeColor="text1"/>
                <w:sz w:val="21"/>
                <w:szCs w:val="21"/>
              </w:rPr>
            </w:pPr>
          </w:p>
        </w:tc>
        <w:tc>
          <w:tcPr>
            <w:tcW w:w="720" w:type="dxa"/>
            <w:shd w:val="pct10" w:color="auto" w:fill="auto"/>
            <w:vAlign w:val="center"/>
          </w:tcPr>
          <w:p w:rsidR="000C4FEF" w:rsidRDefault="00F218C9">
            <w:pPr>
              <w:jc w:val="center"/>
              <w:rPr>
                <w:rFonts w:ascii="宋体" w:hAnsi="宋体"/>
                <w:color w:val="000000" w:themeColor="text1"/>
                <w:sz w:val="21"/>
                <w:szCs w:val="21"/>
              </w:rPr>
            </w:pPr>
            <w:r>
              <w:rPr>
                <w:rFonts w:ascii="宋体" w:hAnsi="宋体" w:hint="eastAsia"/>
                <w:color w:val="000000" w:themeColor="text1"/>
                <w:sz w:val="21"/>
                <w:szCs w:val="21"/>
              </w:rPr>
              <w:t>序号</w:t>
            </w:r>
          </w:p>
        </w:tc>
        <w:tc>
          <w:tcPr>
            <w:tcW w:w="1620" w:type="dxa"/>
            <w:shd w:val="pct10" w:color="auto" w:fill="auto"/>
            <w:vAlign w:val="center"/>
          </w:tcPr>
          <w:p w:rsidR="000C4FEF" w:rsidRDefault="00F218C9">
            <w:pPr>
              <w:jc w:val="center"/>
              <w:rPr>
                <w:rFonts w:ascii="宋体" w:hAnsi="宋体"/>
                <w:color w:val="000000" w:themeColor="text1"/>
                <w:sz w:val="21"/>
                <w:szCs w:val="21"/>
              </w:rPr>
            </w:pPr>
            <w:r>
              <w:rPr>
                <w:rFonts w:ascii="宋体" w:hAnsi="宋体" w:hint="eastAsia"/>
                <w:color w:val="000000" w:themeColor="text1"/>
                <w:sz w:val="21"/>
                <w:szCs w:val="21"/>
              </w:rPr>
              <w:t>名称</w:t>
            </w:r>
          </w:p>
        </w:tc>
        <w:tc>
          <w:tcPr>
            <w:tcW w:w="2340" w:type="dxa"/>
            <w:shd w:val="pct10" w:color="auto" w:fill="auto"/>
            <w:vAlign w:val="center"/>
          </w:tcPr>
          <w:p w:rsidR="000C4FEF" w:rsidRDefault="00F218C9">
            <w:pPr>
              <w:jc w:val="center"/>
              <w:rPr>
                <w:rFonts w:ascii="宋体" w:hAnsi="宋体"/>
                <w:color w:val="000000" w:themeColor="text1"/>
                <w:sz w:val="21"/>
                <w:szCs w:val="21"/>
              </w:rPr>
            </w:pPr>
            <w:r>
              <w:rPr>
                <w:rFonts w:ascii="宋体" w:hAnsi="宋体" w:hint="eastAsia"/>
                <w:bCs/>
                <w:color w:val="000000" w:themeColor="text1"/>
                <w:sz w:val="21"/>
                <w:szCs w:val="21"/>
              </w:rPr>
              <w:t>标准条款号</w:t>
            </w:r>
          </w:p>
        </w:tc>
        <w:tc>
          <w:tcPr>
            <w:tcW w:w="1260" w:type="dxa"/>
            <w:vMerge/>
            <w:shd w:val="pct10" w:color="auto" w:fill="auto"/>
            <w:vAlign w:val="center"/>
          </w:tcPr>
          <w:p w:rsidR="000C4FEF" w:rsidRDefault="000C4FEF">
            <w:pPr>
              <w:jc w:val="center"/>
              <w:rPr>
                <w:rFonts w:ascii="宋体" w:hAnsi="宋体"/>
                <w:color w:val="000000" w:themeColor="text1"/>
                <w:sz w:val="21"/>
                <w:szCs w:val="21"/>
              </w:rPr>
            </w:pPr>
          </w:p>
        </w:tc>
        <w:tc>
          <w:tcPr>
            <w:tcW w:w="1260" w:type="dxa"/>
            <w:vMerge/>
            <w:shd w:val="pct10" w:color="auto" w:fill="auto"/>
            <w:vAlign w:val="center"/>
          </w:tcPr>
          <w:p w:rsidR="000C4FEF" w:rsidRDefault="000C4FEF">
            <w:pPr>
              <w:jc w:val="center"/>
              <w:rPr>
                <w:rFonts w:ascii="宋体" w:hAnsi="宋体"/>
                <w:color w:val="000000" w:themeColor="text1"/>
                <w:sz w:val="21"/>
                <w:szCs w:val="21"/>
              </w:rPr>
            </w:pPr>
          </w:p>
        </w:tc>
        <w:tc>
          <w:tcPr>
            <w:tcW w:w="1260" w:type="dxa"/>
            <w:vMerge/>
            <w:shd w:val="pct10" w:color="auto" w:fill="auto"/>
            <w:vAlign w:val="center"/>
          </w:tcPr>
          <w:p w:rsidR="000C4FEF" w:rsidRDefault="000C4FEF">
            <w:pPr>
              <w:jc w:val="center"/>
              <w:rPr>
                <w:rFonts w:ascii="宋体" w:hAnsi="宋体"/>
                <w:color w:val="000000" w:themeColor="text1"/>
                <w:sz w:val="21"/>
                <w:szCs w:val="21"/>
              </w:rPr>
            </w:pPr>
          </w:p>
        </w:tc>
        <w:tc>
          <w:tcPr>
            <w:tcW w:w="1260" w:type="dxa"/>
            <w:vMerge/>
            <w:shd w:val="pct10" w:color="auto" w:fill="auto"/>
            <w:vAlign w:val="center"/>
          </w:tcPr>
          <w:p w:rsidR="000C4FEF" w:rsidRDefault="000C4FEF">
            <w:pPr>
              <w:jc w:val="center"/>
              <w:rPr>
                <w:rFonts w:ascii="宋体" w:hAnsi="宋体"/>
                <w:color w:val="000000" w:themeColor="text1"/>
                <w:sz w:val="21"/>
                <w:szCs w:val="21"/>
              </w:rPr>
            </w:pPr>
          </w:p>
        </w:tc>
        <w:tc>
          <w:tcPr>
            <w:tcW w:w="900" w:type="dxa"/>
            <w:vMerge/>
            <w:shd w:val="pct10" w:color="auto" w:fill="auto"/>
            <w:vAlign w:val="center"/>
          </w:tcPr>
          <w:p w:rsidR="000C4FEF" w:rsidRDefault="000C4FEF">
            <w:pPr>
              <w:jc w:val="center"/>
              <w:rPr>
                <w:rFonts w:ascii="宋体" w:hAnsi="宋体"/>
                <w:color w:val="000000" w:themeColor="text1"/>
                <w:sz w:val="21"/>
                <w:szCs w:val="21"/>
              </w:rPr>
            </w:pPr>
          </w:p>
        </w:tc>
      </w:tr>
      <w:tr w:rsidR="000C4FEF">
        <w:trPr>
          <w:cantSplit/>
          <w:trHeight w:val="520"/>
        </w:trPr>
        <w:tc>
          <w:tcPr>
            <w:tcW w:w="720" w:type="dxa"/>
            <w:vMerge w:val="restart"/>
            <w:vAlign w:val="center"/>
          </w:tcPr>
          <w:p w:rsidR="000C4FEF" w:rsidRDefault="000C4FEF">
            <w:pPr>
              <w:jc w:val="center"/>
              <w:rPr>
                <w:color w:val="000000" w:themeColor="text1"/>
                <w:sz w:val="21"/>
                <w:szCs w:val="21"/>
              </w:rPr>
            </w:pPr>
          </w:p>
        </w:tc>
        <w:tc>
          <w:tcPr>
            <w:tcW w:w="2700" w:type="dxa"/>
            <w:vMerge w:val="restart"/>
            <w:vAlign w:val="center"/>
          </w:tcPr>
          <w:p w:rsidR="000C4FEF" w:rsidRDefault="000C4FEF">
            <w:pPr>
              <w:jc w:val="left"/>
              <w:rPr>
                <w:color w:val="000000" w:themeColor="text1"/>
                <w:sz w:val="21"/>
                <w:szCs w:val="21"/>
              </w:rPr>
            </w:pPr>
          </w:p>
        </w:tc>
        <w:tc>
          <w:tcPr>
            <w:tcW w:w="720" w:type="dxa"/>
            <w:vAlign w:val="center"/>
          </w:tcPr>
          <w:p w:rsidR="000C4FEF" w:rsidRDefault="000C4FEF">
            <w:pPr>
              <w:jc w:val="center"/>
              <w:rPr>
                <w:rFonts w:ascii="宋体" w:hAnsi="宋体"/>
                <w:color w:val="000000" w:themeColor="text1"/>
                <w:sz w:val="21"/>
                <w:szCs w:val="21"/>
              </w:rPr>
            </w:pPr>
          </w:p>
        </w:tc>
        <w:tc>
          <w:tcPr>
            <w:tcW w:w="1620" w:type="dxa"/>
            <w:vAlign w:val="center"/>
          </w:tcPr>
          <w:p w:rsidR="000C4FEF" w:rsidRDefault="000C4FEF">
            <w:pPr>
              <w:jc w:val="center"/>
              <w:rPr>
                <w:rFonts w:ascii="宋体" w:hAnsi="宋体"/>
                <w:color w:val="000000" w:themeColor="text1"/>
                <w:sz w:val="21"/>
                <w:szCs w:val="21"/>
              </w:rPr>
            </w:pPr>
          </w:p>
        </w:tc>
        <w:tc>
          <w:tcPr>
            <w:tcW w:w="2340" w:type="dxa"/>
            <w:vAlign w:val="center"/>
          </w:tcPr>
          <w:p w:rsidR="000C4FEF" w:rsidRDefault="000C4FEF">
            <w:pPr>
              <w:jc w:val="center"/>
              <w:rPr>
                <w:color w:val="000000" w:themeColor="text1"/>
                <w:sz w:val="21"/>
                <w:szCs w:val="21"/>
              </w:rPr>
            </w:pPr>
          </w:p>
        </w:tc>
        <w:tc>
          <w:tcPr>
            <w:tcW w:w="1260" w:type="dxa"/>
            <w:vAlign w:val="center"/>
          </w:tcPr>
          <w:p w:rsidR="000C4FEF" w:rsidRDefault="000C4FEF">
            <w:pPr>
              <w:jc w:val="center"/>
              <w:rPr>
                <w:rFonts w:ascii="宋体" w:hAnsi="宋体"/>
                <w:color w:val="000000" w:themeColor="text1"/>
                <w:sz w:val="21"/>
                <w:szCs w:val="21"/>
              </w:rPr>
            </w:pPr>
          </w:p>
        </w:tc>
        <w:tc>
          <w:tcPr>
            <w:tcW w:w="1260" w:type="dxa"/>
            <w:vAlign w:val="center"/>
          </w:tcPr>
          <w:p w:rsidR="000C4FEF" w:rsidRDefault="000C4FEF">
            <w:pPr>
              <w:spacing w:line="120" w:lineRule="atLeast"/>
              <w:jc w:val="center"/>
              <w:rPr>
                <w:rFonts w:ascii="宋体" w:hAnsi="宋体"/>
                <w:color w:val="000000" w:themeColor="text1"/>
                <w:sz w:val="21"/>
                <w:szCs w:val="21"/>
              </w:rPr>
            </w:pPr>
          </w:p>
        </w:tc>
        <w:tc>
          <w:tcPr>
            <w:tcW w:w="1260" w:type="dxa"/>
            <w:vAlign w:val="center"/>
          </w:tcPr>
          <w:p w:rsidR="000C4FEF" w:rsidRDefault="000C4FEF">
            <w:pPr>
              <w:spacing w:line="120" w:lineRule="atLeast"/>
              <w:jc w:val="center"/>
              <w:rPr>
                <w:rFonts w:ascii="宋体" w:hAnsi="宋体"/>
                <w:color w:val="000000" w:themeColor="text1"/>
                <w:sz w:val="21"/>
                <w:szCs w:val="21"/>
              </w:rPr>
            </w:pPr>
          </w:p>
        </w:tc>
        <w:tc>
          <w:tcPr>
            <w:tcW w:w="1260" w:type="dxa"/>
            <w:vAlign w:val="center"/>
          </w:tcPr>
          <w:p w:rsidR="000C4FEF" w:rsidRDefault="000C4FEF">
            <w:pPr>
              <w:spacing w:line="120" w:lineRule="atLeast"/>
              <w:jc w:val="center"/>
              <w:rPr>
                <w:rFonts w:ascii="宋体" w:hAnsi="宋体"/>
                <w:color w:val="000000" w:themeColor="text1"/>
                <w:sz w:val="21"/>
                <w:szCs w:val="21"/>
              </w:rPr>
            </w:pPr>
          </w:p>
        </w:tc>
        <w:tc>
          <w:tcPr>
            <w:tcW w:w="900" w:type="dxa"/>
            <w:vAlign w:val="center"/>
          </w:tcPr>
          <w:p w:rsidR="000C4FEF" w:rsidRDefault="000C4FEF">
            <w:pPr>
              <w:jc w:val="center"/>
              <w:rPr>
                <w:rFonts w:ascii="宋体" w:hAnsi="宋体"/>
                <w:color w:val="000000" w:themeColor="text1"/>
                <w:sz w:val="21"/>
                <w:szCs w:val="21"/>
              </w:rPr>
            </w:pPr>
          </w:p>
        </w:tc>
      </w:tr>
      <w:tr w:rsidR="000C4FEF">
        <w:trPr>
          <w:cantSplit/>
          <w:trHeight w:val="520"/>
        </w:trPr>
        <w:tc>
          <w:tcPr>
            <w:tcW w:w="720" w:type="dxa"/>
            <w:vMerge/>
            <w:vAlign w:val="center"/>
          </w:tcPr>
          <w:p w:rsidR="000C4FEF" w:rsidRDefault="000C4FEF">
            <w:pPr>
              <w:jc w:val="center"/>
              <w:rPr>
                <w:rFonts w:ascii="宋体" w:hAnsi="宋体"/>
                <w:color w:val="000000" w:themeColor="text1"/>
                <w:sz w:val="21"/>
                <w:szCs w:val="21"/>
              </w:rPr>
            </w:pPr>
          </w:p>
        </w:tc>
        <w:tc>
          <w:tcPr>
            <w:tcW w:w="2700" w:type="dxa"/>
            <w:vMerge/>
            <w:vAlign w:val="center"/>
          </w:tcPr>
          <w:p w:rsidR="000C4FEF" w:rsidRDefault="000C4FEF">
            <w:pPr>
              <w:jc w:val="center"/>
              <w:rPr>
                <w:rFonts w:ascii="宋体" w:hAnsi="宋体"/>
                <w:color w:val="000000" w:themeColor="text1"/>
                <w:sz w:val="21"/>
                <w:szCs w:val="21"/>
              </w:rPr>
            </w:pPr>
          </w:p>
        </w:tc>
        <w:tc>
          <w:tcPr>
            <w:tcW w:w="720" w:type="dxa"/>
            <w:vAlign w:val="center"/>
          </w:tcPr>
          <w:p w:rsidR="000C4FEF" w:rsidRDefault="000C4FEF">
            <w:pPr>
              <w:jc w:val="center"/>
              <w:rPr>
                <w:rFonts w:ascii="宋体" w:hAnsi="宋体"/>
                <w:color w:val="000000" w:themeColor="text1"/>
                <w:sz w:val="21"/>
                <w:szCs w:val="21"/>
              </w:rPr>
            </w:pPr>
          </w:p>
        </w:tc>
        <w:tc>
          <w:tcPr>
            <w:tcW w:w="1620" w:type="dxa"/>
            <w:vAlign w:val="center"/>
          </w:tcPr>
          <w:p w:rsidR="000C4FEF" w:rsidRDefault="000C4FEF">
            <w:pPr>
              <w:jc w:val="center"/>
              <w:rPr>
                <w:rFonts w:ascii="宋体" w:hAnsi="宋体"/>
                <w:color w:val="000000" w:themeColor="text1"/>
                <w:sz w:val="21"/>
                <w:szCs w:val="21"/>
              </w:rPr>
            </w:pPr>
          </w:p>
        </w:tc>
        <w:tc>
          <w:tcPr>
            <w:tcW w:w="2340" w:type="dxa"/>
            <w:vAlign w:val="center"/>
          </w:tcPr>
          <w:p w:rsidR="000C4FEF" w:rsidRDefault="000C4FEF">
            <w:pPr>
              <w:jc w:val="center"/>
              <w:rPr>
                <w:rFonts w:ascii="宋体" w:hAnsi="宋体"/>
                <w:color w:val="000000" w:themeColor="text1"/>
                <w:sz w:val="21"/>
                <w:szCs w:val="21"/>
              </w:rPr>
            </w:pPr>
          </w:p>
        </w:tc>
        <w:tc>
          <w:tcPr>
            <w:tcW w:w="1260" w:type="dxa"/>
            <w:vAlign w:val="center"/>
          </w:tcPr>
          <w:p w:rsidR="000C4FEF" w:rsidRDefault="000C4FEF">
            <w:pPr>
              <w:jc w:val="center"/>
              <w:rPr>
                <w:rFonts w:ascii="宋体" w:hAnsi="宋体"/>
                <w:color w:val="000000" w:themeColor="text1"/>
                <w:sz w:val="21"/>
                <w:szCs w:val="21"/>
              </w:rPr>
            </w:pPr>
          </w:p>
        </w:tc>
        <w:tc>
          <w:tcPr>
            <w:tcW w:w="1260" w:type="dxa"/>
            <w:vAlign w:val="center"/>
          </w:tcPr>
          <w:p w:rsidR="000C4FEF" w:rsidRDefault="000C4FEF">
            <w:pPr>
              <w:jc w:val="center"/>
              <w:rPr>
                <w:rFonts w:ascii="宋体" w:hAnsi="宋体"/>
                <w:color w:val="000000" w:themeColor="text1"/>
                <w:sz w:val="21"/>
                <w:szCs w:val="21"/>
              </w:rPr>
            </w:pPr>
          </w:p>
        </w:tc>
        <w:tc>
          <w:tcPr>
            <w:tcW w:w="1260" w:type="dxa"/>
            <w:vAlign w:val="center"/>
          </w:tcPr>
          <w:p w:rsidR="000C4FEF" w:rsidRDefault="000C4FEF">
            <w:pPr>
              <w:jc w:val="center"/>
              <w:rPr>
                <w:rFonts w:ascii="宋体" w:hAnsi="宋体"/>
                <w:color w:val="000000" w:themeColor="text1"/>
                <w:sz w:val="21"/>
                <w:szCs w:val="21"/>
              </w:rPr>
            </w:pPr>
          </w:p>
        </w:tc>
        <w:tc>
          <w:tcPr>
            <w:tcW w:w="1260" w:type="dxa"/>
            <w:vAlign w:val="center"/>
          </w:tcPr>
          <w:p w:rsidR="000C4FEF" w:rsidRDefault="000C4FEF">
            <w:pPr>
              <w:jc w:val="center"/>
              <w:rPr>
                <w:rFonts w:ascii="宋体" w:hAnsi="宋体"/>
                <w:color w:val="000000" w:themeColor="text1"/>
                <w:sz w:val="21"/>
                <w:szCs w:val="21"/>
              </w:rPr>
            </w:pPr>
          </w:p>
        </w:tc>
        <w:tc>
          <w:tcPr>
            <w:tcW w:w="900" w:type="dxa"/>
            <w:vAlign w:val="center"/>
          </w:tcPr>
          <w:p w:rsidR="000C4FEF" w:rsidRDefault="000C4FEF">
            <w:pPr>
              <w:jc w:val="center"/>
              <w:rPr>
                <w:rFonts w:ascii="宋体" w:hAnsi="宋体"/>
                <w:color w:val="000000" w:themeColor="text1"/>
                <w:sz w:val="21"/>
                <w:szCs w:val="21"/>
              </w:rPr>
            </w:pPr>
          </w:p>
        </w:tc>
      </w:tr>
      <w:tr w:rsidR="000C4FEF">
        <w:trPr>
          <w:cantSplit/>
          <w:trHeight w:val="520"/>
        </w:trPr>
        <w:tc>
          <w:tcPr>
            <w:tcW w:w="720" w:type="dxa"/>
            <w:vMerge/>
            <w:vAlign w:val="center"/>
          </w:tcPr>
          <w:p w:rsidR="000C4FEF" w:rsidRDefault="000C4FEF">
            <w:pPr>
              <w:jc w:val="center"/>
              <w:rPr>
                <w:rFonts w:ascii="宋体" w:hAnsi="宋体"/>
                <w:color w:val="000000" w:themeColor="text1"/>
                <w:sz w:val="21"/>
                <w:szCs w:val="21"/>
              </w:rPr>
            </w:pPr>
          </w:p>
        </w:tc>
        <w:tc>
          <w:tcPr>
            <w:tcW w:w="2700" w:type="dxa"/>
            <w:vMerge/>
            <w:vAlign w:val="center"/>
          </w:tcPr>
          <w:p w:rsidR="000C4FEF" w:rsidRDefault="000C4FEF">
            <w:pPr>
              <w:jc w:val="center"/>
              <w:rPr>
                <w:rFonts w:ascii="宋体" w:hAnsi="宋体"/>
                <w:color w:val="000000" w:themeColor="text1"/>
                <w:sz w:val="21"/>
                <w:szCs w:val="21"/>
              </w:rPr>
            </w:pPr>
          </w:p>
        </w:tc>
        <w:tc>
          <w:tcPr>
            <w:tcW w:w="720" w:type="dxa"/>
            <w:vAlign w:val="center"/>
          </w:tcPr>
          <w:p w:rsidR="000C4FEF" w:rsidRDefault="000C4FEF">
            <w:pPr>
              <w:jc w:val="center"/>
              <w:rPr>
                <w:rFonts w:ascii="宋体" w:hAnsi="宋体"/>
                <w:color w:val="000000" w:themeColor="text1"/>
                <w:sz w:val="21"/>
                <w:szCs w:val="21"/>
              </w:rPr>
            </w:pPr>
          </w:p>
        </w:tc>
        <w:tc>
          <w:tcPr>
            <w:tcW w:w="1620" w:type="dxa"/>
            <w:vAlign w:val="center"/>
          </w:tcPr>
          <w:p w:rsidR="000C4FEF" w:rsidRDefault="000C4FEF">
            <w:pPr>
              <w:jc w:val="center"/>
              <w:rPr>
                <w:rFonts w:ascii="宋体" w:hAnsi="宋体"/>
                <w:color w:val="000000" w:themeColor="text1"/>
                <w:sz w:val="21"/>
                <w:szCs w:val="21"/>
              </w:rPr>
            </w:pPr>
          </w:p>
        </w:tc>
        <w:tc>
          <w:tcPr>
            <w:tcW w:w="2340" w:type="dxa"/>
            <w:vAlign w:val="center"/>
          </w:tcPr>
          <w:p w:rsidR="000C4FEF" w:rsidRDefault="000C4FEF">
            <w:pPr>
              <w:jc w:val="center"/>
              <w:rPr>
                <w:rFonts w:ascii="宋体" w:hAnsi="宋体"/>
                <w:color w:val="000000" w:themeColor="text1"/>
                <w:sz w:val="21"/>
                <w:szCs w:val="21"/>
              </w:rPr>
            </w:pPr>
          </w:p>
        </w:tc>
        <w:tc>
          <w:tcPr>
            <w:tcW w:w="1260" w:type="dxa"/>
            <w:vAlign w:val="center"/>
          </w:tcPr>
          <w:p w:rsidR="000C4FEF" w:rsidRDefault="000C4FEF">
            <w:pPr>
              <w:jc w:val="center"/>
              <w:rPr>
                <w:rFonts w:ascii="宋体" w:hAnsi="宋体"/>
                <w:color w:val="000000" w:themeColor="text1"/>
                <w:sz w:val="21"/>
                <w:szCs w:val="21"/>
              </w:rPr>
            </w:pPr>
          </w:p>
        </w:tc>
        <w:tc>
          <w:tcPr>
            <w:tcW w:w="1260" w:type="dxa"/>
            <w:vAlign w:val="center"/>
          </w:tcPr>
          <w:p w:rsidR="000C4FEF" w:rsidRDefault="000C4FEF">
            <w:pPr>
              <w:jc w:val="center"/>
              <w:rPr>
                <w:rFonts w:ascii="宋体" w:hAnsi="宋体"/>
                <w:color w:val="000000" w:themeColor="text1"/>
                <w:sz w:val="21"/>
                <w:szCs w:val="21"/>
              </w:rPr>
            </w:pPr>
          </w:p>
        </w:tc>
        <w:tc>
          <w:tcPr>
            <w:tcW w:w="1260" w:type="dxa"/>
            <w:vAlign w:val="center"/>
          </w:tcPr>
          <w:p w:rsidR="000C4FEF" w:rsidRDefault="000C4FEF">
            <w:pPr>
              <w:jc w:val="center"/>
              <w:rPr>
                <w:rFonts w:ascii="宋体" w:hAnsi="宋体"/>
                <w:color w:val="000000" w:themeColor="text1"/>
                <w:sz w:val="21"/>
                <w:szCs w:val="21"/>
              </w:rPr>
            </w:pPr>
          </w:p>
        </w:tc>
        <w:tc>
          <w:tcPr>
            <w:tcW w:w="1260" w:type="dxa"/>
            <w:vAlign w:val="center"/>
          </w:tcPr>
          <w:p w:rsidR="000C4FEF" w:rsidRDefault="000C4FEF">
            <w:pPr>
              <w:jc w:val="center"/>
              <w:rPr>
                <w:rFonts w:ascii="宋体" w:hAnsi="宋体"/>
                <w:color w:val="000000" w:themeColor="text1"/>
                <w:sz w:val="21"/>
                <w:szCs w:val="21"/>
              </w:rPr>
            </w:pPr>
          </w:p>
        </w:tc>
        <w:tc>
          <w:tcPr>
            <w:tcW w:w="900" w:type="dxa"/>
            <w:vAlign w:val="center"/>
          </w:tcPr>
          <w:p w:rsidR="000C4FEF" w:rsidRDefault="000C4FEF">
            <w:pPr>
              <w:jc w:val="center"/>
              <w:rPr>
                <w:rFonts w:ascii="宋体" w:hAnsi="宋体"/>
                <w:color w:val="000000" w:themeColor="text1"/>
                <w:sz w:val="21"/>
                <w:szCs w:val="21"/>
              </w:rPr>
            </w:pPr>
          </w:p>
        </w:tc>
      </w:tr>
      <w:tr w:rsidR="000C4FEF">
        <w:trPr>
          <w:cantSplit/>
          <w:trHeight w:val="520"/>
        </w:trPr>
        <w:tc>
          <w:tcPr>
            <w:tcW w:w="720" w:type="dxa"/>
            <w:vMerge/>
            <w:vAlign w:val="center"/>
          </w:tcPr>
          <w:p w:rsidR="000C4FEF" w:rsidRDefault="000C4FEF">
            <w:pPr>
              <w:jc w:val="center"/>
              <w:rPr>
                <w:rFonts w:ascii="宋体" w:hAnsi="宋体"/>
                <w:color w:val="000000" w:themeColor="text1"/>
                <w:sz w:val="21"/>
                <w:szCs w:val="21"/>
              </w:rPr>
            </w:pPr>
          </w:p>
        </w:tc>
        <w:tc>
          <w:tcPr>
            <w:tcW w:w="2700" w:type="dxa"/>
            <w:vMerge/>
            <w:vAlign w:val="center"/>
          </w:tcPr>
          <w:p w:rsidR="000C4FEF" w:rsidRDefault="000C4FEF">
            <w:pPr>
              <w:jc w:val="center"/>
              <w:rPr>
                <w:rFonts w:ascii="宋体" w:hAnsi="宋体"/>
                <w:color w:val="000000" w:themeColor="text1"/>
                <w:sz w:val="21"/>
                <w:szCs w:val="21"/>
              </w:rPr>
            </w:pPr>
          </w:p>
        </w:tc>
        <w:tc>
          <w:tcPr>
            <w:tcW w:w="720" w:type="dxa"/>
            <w:vAlign w:val="center"/>
          </w:tcPr>
          <w:p w:rsidR="000C4FEF" w:rsidRDefault="000C4FEF">
            <w:pPr>
              <w:jc w:val="center"/>
              <w:rPr>
                <w:rFonts w:ascii="宋体" w:hAnsi="宋体"/>
                <w:color w:val="000000" w:themeColor="text1"/>
                <w:sz w:val="21"/>
                <w:szCs w:val="21"/>
              </w:rPr>
            </w:pPr>
          </w:p>
        </w:tc>
        <w:tc>
          <w:tcPr>
            <w:tcW w:w="1620" w:type="dxa"/>
            <w:vAlign w:val="center"/>
          </w:tcPr>
          <w:p w:rsidR="000C4FEF" w:rsidRDefault="000C4FEF">
            <w:pPr>
              <w:jc w:val="center"/>
              <w:rPr>
                <w:rFonts w:ascii="宋体" w:hAnsi="宋体"/>
                <w:color w:val="000000" w:themeColor="text1"/>
                <w:sz w:val="21"/>
                <w:szCs w:val="21"/>
              </w:rPr>
            </w:pPr>
          </w:p>
        </w:tc>
        <w:tc>
          <w:tcPr>
            <w:tcW w:w="2340" w:type="dxa"/>
            <w:vAlign w:val="center"/>
          </w:tcPr>
          <w:p w:rsidR="000C4FEF" w:rsidRDefault="000C4FEF">
            <w:pPr>
              <w:jc w:val="center"/>
              <w:rPr>
                <w:rFonts w:ascii="宋体" w:hAnsi="宋体"/>
                <w:color w:val="000000" w:themeColor="text1"/>
                <w:sz w:val="21"/>
                <w:szCs w:val="21"/>
              </w:rPr>
            </w:pPr>
          </w:p>
        </w:tc>
        <w:tc>
          <w:tcPr>
            <w:tcW w:w="1260" w:type="dxa"/>
            <w:vAlign w:val="center"/>
          </w:tcPr>
          <w:p w:rsidR="000C4FEF" w:rsidRDefault="000C4FEF">
            <w:pPr>
              <w:jc w:val="center"/>
              <w:rPr>
                <w:rFonts w:ascii="宋体" w:hAnsi="宋体"/>
                <w:color w:val="000000" w:themeColor="text1"/>
                <w:sz w:val="21"/>
                <w:szCs w:val="21"/>
              </w:rPr>
            </w:pPr>
          </w:p>
        </w:tc>
        <w:tc>
          <w:tcPr>
            <w:tcW w:w="1260" w:type="dxa"/>
            <w:vAlign w:val="center"/>
          </w:tcPr>
          <w:p w:rsidR="000C4FEF" w:rsidRDefault="000C4FEF">
            <w:pPr>
              <w:jc w:val="center"/>
              <w:rPr>
                <w:rFonts w:ascii="宋体" w:hAnsi="宋体"/>
                <w:color w:val="000000" w:themeColor="text1"/>
                <w:sz w:val="21"/>
                <w:szCs w:val="21"/>
              </w:rPr>
            </w:pPr>
          </w:p>
        </w:tc>
        <w:tc>
          <w:tcPr>
            <w:tcW w:w="1260" w:type="dxa"/>
            <w:vAlign w:val="center"/>
          </w:tcPr>
          <w:p w:rsidR="000C4FEF" w:rsidRDefault="000C4FEF">
            <w:pPr>
              <w:jc w:val="center"/>
              <w:rPr>
                <w:rFonts w:ascii="宋体" w:hAnsi="宋体"/>
                <w:color w:val="000000" w:themeColor="text1"/>
                <w:sz w:val="21"/>
                <w:szCs w:val="21"/>
              </w:rPr>
            </w:pPr>
          </w:p>
        </w:tc>
        <w:tc>
          <w:tcPr>
            <w:tcW w:w="1260" w:type="dxa"/>
            <w:vAlign w:val="center"/>
          </w:tcPr>
          <w:p w:rsidR="000C4FEF" w:rsidRDefault="000C4FEF">
            <w:pPr>
              <w:jc w:val="center"/>
              <w:rPr>
                <w:rFonts w:ascii="宋体" w:hAnsi="宋体"/>
                <w:color w:val="000000" w:themeColor="text1"/>
                <w:sz w:val="21"/>
                <w:szCs w:val="21"/>
              </w:rPr>
            </w:pPr>
          </w:p>
        </w:tc>
        <w:tc>
          <w:tcPr>
            <w:tcW w:w="900" w:type="dxa"/>
            <w:vAlign w:val="center"/>
          </w:tcPr>
          <w:p w:rsidR="000C4FEF" w:rsidRDefault="000C4FEF">
            <w:pPr>
              <w:jc w:val="center"/>
              <w:rPr>
                <w:rFonts w:ascii="宋体" w:hAnsi="宋体"/>
                <w:color w:val="000000" w:themeColor="text1"/>
                <w:sz w:val="21"/>
                <w:szCs w:val="21"/>
              </w:rPr>
            </w:pPr>
          </w:p>
        </w:tc>
      </w:tr>
      <w:tr w:rsidR="000C4FEF">
        <w:trPr>
          <w:cantSplit/>
          <w:trHeight w:val="520"/>
        </w:trPr>
        <w:tc>
          <w:tcPr>
            <w:tcW w:w="720" w:type="dxa"/>
            <w:vMerge/>
            <w:vAlign w:val="center"/>
          </w:tcPr>
          <w:p w:rsidR="000C4FEF" w:rsidRDefault="000C4FEF">
            <w:pPr>
              <w:jc w:val="center"/>
              <w:rPr>
                <w:rFonts w:ascii="宋体" w:hAnsi="宋体"/>
                <w:color w:val="000000" w:themeColor="text1"/>
              </w:rPr>
            </w:pPr>
          </w:p>
        </w:tc>
        <w:tc>
          <w:tcPr>
            <w:tcW w:w="2700" w:type="dxa"/>
            <w:vMerge/>
            <w:vAlign w:val="center"/>
          </w:tcPr>
          <w:p w:rsidR="000C4FEF" w:rsidRDefault="000C4FEF">
            <w:pPr>
              <w:jc w:val="center"/>
              <w:rPr>
                <w:rFonts w:ascii="宋体" w:hAnsi="宋体"/>
                <w:color w:val="000000" w:themeColor="text1"/>
              </w:rPr>
            </w:pPr>
          </w:p>
        </w:tc>
        <w:tc>
          <w:tcPr>
            <w:tcW w:w="720" w:type="dxa"/>
            <w:vAlign w:val="center"/>
          </w:tcPr>
          <w:p w:rsidR="000C4FEF" w:rsidRDefault="000C4FEF">
            <w:pPr>
              <w:jc w:val="center"/>
              <w:rPr>
                <w:rFonts w:ascii="宋体" w:hAnsi="宋体"/>
                <w:color w:val="000000" w:themeColor="text1"/>
              </w:rPr>
            </w:pPr>
          </w:p>
        </w:tc>
        <w:tc>
          <w:tcPr>
            <w:tcW w:w="1620" w:type="dxa"/>
            <w:vAlign w:val="center"/>
          </w:tcPr>
          <w:p w:rsidR="000C4FEF" w:rsidRDefault="000C4FEF">
            <w:pPr>
              <w:jc w:val="center"/>
              <w:rPr>
                <w:rFonts w:ascii="宋体" w:hAnsi="宋体"/>
                <w:color w:val="000000" w:themeColor="text1"/>
              </w:rPr>
            </w:pPr>
          </w:p>
        </w:tc>
        <w:tc>
          <w:tcPr>
            <w:tcW w:w="2340" w:type="dxa"/>
            <w:vAlign w:val="center"/>
          </w:tcPr>
          <w:p w:rsidR="000C4FEF" w:rsidRDefault="000C4FEF">
            <w:pPr>
              <w:jc w:val="center"/>
              <w:rPr>
                <w:rFonts w:ascii="宋体" w:hAnsi="宋体"/>
                <w:color w:val="000000" w:themeColor="text1"/>
              </w:rPr>
            </w:pPr>
          </w:p>
        </w:tc>
        <w:tc>
          <w:tcPr>
            <w:tcW w:w="1260" w:type="dxa"/>
            <w:vAlign w:val="center"/>
          </w:tcPr>
          <w:p w:rsidR="000C4FEF" w:rsidRDefault="000C4FEF">
            <w:pPr>
              <w:jc w:val="center"/>
              <w:rPr>
                <w:rFonts w:ascii="宋体" w:hAnsi="宋体"/>
                <w:color w:val="000000" w:themeColor="text1"/>
              </w:rPr>
            </w:pPr>
          </w:p>
        </w:tc>
        <w:tc>
          <w:tcPr>
            <w:tcW w:w="1260" w:type="dxa"/>
            <w:vAlign w:val="center"/>
          </w:tcPr>
          <w:p w:rsidR="000C4FEF" w:rsidRDefault="000C4FEF">
            <w:pPr>
              <w:jc w:val="center"/>
              <w:rPr>
                <w:rFonts w:ascii="宋体" w:hAnsi="宋体"/>
                <w:color w:val="000000" w:themeColor="text1"/>
              </w:rPr>
            </w:pPr>
          </w:p>
        </w:tc>
        <w:tc>
          <w:tcPr>
            <w:tcW w:w="1260" w:type="dxa"/>
            <w:vAlign w:val="center"/>
          </w:tcPr>
          <w:p w:rsidR="000C4FEF" w:rsidRDefault="000C4FEF">
            <w:pPr>
              <w:jc w:val="center"/>
              <w:rPr>
                <w:rFonts w:ascii="宋体" w:hAnsi="宋体"/>
                <w:color w:val="000000" w:themeColor="text1"/>
              </w:rPr>
            </w:pPr>
          </w:p>
        </w:tc>
        <w:tc>
          <w:tcPr>
            <w:tcW w:w="1260" w:type="dxa"/>
            <w:vAlign w:val="center"/>
          </w:tcPr>
          <w:p w:rsidR="000C4FEF" w:rsidRDefault="000C4FEF">
            <w:pPr>
              <w:jc w:val="center"/>
              <w:rPr>
                <w:rFonts w:ascii="宋体" w:hAnsi="宋体"/>
                <w:color w:val="000000" w:themeColor="text1"/>
              </w:rPr>
            </w:pPr>
          </w:p>
        </w:tc>
        <w:tc>
          <w:tcPr>
            <w:tcW w:w="900" w:type="dxa"/>
            <w:vAlign w:val="center"/>
          </w:tcPr>
          <w:p w:rsidR="000C4FEF" w:rsidRDefault="000C4FEF">
            <w:pPr>
              <w:jc w:val="center"/>
              <w:rPr>
                <w:rFonts w:ascii="宋体" w:hAnsi="宋体"/>
                <w:color w:val="000000" w:themeColor="text1"/>
              </w:rPr>
            </w:pPr>
          </w:p>
        </w:tc>
      </w:tr>
      <w:tr w:rsidR="000C4FEF">
        <w:trPr>
          <w:cantSplit/>
          <w:trHeight w:val="520"/>
        </w:trPr>
        <w:tc>
          <w:tcPr>
            <w:tcW w:w="720" w:type="dxa"/>
            <w:vMerge/>
            <w:vAlign w:val="center"/>
          </w:tcPr>
          <w:p w:rsidR="000C4FEF" w:rsidRDefault="000C4FEF">
            <w:pPr>
              <w:jc w:val="center"/>
              <w:rPr>
                <w:rFonts w:ascii="宋体" w:hAnsi="宋体"/>
                <w:color w:val="000000" w:themeColor="text1"/>
              </w:rPr>
            </w:pPr>
          </w:p>
        </w:tc>
        <w:tc>
          <w:tcPr>
            <w:tcW w:w="2700" w:type="dxa"/>
            <w:vMerge/>
            <w:vAlign w:val="center"/>
          </w:tcPr>
          <w:p w:rsidR="000C4FEF" w:rsidRDefault="000C4FEF">
            <w:pPr>
              <w:jc w:val="center"/>
              <w:rPr>
                <w:rFonts w:ascii="宋体" w:hAnsi="宋体"/>
                <w:color w:val="000000" w:themeColor="text1"/>
              </w:rPr>
            </w:pPr>
          </w:p>
        </w:tc>
        <w:tc>
          <w:tcPr>
            <w:tcW w:w="720" w:type="dxa"/>
            <w:vAlign w:val="center"/>
          </w:tcPr>
          <w:p w:rsidR="000C4FEF" w:rsidRDefault="000C4FEF">
            <w:pPr>
              <w:jc w:val="center"/>
              <w:rPr>
                <w:rFonts w:ascii="宋体" w:hAnsi="宋体"/>
                <w:color w:val="000000" w:themeColor="text1"/>
              </w:rPr>
            </w:pPr>
          </w:p>
        </w:tc>
        <w:tc>
          <w:tcPr>
            <w:tcW w:w="1620" w:type="dxa"/>
            <w:vAlign w:val="center"/>
          </w:tcPr>
          <w:p w:rsidR="000C4FEF" w:rsidRDefault="000C4FEF">
            <w:pPr>
              <w:jc w:val="center"/>
              <w:rPr>
                <w:rFonts w:ascii="宋体" w:hAnsi="宋体"/>
                <w:color w:val="000000" w:themeColor="text1"/>
              </w:rPr>
            </w:pPr>
          </w:p>
        </w:tc>
        <w:tc>
          <w:tcPr>
            <w:tcW w:w="2340" w:type="dxa"/>
            <w:vAlign w:val="center"/>
          </w:tcPr>
          <w:p w:rsidR="000C4FEF" w:rsidRDefault="000C4FEF">
            <w:pPr>
              <w:jc w:val="center"/>
              <w:rPr>
                <w:rFonts w:ascii="宋体" w:hAnsi="宋体"/>
                <w:color w:val="000000" w:themeColor="text1"/>
              </w:rPr>
            </w:pPr>
          </w:p>
        </w:tc>
        <w:tc>
          <w:tcPr>
            <w:tcW w:w="1260" w:type="dxa"/>
            <w:vAlign w:val="center"/>
          </w:tcPr>
          <w:p w:rsidR="000C4FEF" w:rsidRDefault="000C4FEF">
            <w:pPr>
              <w:jc w:val="center"/>
              <w:rPr>
                <w:rFonts w:ascii="宋体" w:hAnsi="宋体"/>
                <w:color w:val="000000" w:themeColor="text1"/>
              </w:rPr>
            </w:pPr>
          </w:p>
        </w:tc>
        <w:tc>
          <w:tcPr>
            <w:tcW w:w="1260" w:type="dxa"/>
            <w:vAlign w:val="center"/>
          </w:tcPr>
          <w:p w:rsidR="000C4FEF" w:rsidRDefault="000C4FEF">
            <w:pPr>
              <w:jc w:val="center"/>
              <w:rPr>
                <w:rFonts w:ascii="宋体" w:hAnsi="宋体"/>
                <w:color w:val="000000" w:themeColor="text1"/>
              </w:rPr>
            </w:pPr>
          </w:p>
        </w:tc>
        <w:tc>
          <w:tcPr>
            <w:tcW w:w="1260" w:type="dxa"/>
            <w:vAlign w:val="center"/>
          </w:tcPr>
          <w:p w:rsidR="000C4FEF" w:rsidRDefault="000C4FEF">
            <w:pPr>
              <w:jc w:val="center"/>
              <w:rPr>
                <w:rFonts w:ascii="宋体" w:hAnsi="宋体"/>
                <w:color w:val="000000" w:themeColor="text1"/>
              </w:rPr>
            </w:pPr>
          </w:p>
        </w:tc>
        <w:tc>
          <w:tcPr>
            <w:tcW w:w="1260" w:type="dxa"/>
            <w:vAlign w:val="center"/>
          </w:tcPr>
          <w:p w:rsidR="000C4FEF" w:rsidRDefault="000C4FEF">
            <w:pPr>
              <w:jc w:val="center"/>
              <w:rPr>
                <w:rFonts w:ascii="宋体" w:hAnsi="宋体"/>
                <w:color w:val="000000" w:themeColor="text1"/>
              </w:rPr>
            </w:pPr>
          </w:p>
        </w:tc>
        <w:tc>
          <w:tcPr>
            <w:tcW w:w="900" w:type="dxa"/>
            <w:vAlign w:val="center"/>
          </w:tcPr>
          <w:p w:rsidR="000C4FEF" w:rsidRDefault="000C4FEF">
            <w:pPr>
              <w:jc w:val="center"/>
              <w:rPr>
                <w:rFonts w:ascii="宋体" w:hAnsi="宋体"/>
                <w:color w:val="000000" w:themeColor="text1"/>
              </w:rPr>
            </w:pPr>
          </w:p>
        </w:tc>
      </w:tr>
      <w:tr w:rsidR="000C4FEF">
        <w:trPr>
          <w:cantSplit/>
          <w:trHeight w:val="520"/>
        </w:trPr>
        <w:tc>
          <w:tcPr>
            <w:tcW w:w="720" w:type="dxa"/>
            <w:vMerge/>
            <w:vAlign w:val="center"/>
          </w:tcPr>
          <w:p w:rsidR="000C4FEF" w:rsidRDefault="000C4FEF">
            <w:pPr>
              <w:jc w:val="center"/>
              <w:rPr>
                <w:rFonts w:ascii="宋体" w:hAnsi="宋体"/>
                <w:color w:val="000000" w:themeColor="text1"/>
              </w:rPr>
            </w:pPr>
          </w:p>
        </w:tc>
        <w:tc>
          <w:tcPr>
            <w:tcW w:w="2700" w:type="dxa"/>
            <w:vMerge/>
            <w:vAlign w:val="center"/>
          </w:tcPr>
          <w:p w:rsidR="000C4FEF" w:rsidRDefault="000C4FEF">
            <w:pPr>
              <w:jc w:val="center"/>
              <w:rPr>
                <w:rFonts w:ascii="宋体" w:hAnsi="宋体"/>
                <w:color w:val="000000" w:themeColor="text1"/>
              </w:rPr>
            </w:pPr>
          </w:p>
        </w:tc>
        <w:tc>
          <w:tcPr>
            <w:tcW w:w="720" w:type="dxa"/>
            <w:vAlign w:val="center"/>
          </w:tcPr>
          <w:p w:rsidR="000C4FEF" w:rsidRDefault="000C4FEF">
            <w:pPr>
              <w:jc w:val="center"/>
              <w:rPr>
                <w:rFonts w:ascii="宋体" w:hAnsi="宋体"/>
                <w:color w:val="000000" w:themeColor="text1"/>
              </w:rPr>
            </w:pPr>
          </w:p>
        </w:tc>
        <w:tc>
          <w:tcPr>
            <w:tcW w:w="1620" w:type="dxa"/>
            <w:vAlign w:val="center"/>
          </w:tcPr>
          <w:p w:rsidR="000C4FEF" w:rsidRDefault="000C4FEF">
            <w:pPr>
              <w:jc w:val="center"/>
              <w:rPr>
                <w:rFonts w:ascii="宋体" w:hAnsi="宋体"/>
                <w:color w:val="000000" w:themeColor="text1"/>
              </w:rPr>
            </w:pPr>
          </w:p>
        </w:tc>
        <w:tc>
          <w:tcPr>
            <w:tcW w:w="2340" w:type="dxa"/>
            <w:vAlign w:val="center"/>
          </w:tcPr>
          <w:p w:rsidR="000C4FEF" w:rsidRDefault="000C4FEF">
            <w:pPr>
              <w:jc w:val="center"/>
              <w:rPr>
                <w:rFonts w:ascii="宋体" w:hAnsi="宋体"/>
                <w:color w:val="000000" w:themeColor="text1"/>
              </w:rPr>
            </w:pPr>
          </w:p>
        </w:tc>
        <w:tc>
          <w:tcPr>
            <w:tcW w:w="1260" w:type="dxa"/>
            <w:vAlign w:val="center"/>
          </w:tcPr>
          <w:p w:rsidR="000C4FEF" w:rsidRDefault="000C4FEF">
            <w:pPr>
              <w:jc w:val="center"/>
              <w:rPr>
                <w:rFonts w:ascii="宋体" w:hAnsi="宋体"/>
                <w:color w:val="000000" w:themeColor="text1"/>
              </w:rPr>
            </w:pPr>
          </w:p>
        </w:tc>
        <w:tc>
          <w:tcPr>
            <w:tcW w:w="1260" w:type="dxa"/>
            <w:vAlign w:val="center"/>
          </w:tcPr>
          <w:p w:rsidR="000C4FEF" w:rsidRDefault="000C4FEF">
            <w:pPr>
              <w:jc w:val="center"/>
              <w:rPr>
                <w:rFonts w:ascii="宋体" w:hAnsi="宋体"/>
                <w:color w:val="000000" w:themeColor="text1"/>
              </w:rPr>
            </w:pPr>
          </w:p>
        </w:tc>
        <w:tc>
          <w:tcPr>
            <w:tcW w:w="1260" w:type="dxa"/>
            <w:vAlign w:val="center"/>
          </w:tcPr>
          <w:p w:rsidR="000C4FEF" w:rsidRDefault="000C4FEF">
            <w:pPr>
              <w:jc w:val="center"/>
              <w:rPr>
                <w:rFonts w:ascii="宋体" w:hAnsi="宋体"/>
                <w:color w:val="000000" w:themeColor="text1"/>
              </w:rPr>
            </w:pPr>
          </w:p>
        </w:tc>
        <w:tc>
          <w:tcPr>
            <w:tcW w:w="1260" w:type="dxa"/>
            <w:vAlign w:val="center"/>
          </w:tcPr>
          <w:p w:rsidR="000C4FEF" w:rsidRDefault="000C4FEF">
            <w:pPr>
              <w:jc w:val="center"/>
              <w:rPr>
                <w:rFonts w:ascii="宋体" w:hAnsi="宋体"/>
                <w:color w:val="000000" w:themeColor="text1"/>
              </w:rPr>
            </w:pPr>
          </w:p>
        </w:tc>
        <w:tc>
          <w:tcPr>
            <w:tcW w:w="900" w:type="dxa"/>
            <w:vAlign w:val="center"/>
          </w:tcPr>
          <w:p w:rsidR="000C4FEF" w:rsidRDefault="000C4FEF">
            <w:pPr>
              <w:jc w:val="center"/>
              <w:rPr>
                <w:rFonts w:ascii="宋体" w:hAnsi="宋体"/>
                <w:color w:val="000000" w:themeColor="text1"/>
              </w:rPr>
            </w:pPr>
          </w:p>
        </w:tc>
      </w:tr>
      <w:tr w:rsidR="000C4FEF">
        <w:trPr>
          <w:cantSplit/>
          <w:trHeight w:val="520"/>
        </w:trPr>
        <w:tc>
          <w:tcPr>
            <w:tcW w:w="720" w:type="dxa"/>
            <w:vMerge/>
            <w:vAlign w:val="center"/>
          </w:tcPr>
          <w:p w:rsidR="000C4FEF" w:rsidRDefault="000C4FEF">
            <w:pPr>
              <w:jc w:val="center"/>
              <w:rPr>
                <w:rFonts w:ascii="宋体" w:hAnsi="宋体"/>
                <w:color w:val="000000" w:themeColor="text1"/>
              </w:rPr>
            </w:pPr>
          </w:p>
        </w:tc>
        <w:tc>
          <w:tcPr>
            <w:tcW w:w="2700" w:type="dxa"/>
            <w:vMerge/>
            <w:vAlign w:val="center"/>
          </w:tcPr>
          <w:p w:rsidR="000C4FEF" w:rsidRDefault="000C4FEF">
            <w:pPr>
              <w:jc w:val="center"/>
              <w:rPr>
                <w:rFonts w:ascii="宋体" w:hAnsi="宋体"/>
                <w:color w:val="000000" w:themeColor="text1"/>
              </w:rPr>
            </w:pPr>
          </w:p>
        </w:tc>
        <w:tc>
          <w:tcPr>
            <w:tcW w:w="720" w:type="dxa"/>
            <w:vAlign w:val="center"/>
          </w:tcPr>
          <w:p w:rsidR="000C4FEF" w:rsidRDefault="000C4FEF">
            <w:pPr>
              <w:jc w:val="center"/>
              <w:rPr>
                <w:rFonts w:ascii="宋体" w:hAnsi="宋体"/>
                <w:color w:val="000000" w:themeColor="text1"/>
              </w:rPr>
            </w:pPr>
          </w:p>
        </w:tc>
        <w:tc>
          <w:tcPr>
            <w:tcW w:w="1620" w:type="dxa"/>
            <w:vAlign w:val="center"/>
          </w:tcPr>
          <w:p w:rsidR="000C4FEF" w:rsidRDefault="000C4FEF">
            <w:pPr>
              <w:jc w:val="center"/>
              <w:rPr>
                <w:rFonts w:ascii="宋体" w:hAnsi="宋体"/>
                <w:color w:val="000000" w:themeColor="text1"/>
              </w:rPr>
            </w:pPr>
          </w:p>
        </w:tc>
        <w:tc>
          <w:tcPr>
            <w:tcW w:w="2340" w:type="dxa"/>
            <w:vAlign w:val="center"/>
          </w:tcPr>
          <w:p w:rsidR="000C4FEF" w:rsidRDefault="000C4FEF">
            <w:pPr>
              <w:jc w:val="center"/>
              <w:rPr>
                <w:rFonts w:ascii="宋体" w:hAnsi="宋体"/>
                <w:color w:val="000000" w:themeColor="text1"/>
              </w:rPr>
            </w:pPr>
          </w:p>
        </w:tc>
        <w:tc>
          <w:tcPr>
            <w:tcW w:w="1260" w:type="dxa"/>
            <w:vAlign w:val="center"/>
          </w:tcPr>
          <w:p w:rsidR="000C4FEF" w:rsidRDefault="000C4FEF">
            <w:pPr>
              <w:jc w:val="center"/>
              <w:rPr>
                <w:rFonts w:ascii="宋体" w:hAnsi="宋体"/>
                <w:color w:val="000000" w:themeColor="text1"/>
              </w:rPr>
            </w:pPr>
          </w:p>
        </w:tc>
        <w:tc>
          <w:tcPr>
            <w:tcW w:w="1260" w:type="dxa"/>
            <w:vAlign w:val="center"/>
          </w:tcPr>
          <w:p w:rsidR="000C4FEF" w:rsidRDefault="000C4FEF">
            <w:pPr>
              <w:jc w:val="center"/>
              <w:rPr>
                <w:rFonts w:ascii="宋体" w:hAnsi="宋体"/>
                <w:color w:val="000000" w:themeColor="text1"/>
              </w:rPr>
            </w:pPr>
          </w:p>
        </w:tc>
        <w:tc>
          <w:tcPr>
            <w:tcW w:w="1260" w:type="dxa"/>
            <w:vAlign w:val="center"/>
          </w:tcPr>
          <w:p w:rsidR="000C4FEF" w:rsidRDefault="000C4FEF">
            <w:pPr>
              <w:jc w:val="center"/>
              <w:rPr>
                <w:rFonts w:ascii="宋体" w:hAnsi="宋体"/>
                <w:color w:val="000000" w:themeColor="text1"/>
              </w:rPr>
            </w:pPr>
          </w:p>
        </w:tc>
        <w:tc>
          <w:tcPr>
            <w:tcW w:w="1260" w:type="dxa"/>
            <w:vAlign w:val="center"/>
          </w:tcPr>
          <w:p w:rsidR="000C4FEF" w:rsidRDefault="000C4FEF">
            <w:pPr>
              <w:jc w:val="center"/>
              <w:rPr>
                <w:rFonts w:ascii="宋体" w:hAnsi="宋体"/>
                <w:color w:val="000000" w:themeColor="text1"/>
              </w:rPr>
            </w:pPr>
          </w:p>
        </w:tc>
        <w:tc>
          <w:tcPr>
            <w:tcW w:w="900" w:type="dxa"/>
            <w:vAlign w:val="center"/>
          </w:tcPr>
          <w:p w:rsidR="000C4FEF" w:rsidRDefault="000C4FEF">
            <w:pPr>
              <w:jc w:val="center"/>
              <w:rPr>
                <w:rFonts w:ascii="宋体" w:hAnsi="宋体"/>
                <w:color w:val="000000" w:themeColor="text1"/>
              </w:rPr>
            </w:pPr>
          </w:p>
        </w:tc>
      </w:tr>
      <w:tr w:rsidR="000C4FEF">
        <w:trPr>
          <w:cantSplit/>
          <w:trHeight w:val="520"/>
        </w:trPr>
        <w:tc>
          <w:tcPr>
            <w:tcW w:w="720" w:type="dxa"/>
            <w:vMerge/>
            <w:vAlign w:val="center"/>
          </w:tcPr>
          <w:p w:rsidR="000C4FEF" w:rsidRDefault="000C4FEF">
            <w:pPr>
              <w:jc w:val="center"/>
              <w:rPr>
                <w:rFonts w:ascii="宋体" w:hAnsi="宋体"/>
                <w:color w:val="000000" w:themeColor="text1"/>
              </w:rPr>
            </w:pPr>
          </w:p>
        </w:tc>
        <w:tc>
          <w:tcPr>
            <w:tcW w:w="2700" w:type="dxa"/>
            <w:vMerge/>
            <w:vAlign w:val="center"/>
          </w:tcPr>
          <w:p w:rsidR="000C4FEF" w:rsidRDefault="000C4FEF">
            <w:pPr>
              <w:jc w:val="center"/>
              <w:rPr>
                <w:rFonts w:ascii="宋体" w:hAnsi="宋体"/>
                <w:color w:val="000000" w:themeColor="text1"/>
              </w:rPr>
            </w:pPr>
          </w:p>
        </w:tc>
        <w:tc>
          <w:tcPr>
            <w:tcW w:w="720" w:type="dxa"/>
            <w:vAlign w:val="center"/>
          </w:tcPr>
          <w:p w:rsidR="000C4FEF" w:rsidRDefault="000C4FEF">
            <w:pPr>
              <w:jc w:val="center"/>
              <w:rPr>
                <w:rFonts w:ascii="宋体" w:hAnsi="宋体"/>
                <w:color w:val="000000" w:themeColor="text1"/>
              </w:rPr>
            </w:pPr>
          </w:p>
        </w:tc>
        <w:tc>
          <w:tcPr>
            <w:tcW w:w="1620" w:type="dxa"/>
            <w:vAlign w:val="center"/>
          </w:tcPr>
          <w:p w:rsidR="000C4FEF" w:rsidRDefault="000C4FEF">
            <w:pPr>
              <w:jc w:val="center"/>
              <w:rPr>
                <w:rFonts w:ascii="宋体" w:hAnsi="宋体"/>
                <w:color w:val="000000" w:themeColor="text1"/>
              </w:rPr>
            </w:pPr>
          </w:p>
        </w:tc>
        <w:tc>
          <w:tcPr>
            <w:tcW w:w="2340" w:type="dxa"/>
            <w:vAlign w:val="center"/>
          </w:tcPr>
          <w:p w:rsidR="000C4FEF" w:rsidRDefault="000C4FEF">
            <w:pPr>
              <w:jc w:val="center"/>
              <w:rPr>
                <w:rFonts w:ascii="宋体" w:hAnsi="宋体"/>
                <w:color w:val="000000" w:themeColor="text1"/>
              </w:rPr>
            </w:pPr>
          </w:p>
        </w:tc>
        <w:tc>
          <w:tcPr>
            <w:tcW w:w="1260" w:type="dxa"/>
            <w:vAlign w:val="center"/>
          </w:tcPr>
          <w:p w:rsidR="000C4FEF" w:rsidRDefault="000C4FEF">
            <w:pPr>
              <w:jc w:val="center"/>
              <w:rPr>
                <w:rFonts w:ascii="宋体" w:hAnsi="宋体"/>
                <w:color w:val="000000" w:themeColor="text1"/>
              </w:rPr>
            </w:pPr>
          </w:p>
        </w:tc>
        <w:tc>
          <w:tcPr>
            <w:tcW w:w="1260" w:type="dxa"/>
            <w:vAlign w:val="center"/>
          </w:tcPr>
          <w:p w:rsidR="000C4FEF" w:rsidRDefault="000C4FEF">
            <w:pPr>
              <w:jc w:val="center"/>
              <w:rPr>
                <w:rFonts w:ascii="宋体" w:hAnsi="宋体"/>
                <w:color w:val="000000" w:themeColor="text1"/>
              </w:rPr>
            </w:pPr>
          </w:p>
        </w:tc>
        <w:tc>
          <w:tcPr>
            <w:tcW w:w="1260" w:type="dxa"/>
            <w:vAlign w:val="center"/>
          </w:tcPr>
          <w:p w:rsidR="000C4FEF" w:rsidRDefault="000C4FEF">
            <w:pPr>
              <w:jc w:val="center"/>
              <w:rPr>
                <w:rFonts w:ascii="宋体" w:hAnsi="宋体"/>
                <w:color w:val="000000" w:themeColor="text1"/>
              </w:rPr>
            </w:pPr>
          </w:p>
        </w:tc>
        <w:tc>
          <w:tcPr>
            <w:tcW w:w="1260" w:type="dxa"/>
            <w:vAlign w:val="center"/>
          </w:tcPr>
          <w:p w:rsidR="000C4FEF" w:rsidRDefault="000C4FEF">
            <w:pPr>
              <w:jc w:val="center"/>
              <w:rPr>
                <w:rFonts w:ascii="宋体" w:hAnsi="宋体"/>
                <w:color w:val="000000" w:themeColor="text1"/>
              </w:rPr>
            </w:pPr>
          </w:p>
        </w:tc>
        <w:tc>
          <w:tcPr>
            <w:tcW w:w="900" w:type="dxa"/>
            <w:vAlign w:val="center"/>
          </w:tcPr>
          <w:p w:rsidR="000C4FEF" w:rsidRDefault="000C4FEF">
            <w:pPr>
              <w:jc w:val="center"/>
              <w:rPr>
                <w:rFonts w:ascii="宋体" w:hAnsi="宋体"/>
                <w:color w:val="000000" w:themeColor="text1"/>
              </w:rPr>
            </w:pPr>
          </w:p>
        </w:tc>
      </w:tr>
      <w:tr w:rsidR="000C4FEF">
        <w:trPr>
          <w:cantSplit/>
          <w:trHeight w:val="520"/>
        </w:trPr>
        <w:tc>
          <w:tcPr>
            <w:tcW w:w="720" w:type="dxa"/>
            <w:vMerge/>
            <w:vAlign w:val="center"/>
          </w:tcPr>
          <w:p w:rsidR="000C4FEF" w:rsidRDefault="000C4FEF">
            <w:pPr>
              <w:jc w:val="center"/>
              <w:rPr>
                <w:rFonts w:ascii="宋体" w:hAnsi="宋体"/>
                <w:color w:val="000000" w:themeColor="text1"/>
              </w:rPr>
            </w:pPr>
          </w:p>
        </w:tc>
        <w:tc>
          <w:tcPr>
            <w:tcW w:w="2700" w:type="dxa"/>
            <w:vMerge/>
            <w:vAlign w:val="center"/>
          </w:tcPr>
          <w:p w:rsidR="000C4FEF" w:rsidRDefault="000C4FEF">
            <w:pPr>
              <w:jc w:val="center"/>
              <w:rPr>
                <w:rFonts w:ascii="宋体" w:hAnsi="宋体"/>
                <w:color w:val="000000" w:themeColor="text1"/>
              </w:rPr>
            </w:pPr>
          </w:p>
        </w:tc>
        <w:tc>
          <w:tcPr>
            <w:tcW w:w="720" w:type="dxa"/>
            <w:vAlign w:val="center"/>
          </w:tcPr>
          <w:p w:rsidR="000C4FEF" w:rsidRDefault="000C4FEF">
            <w:pPr>
              <w:jc w:val="center"/>
              <w:rPr>
                <w:rFonts w:ascii="宋体" w:hAnsi="宋体"/>
                <w:color w:val="000000" w:themeColor="text1"/>
              </w:rPr>
            </w:pPr>
          </w:p>
        </w:tc>
        <w:tc>
          <w:tcPr>
            <w:tcW w:w="1620" w:type="dxa"/>
            <w:vAlign w:val="center"/>
          </w:tcPr>
          <w:p w:rsidR="000C4FEF" w:rsidRDefault="000C4FEF">
            <w:pPr>
              <w:jc w:val="center"/>
              <w:rPr>
                <w:rFonts w:ascii="宋体" w:hAnsi="宋体"/>
                <w:color w:val="000000" w:themeColor="text1"/>
              </w:rPr>
            </w:pPr>
          </w:p>
        </w:tc>
        <w:tc>
          <w:tcPr>
            <w:tcW w:w="2340" w:type="dxa"/>
            <w:vAlign w:val="center"/>
          </w:tcPr>
          <w:p w:rsidR="000C4FEF" w:rsidRDefault="000C4FEF">
            <w:pPr>
              <w:jc w:val="center"/>
              <w:rPr>
                <w:rFonts w:ascii="宋体" w:hAnsi="宋体"/>
                <w:color w:val="000000" w:themeColor="text1"/>
              </w:rPr>
            </w:pPr>
          </w:p>
        </w:tc>
        <w:tc>
          <w:tcPr>
            <w:tcW w:w="1260" w:type="dxa"/>
            <w:vAlign w:val="center"/>
          </w:tcPr>
          <w:p w:rsidR="000C4FEF" w:rsidRDefault="000C4FEF">
            <w:pPr>
              <w:jc w:val="center"/>
              <w:rPr>
                <w:rFonts w:ascii="宋体" w:hAnsi="宋体"/>
                <w:color w:val="000000" w:themeColor="text1"/>
              </w:rPr>
            </w:pPr>
          </w:p>
        </w:tc>
        <w:tc>
          <w:tcPr>
            <w:tcW w:w="1260" w:type="dxa"/>
            <w:vAlign w:val="center"/>
          </w:tcPr>
          <w:p w:rsidR="000C4FEF" w:rsidRDefault="000C4FEF">
            <w:pPr>
              <w:jc w:val="center"/>
              <w:rPr>
                <w:rFonts w:ascii="宋体" w:hAnsi="宋体"/>
                <w:color w:val="000000" w:themeColor="text1"/>
              </w:rPr>
            </w:pPr>
          </w:p>
        </w:tc>
        <w:tc>
          <w:tcPr>
            <w:tcW w:w="1260" w:type="dxa"/>
            <w:vAlign w:val="center"/>
          </w:tcPr>
          <w:p w:rsidR="000C4FEF" w:rsidRDefault="000C4FEF">
            <w:pPr>
              <w:jc w:val="center"/>
              <w:rPr>
                <w:rFonts w:ascii="宋体" w:hAnsi="宋体"/>
                <w:color w:val="000000" w:themeColor="text1"/>
              </w:rPr>
            </w:pPr>
          </w:p>
        </w:tc>
        <w:tc>
          <w:tcPr>
            <w:tcW w:w="1260" w:type="dxa"/>
            <w:vAlign w:val="center"/>
          </w:tcPr>
          <w:p w:rsidR="000C4FEF" w:rsidRDefault="000C4FEF">
            <w:pPr>
              <w:jc w:val="center"/>
              <w:rPr>
                <w:rFonts w:ascii="宋体" w:hAnsi="宋体"/>
                <w:color w:val="000000" w:themeColor="text1"/>
              </w:rPr>
            </w:pPr>
          </w:p>
        </w:tc>
        <w:tc>
          <w:tcPr>
            <w:tcW w:w="900" w:type="dxa"/>
            <w:vAlign w:val="center"/>
          </w:tcPr>
          <w:p w:rsidR="000C4FEF" w:rsidRDefault="000C4FEF">
            <w:pPr>
              <w:jc w:val="center"/>
              <w:rPr>
                <w:rFonts w:ascii="宋体" w:hAnsi="宋体"/>
                <w:color w:val="000000" w:themeColor="text1"/>
              </w:rPr>
            </w:pPr>
          </w:p>
        </w:tc>
      </w:tr>
    </w:tbl>
    <w:p w:rsidR="000C4FEF" w:rsidRDefault="00F218C9" w:rsidP="00827260">
      <w:pPr>
        <w:snapToGrid w:val="0"/>
        <w:spacing w:beforeLines="100" w:line="240" w:lineRule="exact"/>
        <w:rPr>
          <w:rFonts w:ascii="宋体" w:hAnsi="宋体"/>
          <w:color w:val="000000" w:themeColor="text1"/>
          <w:sz w:val="24"/>
          <w:u w:val="single"/>
        </w:rPr>
      </w:pPr>
      <w:r>
        <w:rPr>
          <w:rFonts w:ascii="宋体" w:hAnsi="宋体" w:hint="eastAsia"/>
          <w:color w:val="000000" w:themeColor="text1"/>
          <w:sz w:val="24"/>
        </w:rPr>
        <w:t>评审员</w:t>
      </w:r>
      <w:r>
        <w:rPr>
          <w:rFonts w:ascii="宋体" w:hAnsi="宋体" w:hint="eastAsia"/>
          <w:color w:val="000000" w:themeColor="text1"/>
          <w:sz w:val="24"/>
        </w:rPr>
        <w:t>/</w:t>
      </w:r>
      <w:r>
        <w:rPr>
          <w:rFonts w:ascii="宋体" w:hAnsi="宋体" w:hint="eastAsia"/>
          <w:color w:val="000000" w:themeColor="text1"/>
          <w:sz w:val="24"/>
        </w:rPr>
        <w:t>技术专家（签名）：</w:t>
      </w:r>
      <w:r>
        <w:rPr>
          <w:rFonts w:ascii="宋体" w:hAnsi="宋体" w:hint="eastAsia"/>
          <w:color w:val="000000" w:themeColor="text1"/>
          <w:sz w:val="24"/>
        </w:rPr>
        <w:t xml:space="preserve"> </w:t>
      </w:r>
      <w:r>
        <w:rPr>
          <w:rFonts w:ascii="宋体" w:hAnsi="宋体" w:hint="eastAsia"/>
          <w:color w:val="000000" w:themeColor="text1"/>
          <w:sz w:val="24"/>
          <w:u w:val="single"/>
        </w:rPr>
        <w:t xml:space="preserve">                                                        </w:t>
      </w:r>
      <w:r>
        <w:rPr>
          <w:rFonts w:ascii="宋体" w:hAnsi="宋体" w:hint="eastAsia"/>
          <w:color w:val="000000" w:themeColor="text1"/>
          <w:sz w:val="24"/>
        </w:rPr>
        <w:t xml:space="preserve">    </w:t>
      </w:r>
      <w:r>
        <w:rPr>
          <w:rFonts w:ascii="宋体" w:hAnsi="宋体" w:hint="eastAsia"/>
          <w:color w:val="000000" w:themeColor="text1"/>
          <w:sz w:val="24"/>
        </w:rPr>
        <w:t>日期：</w:t>
      </w:r>
      <w:r>
        <w:rPr>
          <w:rFonts w:ascii="宋体" w:hAnsi="宋体" w:hint="eastAsia"/>
          <w:color w:val="000000" w:themeColor="text1"/>
          <w:sz w:val="24"/>
          <w:u w:val="single"/>
        </w:rPr>
        <w:t xml:space="preserve">                    </w:t>
      </w:r>
    </w:p>
    <w:p w:rsidR="000C4FEF" w:rsidRDefault="00F218C9">
      <w:pPr>
        <w:snapToGrid w:val="0"/>
        <w:rPr>
          <w:rFonts w:ascii="宋体" w:hAnsi="宋体" w:cs="宋体"/>
          <w:color w:val="000000" w:themeColor="text1"/>
          <w:szCs w:val="28"/>
        </w:rPr>
        <w:sectPr w:rsidR="000C4FEF">
          <w:pgSz w:w="16839" w:h="11907" w:orient="landscape"/>
          <w:pgMar w:top="1417" w:right="1418" w:bottom="1701" w:left="1418" w:header="851" w:footer="833" w:gutter="0"/>
          <w:cols w:space="0"/>
          <w:titlePg/>
          <w:docGrid w:linePitch="381"/>
        </w:sectPr>
      </w:pPr>
      <w:r>
        <w:rPr>
          <w:rFonts w:ascii="宋体" w:hAnsi="宋体" w:cs="宋体" w:hint="eastAsia"/>
          <w:b/>
          <w:bCs/>
          <w:color w:val="000000" w:themeColor="text1"/>
          <w:szCs w:val="28"/>
        </w:rPr>
        <w:br w:type="page"/>
      </w:r>
    </w:p>
    <w:p w:rsidR="000C4FEF" w:rsidRDefault="00F218C9">
      <w:pPr>
        <w:snapToGrid w:val="0"/>
        <w:outlineLvl w:val="2"/>
        <w:rPr>
          <w:rFonts w:ascii="宋体" w:hAnsi="宋体" w:cs="宋体"/>
          <w:b/>
          <w:bCs/>
          <w:color w:val="000000" w:themeColor="text1"/>
          <w:szCs w:val="28"/>
        </w:rPr>
      </w:pPr>
      <w:bookmarkStart w:id="208" w:name="_Toc812"/>
      <w:bookmarkStart w:id="209" w:name="_Toc19985"/>
      <w:bookmarkStart w:id="210" w:name="_Toc8768"/>
      <w:r>
        <w:rPr>
          <w:rFonts w:ascii="宋体" w:hAnsi="宋体" w:cs="宋体" w:hint="eastAsia"/>
          <w:b/>
          <w:bCs/>
          <w:color w:val="000000" w:themeColor="text1"/>
          <w:szCs w:val="28"/>
        </w:rPr>
        <w:lastRenderedPageBreak/>
        <w:t>8:</w:t>
      </w:r>
      <w:bookmarkEnd w:id="208"/>
      <w:bookmarkEnd w:id="209"/>
      <w:bookmarkEnd w:id="210"/>
    </w:p>
    <w:p w:rsidR="000C4FEF" w:rsidRDefault="00F218C9">
      <w:pPr>
        <w:adjustRightInd w:val="0"/>
        <w:snapToGrid w:val="0"/>
        <w:spacing w:line="300" w:lineRule="atLeast"/>
        <w:ind w:rightChars="-160" w:right="-448"/>
        <w:jc w:val="center"/>
        <w:outlineLvl w:val="2"/>
        <w:rPr>
          <w:rFonts w:ascii="宋体"/>
          <w:b/>
          <w:bCs/>
          <w:color w:val="000000" w:themeColor="text1"/>
          <w:kern w:val="0"/>
          <w:szCs w:val="24"/>
        </w:rPr>
      </w:pPr>
      <w:bookmarkStart w:id="211" w:name="_Toc5293"/>
      <w:bookmarkStart w:id="212" w:name="_Toc25257"/>
      <w:bookmarkStart w:id="213" w:name="_Toc29528"/>
      <w:r>
        <w:rPr>
          <w:rFonts w:ascii="宋体" w:hint="eastAsia"/>
          <w:b/>
          <w:bCs/>
          <w:color w:val="000000" w:themeColor="text1"/>
          <w:kern w:val="0"/>
          <w:szCs w:val="24"/>
        </w:rPr>
        <w:t>现场资质审查记录表</w:t>
      </w:r>
      <w:bookmarkEnd w:id="211"/>
      <w:bookmarkEnd w:id="212"/>
      <w:bookmarkEnd w:id="213"/>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851"/>
        <w:gridCol w:w="4252"/>
        <w:gridCol w:w="992"/>
        <w:gridCol w:w="1985"/>
      </w:tblGrid>
      <w:tr w:rsidR="000C4FEF">
        <w:trPr>
          <w:trHeight w:val="604"/>
        </w:trPr>
        <w:tc>
          <w:tcPr>
            <w:tcW w:w="817" w:type="dxa"/>
            <w:vAlign w:val="center"/>
          </w:tcPr>
          <w:p w:rsidR="000C4FEF" w:rsidRDefault="00F218C9">
            <w:pPr>
              <w:jc w:val="center"/>
              <w:rPr>
                <w:rFonts w:ascii="宋体" w:hAnsi="宋体"/>
                <w:color w:val="000000" w:themeColor="text1"/>
                <w:sz w:val="21"/>
                <w:szCs w:val="21"/>
              </w:rPr>
            </w:pPr>
            <w:r>
              <w:rPr>
                <w:rFonts w:ascii="宋体" w:hAnsi="宋体" w:hint="eastAsia"/>
                <w:color w:val="000000" w:themeColor="text1"/>
                <w:sz w:val="21"/>
                <w:szCs w:val="21"/>
              </w:rPr>
              <w:t>序号</w:t>
            </w:r>
          </w:p>
        </w:tc>
        <w:tc>
          <w:tcPr>
            <w:tcW w:w="851" w:type="dxa"/>
            <w:vAlign w:val="center"/>
          </w:tcPr>
          <w:p w:rsidR="000C4FEF" w:rsidRDefault="00F218C9">
            <w:pPr>
              <w:jc w:val="center"/>
              <w:rPr>
                <w:rFonts w:ascii="宋体" w:hAnsi="宋体"/>
                <w:color w:val="000000" w:themeColor="text1"/>
                <w:sz w:val="21"/>
                <w:szCs w:val="21"/>
              </w:rPr>
            </w:pPr>
            <w:r>
              <w:rPr>
                <w:rFonts w:ascii="宋体" w:hAnsi="宋体" w:hint="eastAsia"/>
                <w:color w:val="000000" w:themeColor="text1"/>
                <w:sz w:val="21"/>
                <w:szCs w:val="21"/>
              </w:rPr>
              <w:t>名称</w:t>
            </w:r>
          </w:p>
        </w:tc>
        <w:tc>
          <w:tcPr>
            <w:tcW w:w="4252" w:type="dxa"/>
            <w:vAlign w:val="center"/>
          </w:tcPr>
          <w:p w:rsidR="000C4FEF" w:rsidRDefault="00F218C9">
            <w:pPr>
              <w:jc w:val="center"/>
              <w:rPr>
                <w:rFonts w:ascii="宋体" w:hAnsi="宋体"/>
                <w:color w:val="000000" w:themeColor="text1"/>
                <w:sz w:val="21"/>
                <w:szCs w:val="21"/>
              </w:rPr>
            </w:pPr>
            <w:r>
              <w:rPr>
                <w:rFonts w:ascii="宋体" w:hAnsi="宋体" w:hint="eastAsia"/>
                <w:color w:val="000000" w:themeColor="text1"/>
                <w:sz w:val="21"/>
                <w:szCs w:val="21"/>
              </w:rPr>
              <w:t>审查内容</w:t>
            </w:r>
          </w:p>
        </w:tc>
        <w:tc>
          <w:tcPr>
            <w:tcW w:w="992" w:type="dxa"/>
            <w:vAlign w:val="center"/>
          </w:tcPr>
          <w:p w:rsidR="000C4FEF" w:rsidRDefault="00F218C9">
            <w:pPr>
              <w:jc w:val="center"/>
              <w:rPr>
                <w:rFonts w:ascii="宋体" w:hAnsi="宋体"/>
                <w:color w:val="000000" w:themeColor="text1"/>
                <w:sz w:val="21"/>
                <w:szCs w:val="21"/>
              </w:rPr>
            </w:pPr>
            <w:r>
              <w:rPr>
                <w:rFonts w:ascii="宋体" w:hAnsi="宋体" w:hint="eastAsia"/>
                <w:color w:val="000000" w:themeColor="text1"/>
                <w:sz w:val="21"/>
                <w:szCs w:val="21"/>
              </w:rPr>
              <w:t>符合</w:t>
            </w:r>
            <w:r>
              <w:rPr>
                <w:rFonts w:ascii="宋体" w:hAnsi="宋体" w:hint="eastAsia"/>
                <w:color w:val="000000" w:themeColor="text1"/>
                <w:sz w:val="21"/>
                <w:szCs w:val="21"/>
              </w:rPr>
              <w:t>/</w:t>
            </w:r>
            <w:r>
              <w:rPr>
                <w:rFonts w:ascii="宋体" w:hAnsi="宋体" w:hint="eastAsia"/>
                <w:color w:val="000000" w:themeColor="text1"/>
                <w:sz w:val="21"/>
                <w:szCs w:val="21"/>
              </w:rPr>
              <w:t>不符合</w:t>
            </w:r>
          </w:p>
        </w:tc>
        <w:tc>
          <w:tcPr>
            <w:tcW w:w="1985" w:type="dxa"/>
            <w:vAlign w:val="center"/>
          </w:tcPr>
          <w:p w:rsidR="000C4FEF" w:rsidRDefault="00F218C9">
            <w:pPr>
              <w:jc w:val="center"/>
              <w:rPr>
                <w:rFonts w:ascii="宋体" w:hAnsi="宋体"/>
                <w:color w:val="000000" w:themeColor="text1"/>
                <w:sz w:val="21"/>
                <w:szCs w:val="21"/>
              </w:rPr>
            </w:pPr>
            <w:r>
              <w:rPr>
                <w:rFonts w:ascii="宋体" w:hAnsi="宋体" w:hint="eastAsia"/>
                <w:color w:val="000000" w:themeColor="text1"/>
                <w:sz w:val="21"/>
                <w:szCs w:val="21"/>
              </w:rPr>
              <w:t>说明</w:t>
            </w:r>
          </w:p>
        </w:tc>
      </w:tr>
      <w:tr w:rsidR="000C4FEF">
        <w:trPr>
          <w:trHeight w:val="940"/>
        </w:trPr>
        <w:tc>
          <w:tcPr>
            <w:tcW w:w="817" w:type="dxa"/>
            <w:vMerge w:val="restart"/>
            <w:vAlign w:val="center"/>
          </w:tcPr>
          <w:p w:rsidR="000C4FEF" w:rsidRDefault="00F218C9">
            <w:pPr>
              <w:rPr>
                <w:rFonts w:ascii="宋体" w:hAnsi="宋体"/>
                <w:color w:val="000000" w:themeColor="text1"/>
                <w:sz w:val="21"/>
                <w:szCs w:val="21"/>
              </w:rPr>
            </w:pPr>
            <w:r>
              <w:rPr>
                <w:rFonts w:ascii="宋体" w:hAnsi="宋体" w:hint="eastAsia"/>
                <w:color w:val="000000" w:themeColor="text1"/>
                <w:sz w:val="21"/>
                <w:szCs w:val="21"/>
              </w:rPr>
              <w:t>（一）</w:t>
            </w:r>
          </w:p>
        </w:tc>
        <w:tc>
          <w:tcPr>
            <w:tcW w:w="851" w:type="dxa"/>
            <w:vMerge w:val="restart"/>
            <w:textDirection w:val="tbRlV"/>
            <w:vAlign w:val="center"/>
          </w:tcPr>
          <w:p w:rsidR="000C4FEF" w:rsidRDefault="00F218C9">
            <w:pPr>
              <w:ind w:left="113" w:right="113"/>
              <w:jc w:val="center"/>
              <w:rPr>
                <w:rFonts w:ascii="宋体" w:hAnsi="宋体"/>
                <w:color w:val="000000" w:themeColor="text1"/>
                <w:sz w:val="21"/>
                <w:szCs w:val="21"/>
              </w:rPr>
            </w:pPr>
            <w:r>
              <w:rPr>
                <w:rFonts w:ascii="宋体" w:hAnsi="宋体" w:hint="eastAsia"/>
                <w:color w:val="000000" w:themeColor="text1"/>
                <w:sz w:val="21"/>
                <w:szCs w:val="21"/>
              </w:rPr>
              <w:t>独立法人检验检测机构</w:t>
            </w:r>
          </w:p>
        </w:tc>
        <w:tc>
          <w:tcPr>
            <w:tcW w:w="4252" w:type="dxa"/>
            <w:vAlign w:val="center"/>
          </w:tcPr>
          <w:p w:rsidR="000C4FEF" w:rsidRDefault="00F218C9">
            <w:pPr>
              <w:rPr>
                <w:rFonts w:ascii="宋体" w:hAnsi="宋体"/>
                <w:color w:val="000000" w:themeColor="text1"/>
                <w:sz w:val="21"/>
                <w:szCs w:val="21"/>
              </w:rPr>
            </w:pPr>
            <w:r>
              <w:rPr>
                <w:rFonts w:ascii="宋体" w:hAnsi="宋体" w:hint="eastAsia"/>
                <w:color w:val="000000" w:themeColor="text1"/>
                <w:sz w:val="21"/>
                <w:szCs w:val="21"/>
              </w:rPr>
              <w:t>1</w:t>
            </w:r>
            <w:r>
              <w:rPr>
                <w:rFonts w:ascii="宋体" w:hAnsi="宋体" w:hint="eastAsia"/>
                <w:color w:val="000000" w:themeColor="text1"/>
                <w:sz w:val="21"/>
                <w:szCs w:val="21"/>
              </w:rPr>
              <w:t>、固定检验检测场所证明文件：房产证或房屋租赁合同，提交房屋租赁合同的需同时提交出租方的房产证等</w:t>
            </w:r>
          </w:p>
        </w:tc>
        <w:tc>
          <w:tcPr>
            <w:tcW w:w="992" w:type="dxa"/>
            <w:vAlign w:val="center"/>
          </w:tcPr>
          <w:p w:rsidR="000C4FEF" w:rsidRDefault="000C4FEF">
            <w:pPr>
              <w:adjustRightInd w:val="0"/>
              <w:snapToGrid w:val="0"/>
              <w:spacing w:line="300" w:lineRule="atLeast"/>
              <w:ind w:leftChars="-172" w:left="-482" w:rightChars="-160" w:right="-448" w:firstLineChars="1" w:firstLine="2"/>
              <w:rPr>
                <w:rFonts w:ascii="宋体" w:hAnsi="宋体"/>
                <w:color w:val="000000" w:themeColor="text1"/>
                <w:sz w:val="21"/>
                <w:szCs w:val="21"/>
              </w:rPr>
            </w:pPr>
          </w:p>
        </w:tc>
        <w:tc>
          <w:tcPr>
            <w:tcW w:w="1985" w:type="dxa"/>
            <w:vAlign w:val="center"/>
          </w:tcPr>
          <w:p w:rsidR="000C4FEF" w:rsidRDefault="000C4FEF">
            <w:pPr>
              <w:adjustRightInd w:val="0"/>
              <w:snapToGrid w:val="0"/>
              <w:spacing w:line="300" w:lineRule="atLeast"/>
              <w:ind w:leftChars="-172" w:left="-482" w:rightChars="-160" w:right="-448" w:firstLineChars="1" w:firstLine="2"/>
              <w:rPr>
                <w:rFonts w:ascii="宋体" w:hAnsi="宋体"/>
                <w:color w:val="000000" w:themeColor="text1"/>
                <w:sz w:val="21"/>
                <w:szCs w:val="21"/>
              </w:rPr>
            </w:pPr>
          </w:p>
        </w:tc>
      </w:tr>
      <w:tr w:rsidR="000C4FEF">
        <w:trPr>
          <w:trHeight w:val="698"/>
        </w:trPr>
        <w:tc>
          <w:tcPr>
            <w:tcW w:w="817" w:type="dxa"/>
            <w:vMerge/>
            <w:vAlign w:val="center"/>
          </w:tcPr>
          <w:p w:rsidR="000C4FEF" w:rsidRDefault="000C4FEF">
            <w:pPr>
              <w:rPr>
                <w:rFonts w:ascii="宋体" w:hAnsi="宋体"/>
                <w:color w:val="000000" w:themeColor="text1"/>
                <w:sz w:val="21"/>
                <w:szCs w:val="21"/>
              </w:rPr>
            </w:pPr>
          </w:p>
        </w:tc>
        <w:tc>
          <w:tcPr>
            <w:tcW w:w="851" w:type="dxa"/>
            <w:vMerge/>
            <w:vAlign w:val="center"/>
          </w:tcPr>
          <w:p w:rsidR="000C4FEF" w:rsidRDefault="000C4FEF">
            <w:pPr>
              <w:jc w:val="center"/>
              <w:rPr>
                <w:rFonts w:ascii="宋体" w:hAnsi="宋体"/>
                <w:color w:val="000000" w:themeColor="text1"/>
                <w:sz w:val="21"/>
                <w:szCs w:val="21"/>
              </w:rPr>
            </w:pPr>
          </w:p>
        </w:tc>
        <w:tc>
          <w:tcPr>
            <w:tcW w:w="4252" w:type="dxa"/>
            <w:vAlign w:val="center"/>
          </w:tcPr>
          <w:p w:rsidR="000C4FEF" w:rsidRDefault="00F218C9">
            <w:pPr>
              <w:rPr>
                <w:rFonts w:ascii="宋体" w:hAnsi="宋体"/>
                <w:color w:val="000000" w:themeColor="text1"/>
                <w:sz w:val="21"/>
                <w:szCs w:val="21"/>
              </w:rPr>
            </w:pPr>
            <w:r>
              <w:rPr>
                <w:rFonts w:ascii="宋体" w:hAnsi="宋体" w:hint="eastAsia"/>
                <w:color w:val="000000" w:themeColor="text1"/>
                <w:sz w:val="21"/>
                <w:szCs w:val="21"/>
              </w:rPr>
              <w:t>2</w:t>
            </w:r>
            <w:r>
              <w:rPr>
                <w:rFonts w:ascii="宋体" w:hAnsi="宋体" w:hint="eastAsia"/>
                <w:color w:val="000000" w:themeColor="text1"/>
                <w:sz w:val="21"/>
                <w:szCs w:val="21"/>
              </w:rPr>
              <w:t>、检验检测设备独立调配的证明文件：如检验检测设备购置发票、设备投标证明文件等</w:t>
            </w:r>
          </w:p>
        </w:tc>
        <w:tc>
          <w:tcPr>
            <w:tcW w:w="992" w:type="dxa"/>
            <w:vAlign w:val="center"/>
          </w:tcPr>
          <w:p w:rsidR="000C4FEF" w:rsidRDefault="000C4FEF">
            <w:pPr>
              <w:adjustRightInd w:val="0"/>
              <w:snapToGrid w:val="0"/>
              <w:spacing w:line="300" w:lineRule="atLeast"/>
              <w:ind w:leftChars="-172" w:left="-482" w:rightChars="-160" w:right="-448" w:firstLineChars="1" w:firstLine="2"/>
              <w:rPr>
                <w:rFonts w:ascii="宋体" w:hAnsi="宋体"/>
                <w:color w:val="000000" w:themeColor="text1"/>
                <w:sz w:val="21"/>
                <w:szCs w:val="21"/>
              </w:rPr>
            </w:pPr>
          </w:p>
        </w:tc>
        <w:tc>
          <w:tcPr>
            <w:tcW w:w="1985" w:type="dxa"/>
            <w:vAlign w:val="center"/>
          </w:tcPr>
          <w:p w:rsidR="000C4FEF" w:rsidRDefault="000C4FEF">
            <w:pPr>
              <w:adjustRightInd w:val="0"/>
              <w:snapToGrid w:val="0"/>
              <w:spacing w:line="300" w:lineRule="atLeast"/>
              <w:ind w:leftChars="-172" w:left="-482" w:rightChars="-160" w:right="-448" w:firstLineChars="1" w:firstLine="2"/>
              <w:rPr>
                <w:rFonts w:ascii="宋体" w:hAnsi="宋体"/>
                <w:color w:val="000000" w:themeColor="text1"/>
                <w:sz w:val="21"/>
                <w:szCs w:val="21"/>
              </w:rPr>
            </w:pPr>
          </w:p>
        </w:tc>
      </w:tr>
      <w:tr w:rsidR="000C4FEF">
        <w:trPr>
          <w:trHeight w:val="695"/>
        </w:trPr>
        <w:tc>
          <w:tcPr>
            <w:tcW w:w="817" w:type="dxa"/>
            <w:vMerge/>
            <w:vAlign w:val="center"/>
          </w:tcPr>
          <w:p w:rsidR="000C4FEF" w:rsidRDefault="000C4FEF">
            <w:pPr>
              <w:rPr>
                <w:rFonts w:ascii="宋体" w:hAnsi="宋体"/>
                <w:color w:val="000000" w:themeColor="text1"/>
                <w:sz w:val="21"/>
                <w:szCs w:val="21"/>
              </w:rPr>
            </w:pPr>
          </w:p>
        </w:tc>
        <w:tc>
          <w:tcPr>
            <w:tcW w:w="851" w:type="dxa"/>
            <w:vMerge/>
            <w:vAlign w:val="center"/>
          </w:tcPr>
          <w:p w:rsidR="000C4FEF" w:rsidRDefault="000C4FEF">
            <w:pPr>
              <w:jc w:val="center"/>
              <w:rPr>
                <w:rFonts w:ascii="宋体" w:hAnsi="宋体"/>
                <w:color w:val="000000" w:themeColor="text1"/>
                <w:sz w:val="21"/>
                <w:szCs w:val="21"/>
              </w:rPr>
            </w:pPr>
          </w:p>
        </w:tc>
        <w:tc>
          <w:tcPr>
            <w:tcW w:w="4252" w:type="dxa"/>
            <w:vAlign w:val="center"/>
          </w:tcPr>
          <w:p w:rsidR="000C4FEF" w:rsidRDefault="00F218C9">
            <w:pPr>
              <w:rPr>
                <w:rFonts w:ascii="宋体" w:hAnsi="宋体"/>
                <w:color w:val="000000" w:themeColor="text1"/>
                <w:sz w:val="21"/>
                <w:szCs w:val="21"/>
              </w:rPr>
            </w:pPr>
            <w:r>
              <w:rPr>
                <w:rFonts w:ascii="宋体" w:hAnsi="宋体" w:hint="eastAsia"/>
                <w:color w:val="000000" w:themeColor="text1"/>
                <w:sz w:val="21"/>
                <w:szCs w:val="21"/>
              </w:rPr>
              <w:t>3</w:t>
            </w:r>
            <w:r>
              <w:rPr>
                <w:rFonts w:ascii="宋体" w:hAnsi="宋体" w:hint="eastAsia"/>
                <w:color w:val="000000" w:themeColor="text1"/>
                <w:sz w:val="21"/>
                <w:szCs w:val="21"/>
              </w:rPr>
              <w:t>、专业技术人员资质证明复印件：需提交原件核对</w:t>
            </w:r>
          </w:p>
        </w:tc>
        <w:tc>
          <w:tcPr>
            <w:tcW w:w="992" w:type="dxa"/>
            <w:vAlign w:val="center"/>
          </w:tcPr>
          <w:p w:rsidR="000C4FEF" w:rsidRDefault="000C4FEF">
            <w:pPr>
              <w:adjustRightInd w:val="0"/>
              <w:snapToGrid w:val="0"/>
              <w:spacing w:line="300" w:lineRule="atLeast"/>
              <w:ind w:leftChars="-172" w:left="-482" w:rightChars="-160" w:right="-448" w:firstLineChars="1" w:firstLine="2"/>
              <w:rPr>
                <w:rFonts w:ascii="宋体" w:hAnsi="宋体"/>
                <w:color w:val="000000" w:themeColor="text1"/>
                <w:sz w:val="21"/>
                <w:szCs w:val="21"/>
              </w:rPr>
            </w:pPr>
          </w:p>
        </w:tc>
        <w:tc>
          <w:tcPr>
            <w:tcW w:w="1985" w:type="dxa"/>
            <w:vAlign w:val="center"/>
          </w:tcPr>
          <w:p w:rsidR="000C4FEF" w:rsidRDefault="000C4FEF">
            <w:pPr>
              <w:adjustRightInd w:val="0"/>
              <w:snapToGrid w:val="0"/>
              <w:spacing w:line="300" w:lineRule="atLeast"/>
              <w:ind w:leftChars="-172" w:left="-482" w:rightChars="-160" w:right="-448" w:firstLineChars="1" w:firstLine="2"/>
              <w:rPr>
                <w:rFonts w:ascii="宋体" w:hAnsi="宋体"/>
                <w:color w:val="000000" w:themeColor="text1"/>
                <w:sz w:val="21"/>
                <w:szCs w:val="21"/>
              </w:rPr>
            </w:pPr>
          </w:p>
        </w:tc>
      </w:tr>
      <w:tr w:rsidR="000C4FEF">
        <w:tc>
          <w:tcPr>
            <w:tcW w:w="817" w:type="dxa"/>
            <w:vMerge/>
            <w:vAlign w:val="center"/>
          </w:tcPr>
          <w:p w:rsidR="000C4FEF" w:rsidRDefault="000C4FEF">
            <w:pPr>
              <w:rPr>
                <w:rFonts w:ascii="宋体" w:hAnsi="宋体"/>
                <w:color w:val="000000" w:themeColor="text1"/>
                <w:sz w:val="21"/>
                <w:szCs w:val="21"/>
              </w:rPr>
            </w:pPr>
          </w:p>
        </w:tc>
        <w:tc>
          <w:tcPr>
            <w:tcW w:w="851" w:type="dxa"/>
            <w:vMerge/>
            <w:vAlign w:val="center"/>
          </w:tcPr>
          <w:p w:rsidR="000C4FEF" w:rsidRDefault="000C4FEF">
            <w:pPr>
              <w:jc w:val="center"/>
              <w:rPr>
                <w:rFonts w:ascii="宋体" w:hAnsi="宋体"/>
                <w:color w:val="000000" w:themeColor="text1"/>
                <w:sz w:val="21"/>
                <w:szCs w:val="21"/>
              </w:rPr>
            </w:pPr>
          </w:p>
        </w:tc>
        <w:tc>
          <w:tcPr>
            <w:tcW w:w="4252" w:type="dxa"/>
            <w:vAlign w:val="center"/>
          </w:tcPr>
          <w:p w:rsidR="000C4FEF" w:rsidRDefault="00F218C9">
            <w:pPr>
              <w:rPr>
                <w:rFonts w:ascii="宋体" w:hAnsi="宋体"/>
                <w:color w:val="000000" w:themeColor="text1"/>
                <w:sz w:val="21"/>
                <w:szCs w:val="21"/>
              </w:rPr>
            </w:pPr>
            <w:r>
              <w:rPr>
                <w:rFonts w:ascii="宋体" w:hAnsi="宋体" w:hint="eastAsia"/>
                <w:color w:val="000000" w:themeColor="text1"/>
                <w:sz w:val="21"/>
                <w:szCs w:val="21"/>
              </w:rPr>
              <w:t>4</w:t>
            </w:r>
            <w:r>
              <w:rPr>
                <w:rFonts w:ascii="宋体" w:hAnsi="宋体" w:hint="eastAsia"/>
                <w:color w:val="000000" w:themeColor="text1"/>
                <w:sz w:val="21"/>
                <w:szCs w:val="21"/>
              </w:rPr>
              <w:t>、检验检测操作人员培训上岗复印件：需提交原件核对；从事特殊检验检测业务人员应提供相应的资质证明</w:t>
            </w:r>
            <w:r>
              <w:rPr>
                <w:rFonts w:hint="eastAsia"/>
                <w:color w:val="000000" w:themeColor="text1"/>
                <w:sz w:val="21"/>
                <w:szCs w:val="21"/>
              </w:rPr>
              <w:t>；检验检测人员不在</w:t>
            </w:r>
            <w:r>
              <w:rPr>
                <w:bCs/>
                <w:color w:val="000000" w:themeColor="text1"/>
                <w:sz w:val="21"/>
                <w:szCs w:val="21"/>
                <w:lang w:val="sq-AL"/>
              </w:rPr>
              <w:t>两个及以上检验检测机构从业的</w:t>
            </w:r>
            <w:r>
              <w:rPr>
                <w:color w:val="000000" w:themeColor="text1"/>
                <w:sz w:val="21"/>
                <w:szCs w:val="21"/>
              </w:rPr>
              <w:t>承诺</w:t>
            </w:r>
            <w:r>
              <w:rPr>
                <w:rFonts w:hint="eastAsia"/>
                <w:color w:val="000000" w:themeColor="text1"/>
                <w:sz w:val="21"/>
                <w:szCs w:val="21"/>
              </w:rPr>
              <w:t>书</w:t>
            </w:r>
          </w:p>
        </w:tc>
        <w:tc>
          <w:tcPr>
            <w:tcW w:w="992" w:type="dxa"/>
            <w:vAlign w:val="center"/>
          </w:tcPr>
          <w:p w:rsidR="000C4FEF" w:rsidRDefault="000C4FEF">
            <w:pPr>
              <w:adjustRightInd w:val="0"/>
              <w:snapToGrid w:val="0"/>
              <w:spacing w:line="300" w:lineRule="atLeast"/>
              <w:ind w:leftChars="-172" w:left="-482" w:rightChars="-160" w:right="-448" w:firstLineChars="1" w:firstLine="2"/>
              <w:rPr>
                <w:rFonts w:ascii="宋体" w:hAnsi="宋体"/>
                <w:color w:val="000000" w:themeColor="text1"/>
                <w:sz w:val="21"/>
                <w:szCs w:val="21"/>
              </w:rPr>
            </w:pPr>
          </w:p>
        </w:tc>
        <w:tc>
          <w:tcPr>
            <w:tcW w:w="1985" w:type="dxa"/>
            <w:vAlign w:val="center"/>
          </w:tcPr>
          <w:p w:rsidR="000C4FEF" w:rsidRDefault="000C4FEF">
            <w:pPr>
              <w:adjustRightInd w:val="0"/>
              <w:snapToGrid w:val="0"/>
              <w:spacing w:line="300" w:lineRule="atLeast"/>
              <w:ind w:leftChars="-172" w:left="-482" w:rightChars="-160" w:right="-448" w:firstLineChars="1" w:firstLine="2"/>
              <w:rPr>
                <w:rFonts w:ascii="宋体" w:hAnsi="宋体"/>
                <w:color w:val="000000" w:themeColor="text1"/>
                <w:sz w:val="21"/>
                <w:szCs w:val="21"/>
              </w:rPr>
            </w:pPr>
          </w:p>
        </w:tc>
      </w:tr>
      <w:tr w:rsidR="000C4FEF">
        <w:trPr>
          <w:trHeight w:val="934"/>
        </w:trPr>
        <w:tc>
          <w:tcPr>
            <w:tcW w:w="817" w:type="dxa"/>
            <w:vMerge w:val="restart"/>
            <w:vAlign w:val="center"/>
          </w:tcPr>
          <w:p w:rsidR="000C4FEF" w:rsidRDefault="00F218C9">
            <w:pPr>
              <w:rPr>
                <w:rFonts w:ascii="宋体" w:hAnsi="宋体"/>
                <w:color w:val="000000" w:themeColor="text1"/>
                <w:sz w:val="21"/>
                <w:szCs w:val="21"/>
              </w:rPr>
            </w:pPr>
            <w:r>
              <w:rPr>
                <w:rFonts w:ascii="宋体" w:hAnsi="宋体" w:hint="eastAsia"/>
                <w:color w:val="000000" w:themeColor="text1"/>
                <w:sz w:val="21"/>
                <w:szCs w:val="21"/>
              </w:rPr>
              <w:t>（二）</w:t>
            </w:r>
          </w:p>
        </w:tc>
        <w:tc>
          <w:tcPr>
            <w:tcW w:w="851" w:type="dxa"/>
            <w:vMerge w:val="restart"/>
            <w:textDirection w:val="tbRlV"/>
            <w:vAlign w:val="center"/>
          </w:tcPr>
          <w:p w:rsidR="000C4FEF" w:rsidRDefault="00F218C9">
            <w:pPr>
              <w:ind w:left="113" w:right="113"/>
              <w:jc w:val="center"/>
              <w:rPr>
                <w:rFonts w:ascii="宋体" w:hAnsi="宋体"/>
                <w:color w:val="000000" w:themeColor="text1"/>
                <w:sz w:val="21"/>
                <w:szCs w:val="21"/>
              </w:rPr>
            </w:pPr>
            <w:r>
              <w:rPr>
                <w:rFonts w:ascii="宋体" w:hAnsi="宋体" w:hint="eastAsia"/>
                <w:color w:val="000000" w:themeColor="text1"/>
                <w:sz w:val="21"/>
                <w:szCs w:val="21"/>
              </w:rPr>
              <w:t>非独立法人检验检测机构</w:t>
            </w:r>
          </w:p>
        </w:tc>
        <w:tc>
          <w:tcPr>
            <w:tcW w:w="4252" w:type="dxa"/>
            <w:vAlign w:val="center"/>
          </w:tcPr>
          <w:p w:rsidR="000C4FEF" w:rsidRDefault="00F218C9">
            <w:pPr>
              <w:rPr>
                <w:rFonts w:ascii="宋体" w:hAnsi="宋体"/>
                <w:color w:val="000000" w:themeColor="text1"/>
                <w:sz w:val="21"/>
                <w:szCs w:val="21"/>
              </w:rPr>
            </w:pPr>
            <w:r>
              <w:rPr>
                <w:rFonts w:ascii="宋体" w:hAnsi="宋体" w:hint="eastAsia"/>
                <w:color w:val="000000" w:themeColor="text1"/>
                <w:sz w:val="21"/>
                <w:szCs w:val="21"/>
              </w:rPr>
              <w:t>1</w:t>
            </w:r>
            <w:r>
              <w:rPr>
                <w:rFonts w:ascii="宋体" w:hAnsi="宋体" w:hint="eastAsia"/>
                <w:color w:val="000000" w:themeColor="text1"/>
                <w:sz w:val="21"/>
                <w:szCs w:val="21"/>
              </w:rPr>
              <w:t>、固定检验检测场所证明文件：房产证或房屋租赁合同，提交房屋租赁合同的需同时提交出租方的房产证等</w:t>
            </w:r>
          </w:p>
        </w:tc>
        <w:tc>
          <w:tcPr>
            <w:tcW w:w="992" w:type="dxa"/>
            <w:vAlign w:val="center"/>
          </w:tcPr>
          <w:p w:rsidR="000C4FEF" w:rsidRDefault="000C4FEF">
            <w:pPr>
              <w:adjustRightInd w:val="0"/>
              <w:snapToGrid w:val="0"/>
              <w:spacing w:line="300" w:lineRule="atLeast"/>
              <w:ind w:leftChars="-172" w:left="-482" w:rightChars="-160" w:right="-448" w:firstLineChars="1" w:firstLine="2"/>
              <w:rPr>
                <w:rFonts w:ascii="宋体" w:hAnsi="宋体"/>
                <w:color w:val="000000" w:themeColor="text1"/>
                <w:sz w:val="21"/>
                <w:szCs w:val="21"/>
              </w:rPr>
            </w:pPr>
          </w:p>
        </w:tc>
        <w:tc>
          <w:tcPr>
            <w:tcW w:w="1985" w:type="dxa"/>
            <w:vAlign w:val="center"/>
          </w:tcPr>
          <w:p w:rsidR="000C4FEF" w:rsidRDefault="000C4FEF">
            <w:pPr>
              <w:adjustRightInd w:val="0"/>
              <w:snapToGrid w:val="0"/>
              <w:spacing w:line="300" w:lineRule="atLeast"/>
              <w:ind w:leftChars="-172" w:left="-482" w:rightChars="-160" w:right="-448" w:firstLineChars="1" w:firstLine="2"/>
              <w:rPr>
                <w:rFonts w:ascii="宋体" w:hAnsi="宋体"/>
                <w:color w:val="000000" w:themeColor="text1"/>
                <w:sz w:val="21"/>
                <w:szCs w:val="21"/>
              </w:rPr>
            </w:pPr>
          </w:p>
        </w:tc>
      </w:tr>
      <w:tr w:rsidR="000C4FEF">
        <w:trPr>
          <w:trHeight w:val="690"/>
        </w:trPr>
        <w:tc>
          <w:tcPr>
            <w:tcW w:w="817" w:type="dxa"/>
            <w:vMerge/>
            <w:vAlign w:val="center"/>
          </w:tcPr>
          <w:p w:rsidR="000C4FEF" w:rsidRDefault="000C4FEF">
            <w:pPr>
              <w:rPr>
                <w:rFonts w:ascii="宋体" w:hAnsi="宋体"/>
                <w:color w:val="000000" w:themeColor="text1"/>
                <w:sz w:val="21"/>
                <w:szCs w:val="21"/>
              </w:rPr>
            </w:pPr>
          </w:p>
        </w:tc>
        <w:tc>
          <w:tcPr>
            <w:tcW w:w="851" w:type="dxa"/>
            <w:vMerge/>
            <w:vAlign w:val="center"/>
          </w:tcPr>
          <w:p w:rsidR="000C4FEF" w:rsidRDefault="000C4FEF">
            <w:pPr>
              <w:ind w:left="113" w:right="113"/>
              <w:jc w:val="center"/>
              <w:rPr>
                <w:rFonts w:ascii="宋体" w:hAnsi="宋体"/>
                <w:color w:val="000000" w:themeColor="text1"/>
                <w:sz w:val="21"/>
                <w:szCs w:val="21"/>
              </w:rPr>
            </w:pPr>
          </w:p>
        </w:tc>
        <w:tc>
          <w:tcPr>
            <w:tcW w:w="4252" w:type="dxa"/>
            <w:vAlign w:val="center"/>
          </w:tcPr>
          <w:p w:rsidR="000C4FEF" w:rsidRDefault="00F218C9">
            <w:pPr>
              <w:rPr>
                <w:rFonts w:ascii="宋体" w:hAnsi="宋体"/>
                <w:color w:val="000000" w:themeColor="text1"/>
                <w:sz w:val="21"/>
                <w:szCs w:val="21"/>
              </w:rPr>
            </w:pPr>
            <w:r>
              <w:rPr>
                <w:rFonts w:ascii="宋体" w:hAnsi="宋体" w:hint="eastAsia"/>
                <w:color w:val="000000" w:themeColor="text1"/>
                <w:sz w:val="21"/>
                <w:szCs w:val="21"/>
              </w:rPr>
              <w:t>2</w:t>
            </w:r>
            <w:r>
              <w:rPr>
                <w:rFonts w:ascii="宋体" w:hAnsi="宋体" w:hint="eastAsia"/>
                <w:color w:val="000000" w:themeColor="text1"/>
                <w:sz w:val="21"/>
                <w:szCs w:val="21"/>
              </w:rPr>
              <w:t>、检验检测设备独立调配的证明文件：如检验检测设备购置发票、设备投标证明文件等</w:t>
            </w:r>
          </w:p>
        </w:tc>
        <w:tc>
          <w:tcPr>
            <w:tcW w:w="992" w:type="dxa"/>
            <w:vAlign w:val="center"/>
          </w:tcPr>
          <w:p w:rsidR="000C4FEF" w:rsidRDefault="000C4FEF">
            <w:pPr>
              <w:adjustRightInd w:val="0"/>
              <w:snapToGrid w:val="0"/>
              <w:spacing w:line="300" w:lineRule="atLeast"/>
              <w:ind w:leftChars="-172" w:left="-482" w:rightChars="-160" w:right="-448" w:firstLineChars="1" w:firstLine="2"/>
              <w:rPr>
                <w:rFonts w:ascii="宋体" w:hAnsi="宋体"/>
                <w:color w:val="000000" w:themeColor="text1"/>
                <w:sz w:val="21"/>
                <w:szCs w:val="21"/>
              </w:rPr>
            </w:pPr>
          </w:p>
        </w:tc>
        <w:tc>
          <w:tcPr>
            <w:tcW w:w="1985" w:type="dxa"/>
            <w:vAlign w:val="center"/>
          </w:tcPr>
          <w:p w:rsidR="000C4FEF" w:rsidRDefault="000C4FEF">
            <w:pPr>
              <w:adjustRightInd w:val="0"/>
              <w:snapToGrid w:val="0"/>
              <w:spacing w:line="300" w:lineRule="atLeast"/>
              <w:ind w:leftChars="-172" w:left="-482" w:rightChars="-160" w:right="-448" w:firstLineChars="1" w:firstLine="2"/>
              <w:rPr>
                <w:rFonts w:ascii="宋体" w:hAnsi="宋体"/>
                <w:color w:val="000000" w:themeColor="text1"/>
                <w:sz w:val="21"/>
                <w:szCs w:val="21"/>
              </w:rPr>
            </w:pPr>
          </w:p>
        </w:tc>
      </w:tr>
      <w:tr w:rsidR="000C4FEF">
        <w:trPr>
          <w:trHeight w:val="694"/>
        </w:trPr>
        <w:tc>
          <w:tcPr>
            <w:tcW w:w="817" w:type="dxa"/>
            <w:vMerge/>
            <w:vAlign w:val="center"/>
          </w:tcPr>
          <w:p w:rsidR="000C4FEF" w:rsidRDefault="000C4FEF">
            <w:pPr>
              <w:rPr>
                <w:rFonts w:ascii="宋体" w:hAnsi="宋体"/>
                <w:color w:val="000000" w:themeColor="text1"/>
                <w:sz w:val="21"/>
                <w:szCs w:val="21"/>
              </w:rPr>
            </w:pPr>
          </w:p>
        </w:tc>
        <w:tc>
          <w:tcPr>
            <w:tcW w:w="851" w:type="dxa"/>
            <w:vMerge/>
            <w:vAlign w:val="center"/>
          </w:tcPr>
          <w:p w:rsidR="000C4FEF" w:rsidRDefault="000C4FEF">
            <w:pPr>
              <w:ind w:left="113" w:right="113"/>
              <w:jc w:val="center"/>
              <w:rPr>
                <w:rFonts w:ascii="宋体" w:hAnsi="宋体"/>
                <w:color w:val="000000" w:themeColor="text1"/>
                <w:sz w:val="21"/>
                <w:szCs w:val="21"/>
              </w:rPr>
            </w:pPr>
          </w:p>
        </w:tc>
        <w:tc>
          <w:tcPr>
            <w:tcW w:w="4252" w:type="dxa"/>
            <w:vAlign w:val="center"/>
          </w:tcPr>
          <w:p w:rsidR="000C4FEF" w:rsidRDefault="00F218C9">
            <w:pPr>
              <w:rPr>
                <w:rFonts w:ascii="宋体" w:hAnsi="宋体"/>
                <w:color w:val="000000" w:themeColor="text1"/>
                <w:sz w:val="21"/>
                <w:szCs w:val="21"/>
              </w:rPr>
            </w:pPr>
            <w:r>
              <w:rPr>
                <w:rFonts w:ascii="宋体" w:hAnsi="宋体" w:hint="eastAsia"/>
                <w:color w:val="000000" w:themeColor="text1"/>
                <w:sz w:val="21"/>
                <w:szCs w:val="21"/>
              </w:rPr>
              <w:t>3</w:t>
            </w:r>
            <w:r>
              <w:rPr>
                <w:rFonts w:ascii="宋体" w:hAnsi="宋体" w:hint="eastAsia"/>
                <w:color w:val="000000" w:themeColor="text1"/>
                <w:sz w:val="21"/>
                <w:szCs w:val="21"/>
              </w:rPr>
              <w:t>、专业技术人员资质证明复印件：需提交原件核对</w:t>
            </w:r>
          </w:p>
        </w:tc>
        <w:tc>
          <w:tcPr>
            <w:tcW w:w="992" w:type="dxa"/>
            <w:vAlign w:val="center"/>
          </w:tcPr>
          <w:p w:rsidR="000C4FEF" w:rsidRDefault="000C4FEF">
            <w:pPr>
              <w:adjustRightInd w:val="0"/>
              <w:snapToGrid w:val="0"/>
              <w:spacing w:line="300" w:lineRule="atLeast"/>
              <w:ind w:leftChars="-172" w:left="-482" w:rightChars="-160" w:right="-448" w:firstLineChars="1" w:firstLine="2"/>
              <w:rPr>
                <w:rFonts w:ascii="宋体" w:hAnsi="宋体"/>
                <w:color w:val="000000" w:themeColor="text1"/>
                <w:sz w:val="21"/>
                <w:szCs w:val="21"/>
              </w:rPr>
            </w:pPr>
          </w:p>
        </w:tc>
        <w:tc>
          <w:tcPr>
            <w:tcW w:w="1985" w:type="dxa"/>
            <w:vAlign w:val="center"/>
          </w:tcPr>
          <w:p w:rsidR="000C4FEF" w:rsidRDefault="000C4FEF">
            <w:pPr>
              <w:adjustRightInd w:val="0"/>
              <w:snapToGrid w:val="0"/>
              <w:spacing w:line="300" w:lineRule="atLeast"/>
              <w:ind w:leftChars="-172" w:left="-482" w:rightChars="-160" w:right="-448" w:firstLineChars="1" w:firstLine="2"/>
              <w:rPr>
                <w:rFonts w:ascii="宋体" w:hAnsi="宋体"/>
                <w:color w:val="000000" w:themeColor="text1"/>
                <w:sz w:val="21"/>
                <w:szCs w:val="21"/>
              </w:rPr>
            </w:pPr>
          </w:p>
        </w:tc>
      </w:tr>
      <w:tr w:rsidR="000C4FEF">
        <w:tc>
          <w:tcPr>
            <w:tcW w:w="817" w:type="dxa"/>
            <w:vMerge/>
            <w:vAlign w:val="center"/>
          </w:tcPr>
          <w:p w:rsidR="000C4FEF" w:rsidRDefault="000C4FEF">
            <w:pPr>
              <w:rPr>
                <w:rFonts w:ascii="宋体" w:hAnsi="宋体"/>
                <w:color w:val="000000" w:themeColor="text1"/>
                <w:sz w:val="21"/>
                <w:szCs w:val="21"/>
              </w:rPr>
            </w:pPr>
          </w:p>
        </w:tc>
        <w:tc>
          <w:tcPr>
            <w:tcW w:w="851" w:type="dxa"/>
            <w:vMerge/>
            <w:vAlign w:val="center"/>
          </w:tcPr>
          <w:p w:rsidR="000C4FEF" w:rsidRDefault="000C4FEF">
            <w:pPr>
              <w:ind w:left="113" w:right="113"/>
              <w:jc w:val="center"/>
              <w:rPr>
                <w:rFonts w:ascii="宋体" w:hAnsi="宋体"/>
                <w:color w:val="000000" w:themeColor="text1"/>
                <w:sz w:val="21"/>
                <w:szCs w:val="21"/>
              </w:rPr>
            </w:pPr>
          </w:p>
        </w:tc>
        <w:tc>
          <w:tcPr>
            <w:tcW w:w="4252" w:type="dxa"/>
            <w:vAlign w:val="center"/>
          </w:tcPr>
          <w:p w:rsidR="000C4FEF" w:rsidRDefault="00F218C9">
            <w:pPr>
              <w:rPr>
                <w:rFonts w:ascii="宋体" w:hAnsi="宋体"/>
                <w:color w:val="000000" w:themeColor="text1"/>
                <w:sz w:val="21"/>
                <w:szCs w:val="21"/>
              </w:rPr>
            </w:pPr>
            <w:r>
              <w:rPr>
                <w:rFonts w:ascii="宋体" w:hAnsi="宋体" w:hint="eastAsia"/>
                <w:color w:val="000000" w:themeColor="text1"/>
                <w:sz w:val="21"/>
                <w:szCs w:val="21"/>
              </w:rPr>
              <w:t>4</w:t>
            </w:r>
            <w:r>
              <w:rPr>
                <w:rFonts w:ascii="宋体" w:hAnsi="宋体" w:hint="eastAsia"/>
                <w:color w:val="000000" w:themeColor="text1"/>
                <w:sz w:val="21"/>
                <w:szCs w:val="21"/>
              </w:rPr>
              <w:t>、检验检测操作人员培训上岗复印件：需提交原件核对；从事特殊检验检测业务人员应提供相应的资质证明</w:t>
            </w:r>
            <w:r>
              <w:rPr>
                <w:rFonts w:hint="eastAsia"/>
                <w:color w:val="000000" w:themeColor="text1"/>
                <w:sz w:val="21"/>
                <w:szCs w:val="21"/>
              </w:rPr>
              <w:t>；检验检测人员不在</w:t>
            </w:r>
            <w:r>
              <w:rPr>
                <w:color w:val="000000" w:themeColor="text1"/>
                <w:sz w:val="21"/>
                <w:szCs w:val="21"/>
              </w:rPr>
              <w:t>两个及以上检验检测机构从业的承诺</w:t>
            </w:r>
            <w:r>
              <w:rPr>
                <w:rFonts w:hint="eastAsia"/>
                <w:color w:val="000000" w:themeColor="text1"/>
                <w:sz w:val="21"/>
                <w:szCs w:val="21"/>
              </w:rPr>
              <w:t>书</w:t>
            </w:r>
          </w:p>
        </w:tc>
        <w:tc>
          <w:tcPr>
            <w:tcW w:w="992" w:type="dxa"/>
            <w:vAlign w:val="center"/>
          </w:tcPr>
          <w:p w:rsidR="000C4FEF" w:rsidRDefault="000C4FEF">
            <w:pPr>
              <w:adjustRightInd w:val="0"/>
              <w:snapToGrid w:val="0"/>
              <w:spacing w:line="300" w:lineRule="atLeast"/>
              <w:ind w:leftChars="-172" w:left="-482" w:rightChars="-160" w:right="-448" w:firstLineChars="1" w:firstLine="2"/>
              <w:rPr>
                <w:rFonts w:ascii="宋体" w:hAnsi="宋体"/>
                <w:color w:val="000000" w:themeColor="text1"/>
                <w:sz w:val="21"/>
                <w:szCs w:val="21"/>
              </w:rPr>
            </w:pPr>
          </w:p>
        </w:tc>
        <w:tc>
          <w:tcPr>
            <w:tcW w:w="1985" w:type="dxa"/>
            <w:vAlign w:val="center"/>
          </w:tcPr>
          <w:p w:rsidR="000C4FEF" w:rsidRDefault="000C4FEF">
            <w:pPr>
              <w:adjustRightInd w:val="0"/>
              <w:snapToGrid w:val="0"/>
              <w:spacing w:line="300" w:lineRule="atLeast"/>
              <w:ind w:leftChars="-172" w:left="-482" w:rightChars="-160" w:right="-448" w:firstLineChars="1" w:firstLine="2"/>
              <w:rPr>
                <w:rFonts w:ascii="宋体" w:hAnsi="宋体"/>
                <w:color w:val="000000" w:themeColor="text1"/>
                <w:sz w:val="21"/>
                <w:szCs w:val="21"/>
              </w:rPr>
            </w:pPr>
          </w:p>
        </w:tc>
      </w:tr>
      <w:tr w:rsidR="000C4FEF">
        <w:trPr>
          <w:trHeight w:val="401"/>
        </w:trPr>
        <w:tc>
          <w:tcPr>
            <w:tcW w:w="817" w:type="dxa"/>
            <w:vMerge/>
            <w:vAlign w:val="center"/>
          </w:tcPr>
          <w:p w:rsidR="000C4FEF" w:rsidRDefault="000C4FEF">
            <w:pPr>
              <w:rPr>
                <w:rFonts w:ascii="宋体" w:hAnsi="宋体"/>
                <w:color w:val="000000" w:themeColor="text1"/>
                <w:sz w:val="21"/>
                <w:szCs w:val="21"/>
              </w:rPr>
            </w:pPr>
          </w:p>
        </w:tc>
        <w:tc>
          <w:tcPr>
            <w:tcW w:w="851" w:type="dxa"/>
            <w:vMerge/>
            <w:vAlign w:val="center"/>
          </w:tcPr>
          <w:p w:rsidR="000C4FEF" w:rsidRDefault="000C4FEF">
            <w:pPr>
              <w:ind w:left="113" w:right="113"/>
              <w:jc w:val="center"/>
              <w:rPr>
                <w:rFonts w:ascii="宋体" w:hAnsi="宋体"/>
                <w:color w:val="000000" w:themeColor="text1"/>
                <w:sz w:val="21"/>
                <w:szCs w:val="21"/>
              </w:rPr>
            </w:pPr>
          </w:p>
        </w:tc>
        <w:tc>
          <w:tcPr>
            <w:tcW w:w="4252" w:type="dxa"/>
            <w:vAlign w:val="center"/>
          </w:tcPr>
          <w:p w:rsidR="000C4FEF" w:rsidRDefault="00F218C9">
            <w:pPr>
              <w:rPr>
                <w:rFonts w:ascii="宋体" w:hAnsi="宋体"/>
                <w:color w:val="000000" w:themeColor="text1"/>
                <w:sz w:val="21"/>
                <w:szCs w:val="21"/>
              </w:rPr>
            </w:pPr>
            <w:r>
              <w:rPr>
                <w:rFonts w:ascii="宋体" w:hAnsi="宋体" w:hint="eastAsia"/>
                <w:color w:val="000000" w:themeColor="text1"/>
                <w:sz w:val="21"/>
                <w:szCs w:val="21"/>
              </w:rPr>
              <w:t>5</w:t>
            </w:r>
            <w:r>
              <w:rPr>
                <w:rFonts w:ascii="宋体" w:hAnsi="宋体" w:hint="eastAsia"/>
                <w:color w:val="000000" w:themeColor="text1"/>
                <w:sz w:val="21"/>
                <w:szCs w:val="21"/>
              </w:rPr>
              <w:t>、独立账户或独立核算证明</w:t>
            </w:r>
          </w:p>
        </w:tc>
        <w:tc>
          <w:tcPr>
            <w:tcW w:w="992" w:type="dxa"/>
            <w:vAlign w:val="center"/>
          </w:tcPr>
          <w:p w:rsidR="000C4FEF" w:rsidRDefault="000C4FEF">
            <w:pPr>
              <w:adjustRightInd w:val="0"/>
              <w:snapToGrid w:val="0"/>
              <w:spacing w:line="300" w:lineRule="atLeast"/>
              <w:ind w:leftChars="-172" w:left="-482" w:rightChars="-160" w:right="-448" w:firstLineChars="1" w:firstLine="2"/>
              <w:rPr>
                <w:rFonts w:ascii="宋体" w:hAnsi="宋体"/>
                <w:color w:val="000000" w:themeColor="text1"/>
                <w:sz w:val="21"/>
                <w:szCs w:val="21"/>
              </w:rPr>
            </w:pPr>
          </w:p>
        </w:tc>
        <w:tc>
          <w:tcPr>
            <w:tcW w:w="1985" w:type="dxa"/>
            <w:vAlign w:val="center"/>
          </w:tcPr>
          <w:p w:rsidR="000C4FEF" w:rsidRDefault="000C4FEF">
            <w:pPr>
              <w:adjustRightInd w:val="0"/>
              <w:snapToGrid w:val="0"/>
              <w:spacing w:line="300" w:lineRule="atLeast"/>
              <w:ind w:leftChars="-172" w:left="-482" w:rightChars="-160" w:right="-448" w:firstLineChars="1" w:firstLine="2"/>
              <w:rPr>
                <w:rFonts w:ascii="宋体" w:hAnsi="宋体"/>
                <w:color w:val="000000" w:themeColor="text1"/>
                <w:sz w:val="21"/>
                <w:szCs w:val="21"/>
              </w:rPr>
            </w:pPr>
          </w:p>
        </w:tc>
      </w:tr>
      <w:tr w:rsidR="000C4FEF">
        <w:trPr>
          <w:trHeight w:val="974"/>
        </w:trPr>
        <w:tc>
          <w:tcPr>
            <w:tcW w:w="817" w:type="dxa"/>
            <w:vMerge w:val="restart"/>
            <w:vAlign w:val="center"/>
          </w:tcPr>
          <w:p w:rsidR="000C4FEF" w:rsidRDefault="00F218C9">
            <w:pPr>
              <w:rPr>
                <w:rFonts w:ascii="宋体" w:hAnsi="宋体"/>
                <w:color w:val="000000" w:themeColor="text1"/>
                <w:sz w:val="21"/>
                <w:szCs w:val="21"/>
              </w:rPr>
            </w:pPr>
            <w:r>
              <w:rPr>
                <w:rFonts w:ascii="宋体" w:hAnsi="宋体" w:hint="eastAsia"/>
                <w:color w:val="000000" w:themeColor="text1"/>
                <w:sz w:val="21"/>
                <w:szCs w:val="21"/>
              </w:rPr>
              <w:t>（三）</w:t>
            </w:r>
          </w:p>
        </w:tc>
        <w:tc>
          <w:tcPr>
            <w:tcW w:w="851" w:type="dxa"/>
            <w:vMerge w:val="restart"/>
            <w:textDirection w:val="tbRlV"/>
            <w:vAlign w:val="center"/>
          </w:tcPr>
          <w:p w:rsidR="000C4FEF" w:rsidRDefault="00F218C9">
            <w:pPr>
              <w:ind w:left="113" w:right="113"/>
              <w:jc w:val="center"/>
              <w:rPr>
                <w:rFonts w:ascii="宋体" w:hAnsi="宋体"/>
                <w:color w:val="000000" w:themeColor="text1"/>
                <w:sz w:val="21"/>
                <w:szCs w:val="21"/>
              </w:rPr>
            </w:pPr>
            <w:r>
              <w:rPr>
                <w:rFonts w:ascii="宋体" w:hAnsi="宋体" w:hint="eastAsia"/>
                <w:color w:val="000000" w:themeColor="text1"/>
                <w:sz w:val="21"/>
                <w:szCs w:val="21"/>
              </w:rPr>
              <w:t>外资检验检测机构</w:t>
            </w:r>
          </w:p>
        </w:tc>
        <w:tc>
          <w:tcPr>
            <w:tcW w:w="4252" w:type="dxa"/>
            <w:vAlign w:val="center"/>
          </w:tcPr>
          <w:p w:rsidR="000C4FEF" w:rsidRDefault="00F218C9">
            <w:pPr>
              <w:rPr>
                <w:rFonts w:ascii="宋体" w:hAnsi="宋体"/>
                <w:color w:val="000000" w:themeColor="text1"/>
                <w:sz w:val="21"/>
                <w:szCs w:val="21"/>
              </w:rPr>
            </w:pPr>
            <w:r>
              <w:rPr>
                <w:rFonts w:ascii="宋体" w:hAnsi="宋体" w:hint="eastAsia"/>
                <w:color w:val="000000" w:themeColor="text1"/>
                <w:sz w:val="21"/>
                <w:szCs w:val="21"/>
              </w:rPr>
              <w:t>1</w:t>
            </w:r>
            <w:r>
              <w:rPr>
                <w:rFonts w:ascii="宋体" w:hAnsi="宋体" w:hint="eastAsia"/>
                <w:color w:val="000000" w:themeColor="text1"/>
                <w:sz w:val="21"/>
                <w:szCs w:val="21"/>
              </w:rPr>
              <w:t>、固定检验检测场所证明文件：房产证或房屋租赁合同，提交房屋租赁合同的需同时提交出租方的房产证等</w:t>
            </w:r>
          </w:p>
        </w:tc>
        <w:tc>
          <w:tcPr>
            <w:tcW w:w="992" w:type="dxa"/>
            <w:vAlign w:val="center"/>
          </w:tcPr>
          <w:p w:rsidR="000C4FEF" w:rsidRDefault="000C4FEF">
            <w:pPr>
              <w:adjustRightInd w:val="0"/>
              <w:snapToGrid w:val="0"/>
              <w:spacing w:line="300" w:lineRule="atLeast"/>
              <w:ind w:leftChars="-172" w:left="-482" w:rightChars="-160" w:right="-448" w:firstLineChars="1" w:firstLine="2"/>
              <w:rPr>
                <w:rFonts w:ascii="宋体" w:hAnsi="宋体"/>
                <w:color w:val="000000" w:themeColor="text1"/>
                <w:sz w:val="21"/>
                <w:szCs w:val="21"/>
              </w:rPr>
            </w:pPr>
          </w:p>
        </w:tc>
        <w:tc>
          <w:tcPr>
            <w:tcW w:w="1985" w:type="dxa"/>
            <w:vAlign w:val="center"/>
          </w:tcPr>
          <w:p w:rsidR="000C4FEF" w:rsidRDefault="000C4FEF">
            <w:pPr>
              <w:adjustRightInd w:val="0"/>
              <w:snapToGrid w:val="0"/>
              <w:spacing w:line="300" w:lineRule="atLeast"/>
              <w:ind w:leftChars="-172" w:left="-482" w:rightChars="-160" w:right="-448" w:firstLineChars="1" w:firstLine="2"/>
              <w:rPr>
                <w:rFonts w:ascii="宋体" w:hAnsi="宋体"/>
                <w:color w:val="000000" w:themeColor="text1"/>
                <w:sz w:val="21"/>
                <w:szCs w:val="21"/>
              </w:rPr>
            </w:pPr>
          </w:p>
        </w:tc>
      </w:tr>
      <w:tr w:rsidR="000C4FEF">
        <w:trPr>
          <w:trHeight w:val="690"/>
        </w:trPr>
        <w:tc>
          <w:tcPr>
            <w:tcW w:w="817" w:type="dxa"/>
            <w:vMerge/>
            <w:vAlign w:val="center"/>
          </w:tcPr>
          <w:p w:rsidR="000C4FEF" w:rsidRDefault="000C4FEF">
            <w:pPr>
              <w:adjustRightInd w:val="0"/>
              <w:snapToGrid w:val="0"/>
              <w:spacing w:line="300" w:lineRule="atLeast"/>
              <w:ind w:leftChars="-172" w:left="-482" w:rightChars="-160" w:right="-448" w:firstLineChars="1" w:firstLine="2"/>
              <w:rPr>
                <w:rFonts w:ascii="宋体" w:hAnsi="宋体"/>
                <w:color w:val="000000" w:themeColor="text1"/>
                <w:sz w:val="21"/>
                <w:szCs w:val="21"/>
              </w:rPr>
            </w:pPr>
          </w:p>
        </w:tc>
        <w:tc>
          <w:tcPr>
            <w:tcW w:w="851" w:type="dxa"/>
            <w:vMerge/>
            <w:vAlign w:val="center"/>
          </w:tcPr>
          <w:p w:rsidR="000C4FEF" w:rsidRDefault="000C4FEF">
            <w:pPr>
              <w:adjustRightInd w:val="0"/>
              <w:snapToGrid w:val="0"/>
              <w:spacing w:line="300" w:lineRule="atLeast"/>
              <w:ind w:leftChars="-172" w:left="-482" w:rightChars="-160" w:right="-448" w:firstLineChars="1" w:firstLine="2"/>
              <w:rPr>
                <w:rFonts w:ascii="宋体" w:hAnsi="宋体"/>
                <w:color w:val="000000" w:themeColor="text1"/>
                <w:sz w:val="21"/>
                <w:szCs w:val="21"/>
              </w:rPr>
            </w:pPr>
          </w:p>
        </w:tc>
        <w:tc>
          <w:tcPr>
            <w:tcW w:w="4252" w:type="dxa"/>
            <w:vAlign w:val="center"/>
          </w:tcPr>
          <w:p w:rsidR="000C4FEF" w:rsidRDefault="00F218C9">
            <w:pPr>
              <w:rPr>
                <w:rFonts w:ascii="宋体" w:hAnsi="宋体"/>
                <w:color w:val="000000" w:themeColor="text1"/>
                <w:sz w:val="21"/>
                <w:szCs w:val="21"/>
              </w:rPr>
            </w:pPr>
            <w:r>
              <w:rPr>
                <w:rFonts w:ascii="宋体" w:hAnsi="宋体" w:hint="eastAsia"/>
                <w:color w:val="000000" w:themeColor="text1"/>
                <w:sz w:val="21"/>
                <w:szCs w:val="21"/>
              </w:rPr>
              <w:t>2</w:t>
            </w:r>
            <w:r>
              <w:rPr>
                <w:rFonts w:ascii="宋体" w:hAnsi="宋体" w:hint="eastAsia"/>
                <w:color w:val="000000" w:themeColor="text1"/>
                <w:sz w:val="21"/>
                <w:szCs w:val="21"/>
              </w:rPr>
              <w:t>、检验检测设备独立调配的证明文件：如检验检测设备购置发票、设备投标证明文件等</w:t>
            </w:r>
          </w:p>
        </w:tc>
        <w:tc>
          <w:tcPr>
            <w:tcW w:w="992" w:type="dxa"/>
            <w:vAlign w:val="center"/>
          </w:tcPr>
          <w:p w:rsidR="000C4FEF" w:rsidRDefault="000C4FEF">
            <w:pPr>
              <w:adjustRightInd w:val="0"/>
              <w:snapToGrid w:val="0"/>
              <w:spacing w:line="300" w:lineRule="atLeast"/>
              <w:ind w:leftChars="-172" w:left="-482" w:rightChars="-160" w:right="-448" w:firstLineChars="1" w:firstLine="2"/>
              <w:rPr>
                <w:rFonts w:ascii="宋体" w:hAnsi="宋体"/>
                <w:color w:val="000000" w:themeColor="text1"/>
                <w:sz w:val="21"/>
                <w:szCs w:val="21"/>
              </w:rPr>
            </w:pPr>
          </w:p>
        </w:tc>
        <w:tc>
          <w:tcPr>
            <w:tcW w:w="1985" w:type="dxa"/>
            <w:vAlign w:val="center"/>
          </w:tcPr>
          <w:p w:rsidR="000C4FEF" w:rsidRDefault="000C4FEF">
            <w:pPr>
              <w:adjustRightInd w:val="0"/>
              <w:snapToGrid w:val="0"/>
              <w:spacing w:line="300" w:lineRule="atLeast"/>
              <w:ind w:leftChars="-172" w:left="-482" w:rightChars="-160" w:right="-448" w:firstLineChars="1" w:firstLine="2"/>
              <w:rPr>
                <w:rFonts w:ascii="宋体" w:hAnsi="宋体"/>
                <w:color w:val="000000" w:themeColor="text1"/>
                <w:sz w:val="21"/>
                <w:szCs w:val="21"/>
              </w:rPr>
            </w:pPr>
          </w:p>
        </w:tc>
      </w:tr>
      <w:tr w:rsidR="000C4FEF">
        <w:tc>
          <w:tcPr>
            <w:tcW w:w="817" w:type="dxa"/>
            <w:vMerge/>
            <w:vAlign w:val="center"/>
          </w:tcPr>
          <w:p w:rsidR="000C4FEF" w:rsidRDefault="000C4FEF">
            <w:pPr>
              <w:adjustRightInd w:val="0"/>
              <w:snapToGrid w:val="0"/>
              <w:spacing w:line="300" w:lineRule="atLeast"/>
              <w:ind w:leftChars="-172" w:left="-482" w:rightChars="-160" w:right="-448" w:firstLineChars="1" w:firstLine="2"/>
              <w:rPr>
                <w:rFonts w:ascii="宋体" w:hAnsi="宋体"/>
                <w:color w:val="000000" w:themeColor="text1"/>
                <w:sz w:val="21"/>
                <w:szCs w:val="21"/>
              </w:rPr>
            </w:pPr>
          </w:p>
        </w:tc>
        <w:tc>
          <w:tcPr>
            <w:tcW w:w="851" w:type="dxa"/>
            <w:vMerge/>
            <w:vAlign w:val="center"/>
          </w:tcPr>
          <w:p w:rsidR="000C4FEF" w:rsidRDefault="000C4FEF">
            <w:pPr>
              <w:adjustRightInd w:val="0"/>
              <w:snapToGrid w:val="0"/>
              <w:spacing w:line="300" w:lineRule="atLeast"/>
              <w:ind w:leftChars="-172" w:left="-482" w:rightChars="-160" w:right="-448" w:firstLineChars="1" w:firstLine="2"/>
              <w:rPr>
                <w:rFonts w:ascii="宋体" w:hAnsi="宋体"/>
                <w:color w:val="000000" w:themeColor="text1"/>
                <w:sz w:val="21"/>
                <w:szCs w:val="21"/>
              </w:rPr>
            </w:pPr>
          </w:p>
        </w:tc>
        <w:tc>
          <w:tcPr>
            <w:tcW w:w="4252" w:type="dxa"/>
            <w:vAlign w:val="center"/>
          </w:tcPr>
          <w:p w:rsidR="000C4FEF" w:rsidRDefault="00F218C9">
            <w:pPr>
              <w:rPr>
                <w:rFonts w:ascii="宋体" w:hAnsi="宋体"/>
                <w:color w:val="000000" w:themeColor="text1"/>
                <w:sz w:val="21"/>
                <w:szCs w:val="21"/>
              </w:rPr>
            </w:pPr>
            <w:r>
              <w:rPr>
                <w:rFonts w:ascii="宋体" w:hAnsi="宋体" w:hint="eastAsia"/>
                <w:color w:val="000000" w:themeColor="text1"/>
                <w:sz w:val="21"/>
                <w:szCs w:val="21"/>
              </w:rPr>
              <w:t>3</w:t>
            </w:r>
            <w:r>
              <w:rPr>
                <w:rFonts w:ascii="宋体" w:hAnsi="宋体" w:hint="eastAsia"/>
                <w:color w:val="000000" w:themeColor="text1"/>
                <w:sz w:val="21"/>
                <w:szCs w:val="21"/>
              </w:rPr>
              <w:t>、专业技术人员资质证明复印件：需提交原件核对</w:t>
            </w:r>
          </w:p>
        </w:tc>
        <w:tc>
          <w:tcPr>
            <w:tcW w:w="992" w:type="dxa"/>
            <w:vAlign w:val="center"/>
          </w:tcPr>
          <w:p w:rsidR="000C4FEF" w:rsidRDefault="000C4FEF">
            <w:pPr>
              <w:adjustRightInd w:val="0"/>
              <w:snapToGrid w:val="0"/>
              <w:spacing w:line="300" w:lineRule="atLeast"/>
              <w:ind w:leftChars="-172" w:left="-482" w:rightChars="-160" w:right="-448" w:firstLineChars="1" w:firstLine="2"/>
              <w:rPr>
                <w:rFonts w:ascii="宋体" w:hAnsi="宋体"/>
                <w:color w:val="000000" w:themeColor="text1"/>
                <w:sz w:val="21"/>
                <w:szCs w:val="21"/>
              </w:rPr>
            </w:pPr>
          </w:p>
        </w:tc>
        <w:tc>
          <w:tcPr>
            <w:tcW w:w="1985" w:type="dxa"/>
            <w:vAlign w:val="center"/>
          </w:tcPr>
          <w:p w:rsidR="000C4FEF" w:rsidRDefault="000C4FEF">
            <w:pPr>
              <w:adjustRightInd w:val="0"/>
              <w:snapToGrid w:val="0"/>
              <w:spacing w:line="300" w:lineRule="atLeast"/>
              <w:ind w:leftChars="-172" w:left="-482" w:rightChars="-160" w:right="-448" w:firstLineChars="1" w:firstLine="2"/>
              <w:rPr>
                <w:rFonts w:ascii="宋体" w:hAnsi="宋体"/>
                <w:color w:val="000000" w:themeColor="text1"/>
                <w:sz w:val="21"/>
                <w:szCs w:val="21"/>
              </w:rPr>
            </w:pPr>
          </w:p>
        </w:tc>
      </w:tr>
      <w:tr w:rsidR="000C4FEF">
        <w:tc>
          <w:tcPr>
            <w:tcW w:w="817" w:type="dxa"/>
            <w:vMerge/>
            <w:vAlign w:val="center"/>
          </w:tcPr>
          <w:p w:rsidR="000C4FEF" w:rsidRDefault="000C4FEF">
            <w:pPr>
              <w:adjustRightInd w:val="0"/>
              <w:snapToGrid w:val="0"/>
              <w:spacing w:line="300" w:lineRule="atLeast"/>
              <w:ind w:leftChars="-172" w:left="-482" w:rightChars="-160" w:right="-448" w:firstLineChars="1" w:firstLine="2"/>
              <w:rPr>
                <w:rFonts w:ascii="宋体" w:hAnsi="宋体"/>
                <w:color w:val="000000" w:themeColor="text1"/>
                <w:sz w:val="21"/>
                <w:szCs w:val="21"/>
              </w:rPr>
            </w:pPr>
          </w:p>
        </w:tc>
        <w:tc>
          <w:tcPr>
            <w:tcW w:w="851" w:type="dxa"/>
            <w:vMerge/>
            <w:vAlign w:val="center"/>
          </w:tcPr>
          <w:p w:rsidR="000C4FEF" w:rsidRDefault="000C4FEF">
            <w:pPr>
              <w:adjustRightInd w:val="0"/>
              <w:snapToGrid w:val="0"/>
              <w:spacing w:line="300" w:lineRule="atLeast"/>
              <w:ind w:leftChars="-172" w:left="-482" w:rightChars="-160" w:right="-448" w:firstLineChars="1" w:firstLine="2"/>
              <w:rPr>
                <w:rFonts w:ascii="宋体" w:hAnsi="宋体"/>
                <w:color w:val="000000" w:themeColor="text1"/>
                <w:sz w:val="21"/>
                <w:szCs w:val="21"/>
              </w:rPr>
            </w:pPr>
          </w:p>
        </w:tc>
        <w:tc>
          <w:tcPr>
            <w:tcW w:w="4252" w:type="dxa"/>
            <w:vAlign w:val="center"/>
          </w:tcPr>
          <w:p w:rsidR="000C4FEF" w:rsidRDefault="00F218C9">
            <w:pPr>
              <w:rPr>
                <w:rFonts w:ascii="宋体" w:hAnsi="宋体"/>
                <w:color w:val="000000" w:themeColor="text1"/>
                <w:sz w:val="21"/>
                <w:szCs w:val="21"/>
              </w:rPr>
            </w:pPr>
            <w:r>
              <w:rPr>
                <w:rFonts w:ascii="宋体" w:hAnsi="宋体" w:hint="eastAsia"/>
                <w:color w:val="000000" w:themeColor="text1"/>
                <w:sz w:val="21"/>
                <w:szCs w:val="21"/>
              </w:rPr>
              <w:t>4</w:t>
            </w:r>
            <w:r>
              <w:rPr>
                <w:rFonts w:ascii="宋体" w:hAnsi="宋体" w:hint="eastAsia"/>
                <w:color w:val="000000" w:themeColor="text1"/>
                <w:sz w:val="21"/>
                <w:szCs w:val="21"/>
              </w:rPr>
              <w:t>、检验检测操作人员培训上岗复印件：需提交原件核对；从事特殊检验检测业务人员应提供相应的资质证明</w:t>
            </w:r>
            <w:r>
              <w:rPr>
                <w:rFonts w:hint="eastAsia"/>
                <w:color w:val="000000" w:themeColor="text1"/>
                <w:sz w:val="21"/>
                <w:szCs w:val="21"/>
              </w:rPr>
              <w:t>；检验检测人员不在</w:t>
            </w:r>
            <w:r>
              <w:rPr>
                <w:color w:val="000000" w:themeColor="text1"/>
                <w:sz w:val="21"/>
                <w:szCs w:val="21"/>
              </w:rPr>
              <w:t>两个及以上检验检测机构从业的承诺</w:t>
            </w:r>
            <w:r>
              <w:rPr>
                <w:rFonts w:hint="eastAsia"/>
                <w:color w:val="000000" w:themeColor="text1"/>
                <w:sz w:val="21"/>
                <w:szCs w:val="21"/>
              </w:rPr>
              <w:t>书</w:t>
            </w:r>
          </w:p>
        </w:tc>
        <w:tc>
          <w:tcPr>
            <w:tcW w:w="992" w:type="dxa"/>
            <w:vAlign w:val="center"/>
          </w:tcPr>
          <w:p w:rsidR="000C4FEF" w:rsidRDefault="000C4FEF">
            <w:pPr>
              <w:adjustRightInd w:val="0"/>
              <w:snapToGrid w:val="0"/>
              <w:spacing w:line="300" w:lineRule="atLeast"/>
              <w:ind w:leftChars="-172" w:left="-482" w:rightChars="-160" w:right="-448" w:firstLineChars="1" w:firstLine="2"/>
              <w:rPr>
                <w:rFonts w:ascii="宋体" w:hAnsi="宋体"/>
                <w:color w:val="000000" w:themeColor="text1"/>
                <w:sz w:val="21"/>
                <w:szCs w:val="21"/>
              </w:rPr>
            </w:pPr>
          </w:p>
        </w:tc>
        <w:tc>
          <w:tcPr>
            <w:tcW w:w="1985" w:type="dxa"/>
            <w:vAlign w:val="center"/>
          </w:tcPr>
          <w:p w:rsidR="000C4FEF" w:rsidRDefault="000C4FEF">
            <w:pPr>
              <w:adjustRightInd w:val="0"/>
              <w:snapToGrid w:val="0"/>
              <w:spacing w:line="300" w:lineRule="atLeast"/>
              <w:ind w:leftChars="-172" w:left="-482" w:rightChars="-160" w:right="-448" w:firstLineChars="1" w:firstLine="2"/>
              <w:rPr>
                <w:rFonts w:ascii="宋体" w:hAnsi="宋体"/>
                <w:color w:val="000000" w:themeColor="text1"/>
                <w:sz w:val="21"/>
                <w:szCs w:val="21"/>
              </w:rPr>
            </w:pPr>
          </w:p>
        </w:tc>
      </w:tr>
      <w:tr w:rsidR="000C4FEF">
        <w:trPr>
          <w:trHeight w:val="482"/>
        </w:trPr>
        <w:tc>
          <w:tcPr>
            <w:tcW w:w="817" w:type="dxa"/>
            <w:vMerge/>
            <w:vAlign w:val="center"/>
          </w:tcPr>
          <w:p w:rsidR="000C4FEF" w:rsidRDefault="000C4FEF">
            <w:pPr>
              <w:adjustRightInd w:val="0"/>
              <w:snapToGrid w:val="0"/>
              <w:spacing w:line="300" w:lineRule="atLeast"/>
              <w:ind w:leftChars="-172" w:left="-482" w:rightChars="-160" w:right="-448" w:firstLineChars="1" w:firstLine="2"/>
              <w:rPr>
                <w:rFonts w:ascii="宋体" w:hAnsi="宋体"/>
                <w:color w:val="000000" w:themeColor="text1"/>
                <w:sz w:val="21"/>
                <w:szCs w:val="21"/>
              </w:rPr>
            </w:pPr>
          </w:p>
        </w:tc>
        <w:tc>
          <w:tcPr>
            <w:tcW w:w="851" w:type="dxa"/>
            <w:vMerge/>
            <w:vAlign w:val="center"/>
          </w:tcPr>
          <w:p w:rsidR="000C4FEF" w:rsidRDefault="000C4FEF">
            <w:pPr>
              <w:adjustRightInd w:val="0"/>
              <w:snapToGrid w:val="0"/>
              <w:spacing w:line="300" w:lineRule="atLeast"/>
              <w:ind w:leftChars="-172" w:left="-482" w:rightChars="-160" w:right="-448" w:firstLineChars="1" w:firstLine="2"/>
              <w:rPr>
                <w:rFonts w:ascii="宋体" w:hAnsi="宋体"/>
                <w:color w:val="000000" w:themeColor="text1"/>
                <w:sz w:val="21"/>
                <w:szCs w:val="21"/>
              </w:rPr>
            </w:pPr>
          </w:p>
        </w:tc>
        <w:tc>
          <w:tcPr>
            <w:tcW w:w="4252" w:type="dxa"/>
            <w:vAlign w:val="center"/>
          </w:tcPr>
          <w:p w:rsidR="000C4FEF" w:rsidRDefault="00F218C9">
            <w:pPr>
              <w:rPr>
                <w:rFonts w:ascii="宋体" w:hAnsi="宋体"/>
                <w:color w:val="000000" w:themeColor="text1"/>
                <w:sz w:val="21"/>
                <w:szCs w:val="21"/>
              </w:rPr>
            </w:pPr>
            <w:r>
              <w:rPr>
                <w:rFonts w:ascii="宋体" w:hAnsi="宋体" w:hint="eastAsia"/>
                <w:color w:val="000000" w:themeColor="text1"/>
                <w:sz w:val="21"/>
                <w:szCs w:val="21"/>
              </w:rPr>
              <w:t>5</w:t>
            </w:r>
            <w:r>
              <w:rPr>
                <w:rFonts w:ascii="宋体" w:hAnsi="宋体" w:hint="eastAsia"/>
                <w:color w:val="000000" w:themeColor="text1"/>
                <w:sz w:val="21"/>
                <w:szCs w:val="21"/>
              </w:rPr>
              <w:t>、参加能力验证的情况及证明</w:t>
            </w:r>
          </w:p>
        </w:tc>
        <w:tc>
          <w:tcPr>
            <w:tcW w:w="992" w:type="dxa"/>
            <w:vAlign w:val="center"/>
          </w:tcPr>
          <w:p w:rsidR="000C4FEF" w:rsidRDefault="000C4FEF">
            <w:pPr>
              <w:adjustRightInd w:val="0"/>
              <w:snapToGrid w:val="0"/>
              <w:spacing w:line="300" w:lineRule="atLeast"/>
              <w:ind w:leftChars="-172" w:left="-482" w:rightChars="-160" w:right="-448" w:firstLineChars="1" w:firstLine="2"/>
              <w:rPr>
                <w:rFonts w:ascii="宋体" w:hAnsi="宋体"/>
                <w:color w:val="000000" w:themeColor="text1"/>
                <w:sz w:val="21"/>
                <w:szCs w:val="21"/>
              </w:rPr>
            </w:pPr>
          </w:p>
        </w:tc>
        <w:tc>
          <w:tcPr>
            <w:tcW w:w="1985" w:type="dxa"/>
            <w:vAlign w:val="center"/>
          </w:tcPr>
          <w:p w:rsidR="000C4FEF" w:rsidRDefault="000C4FEF">
            <w:pPr>
              <w:adjustRightInd w:val="0"/>
              <w:snapToGrid w:val="0"/>
              <w:spacing w:line="300" w:lineRule="atLeast"/>
              <w:ind w:leftChars="-172" w:left="-482" w:rightChars="-160" w:right="-448" w:firstLineChars="1" w:firstLine="2"/>
              <w:rPr>
                <w:rFonts w:ascii="宋体" w:hAnsi="宋体"/>
                <w:color w:val="000000" w:themeColor="text1"/>
                <w:sz w:val="21"/>
                <w:szCs w:val="21"/>
              </w:rPr>
            </w:pPr>
          </w:p>
        </w:tc>
      </w:tr>
    </w:tbl>
    <w:p w:rsidR="000C4FEF" w:rsidRDefault="000C4FEF">
      <w:pPr>
        <w:adjustRightInd w:val="0"/>
        <w:snapToGrid w:val="0"/>
        <w:spacing w:line="300" w:lineRule="atLeast"/>
        <w:ind w:rightChars="-160" w:right="-448"/>
        <w:jc w:val="center"/>
        <w:rPr>
          <w:rFonts w:ascii="宋体"/>
          <w:b/>
          <w:bCs/>
          <w:color w:val="000000" w:themeColor="text1"/>
          <w:kern w:val="0"/>
          <w:szCs w:val="24"/>
        </w:rPr>
      </w:pPr>
    </w:p>
    <w:p w:rsidR="000C4FEF" w:rsidRDefault="00F218C9">
      <w:pPr>
        <w:snapToGrid w:val="0"/>
        <w:spacing w:line="420" w:lineRule="auto"/>
        <w:jc w:val="left"/>
        <w:rPr>
          <w:color w:val="000000" w:themeColor="text1"/>
          <w:sz w:val="24"/>
        </w:rPr>
      </w:pPr>
      <w:r>
        <w:rPr>
          <w:rFonts w:hint="eastAsia"/>
          <w:color w:val="000000" w:themeColor="text1"/>
          <w:sz w:val="24"/>
        </w:rPr>
        <w:t>评审组长签名：</w:t>
      </w:r>
      <w:r>
        <w:rPr>
          <w:color w:val="000000" w:themeColor="text1"/>
          <w:sz w:val="24"/>
          <w:u w:val="single"/>
        </w:rPr>
        <w:t xml:space="preserve">     </w:t>
      </w:r>
      <w:r>
        <w:rPr>
          <w:rFonts w:hint="eastAsia"/>
          <w:color w:val="000000" w:themeColor="text1"/>
          <w:sz w:val="24"/>
          <w:u w:val="single"/>
        </w:rPr>
        <w:t xml:space="preserve">   </w:t>
      </w:r>
      <w:r>
        <w:rPr>
          <w:color w:val="000000" w:themeColor="text1"/>
          <w:sz w:val="24"/>
          <w:u w:val="single"/>
        </w:rPr>
        <w:t xml:space="preserve">    </w:t>
      </w:r>
      <w:r>
        <w:rPr>
          <w:color w:val="000000" w:themeColor="text1"/>
          <w:sz w:val="24"/>
        </w:rPr>
        <w:t xml:space="preserve"> </w:t>
      </w:r>
    </w:p>
    <w:p w:rsidR="000C4FEF" w:rsidRDefault="00F218C9">
      <w:pPr>
        <w:snapToGrid w:val="0"/>
        <w:spacing w:line="420" w:lineRule="auto"/>
        <w:jc w:val="left"/>
        <w:rPr>
          <w:color w:val="000000" w:themeColor="text1"/>
          <w:sz w:val="24"/>
        </w:rPr>
      </w:pPr>
      <w:r>
        <w:rPr>
          <w:rFonts w:hint="eastAsia"/>
          <w:color w:val="000000" w:themeColor="text1"/>
          <w:sz w:val="24"/>
        </w:rPr>
        <w:t>评审员</w:t>
      </w:r>
      <w:r>
        <w:rPr>
          <w:color w:val="000000" w:themeColor="text1"/>
          <w:sz w:val="24"/>
        </w:rPr>
        <w:t>/</w:t>
      </w:r>
      <w:r>
        <w:rPr>
          <w:rFonts w:hint="eastAsia"/>
          <w:color w:val="000000" w:themeColor="text1"/>
          <w:sz w:val="24"/>
        </w:rPr>
        <w:t>技术专家签名：</w:t>
      </w:r>
      <w:r>
        <w:rPr>
          <w:color w:val="000000" w:themeColor="text1"/>
          <w:sz w:val="24"/>
          <w:u w:val="single"/>
        </w:rPr>
        <w:t xml:space="preserve">          </w:t>
      </w:r>
      <w:r>
        <w:rPr>
          <w:rFonts w:hint="eastAsia"/>
          <w:color w:val="000000" w:themeColor="text1"/>
          <w:sz w:val="24"/>
          <w:u w:val="single"/>
        </w:rPr>
        <w:t xml:space="preserve">                </w:t>
      </w:r>
      <w:r>
        <w:rPr>
          <w:color w:val="000000" w:themeColor="text1"/>
          <w:sz w:val="24"/>
          <w:u w:val="single"/>
        </w:rPr>
        <w:t xml:space="preserve">    </w:t>
      </w:r>
      <w:r>
        <w:rPr>
          <w:rFonts w:hint="eastAsia"/>
          <w:color w:val="000000" w:themeColor="text1"/>
          <w:sz w:val="24"/>
        </w:rPr>
        <w:t>评审日期：</w:t>
      </w:r>
      <w:r>
        <w:rPr>
          <w:rFonts w:hint="eastAsia"/>
          <w:color w:val="000000" w:themeColor="text1"/>
          <w:sz w:val="24"/>
          <w:u w:val="single"/>
        </w:rPr>
        <w:t xml:space="preserve">            </w:t>
      </w:r>
    </w:p>
    <w:p w:rsidR="000C4FEF" w:rsidRDefault="00F218C9">
      <w:pPr>
        <w:snapToGrid w:val="0"/>
        <w:spacing w:line="420" w:lineRule="auto"/>
        <w:jc w:val="left"/>
        <w:outlineLvl w:val="2"/>
        <w:rPr>
          <w:rFonts w:ascii="宋体" w:hAnsi="宋体" w:cs="宋体"/>
          <w:b/>
          <w:bCs/>
          <w:color w:val="000000" w:themeColor="text1"/>
          <w:szCs w:val="28"/>
          <w:u w:val="single"/>
        </w:rPr>
      </w:pPr>
      <w:bookmarkStart w:id="214" w:name="_Toc12210"/>
      <w:bookmarkStart w:id="215" w:name="_Toc11134"/>
      <w:bookmarkStart w:id="216" w:name="_Toc15724"/>
      <w:r>
        <w:rPr>
          <w:rFonts w:ascii="宋体" w:hAnsi="宋体" w:cs="宋体" w:hint="eastAsia"/>
          <w:b/>
          <w:bCs/>
          <w:color w:val="000000" w:themeColor="text1"/>
          <w:szCs w:val="28"/>
        </w:rPr>
        <w:lastRenderedPageBreak/>
        <w:t>9</w:t>
      </w:r>
      <w:r>
        <w:rPr>
          <w:rFonts w:ascii="宋体" w:hAnsi="宋体" w:cs="宋体" w:hint="eastAsia"/>
          <w:b/>
          <w:bCs/>
          <w:color w:val="000000" w:themeColor="text1"/>
          <w:szCs w:val="28"/>
        </w:rPr>
        <w:t>：</w:t>
      </w:r>
      <w:bookmarkEnd w:id="214"/>
      <w:bookmarkEnd w:id="215"/>
      <w:bookmarkEnd w:id="216"/>
    </w:p>
    <w:p w:rsidR="000C4FEF" w:rsidRDefault="00F218C9">
      <w:pPr>
        <w:adjustRightInd w:val="0"/>
        <w:snapToGrid w:val="0"/>
        <w:spacing w:line="300" w:lineRule="atLeast"/>
        <w:ind w:rightChars="-160" w:right="-448"/>
        <w:jc w:val="center"/>
        <w:outlineLvl w:val="2"/>
        <w:rPr>
          <w:rFonts w:ascii="宋体"/>
          <w:b/>
          <w:bCs/>
          <w:color w:val="000000" w:themeColor="text1"/>
          <w:kern w:val="0"/>
        </w:rPr>
      </w:pPr>
      <w:bookmarkStart w:id="217" w:name="_Toc8524"/>
      <w:bookmarkStart w:id="218" w:name="_Toc3845"/>
      <w:bookmarkStart w:id="219" w:name="_Toc13959"/>
      <w:r>
        <w:rPr>
          <w:rFonts w:ascii="宋体" w:hint="eastAsia"/>
          <w:b/>
          <w:bCs/>
          <w:color w:val="000000" w:themeColor="text1"/>
          <w:kern w:val="0"/>
        </w:rPr>
        <w:t>评审组人员名单</w:t>
      </w:r>
      <w:bookmarkEnd w:id="217"/>
      <w:bookmarkEnd w:id="218"/>
      <w:bookmarkEnd w:id="219"/>
    </w:p>
    <w:tbl>
      <w:tblPr>
        <w:tblW w:w="9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6"/>
        <w:gridCol w:w="2229"/>
        <w:gridCol w:w="1313"/>
        <w:gridCol w:w="1284"/>
        <w:gridCol w:w="1260"/>
        <w:gridCol w:w="1098"/>
        <w:gridCol w:w="1020"/>
      </w:tblGrid>
      <w:tr w:rsidR="000C4FEF">
        <w:trPr>
          <w:trHeight w:val="529"/>
          <w:jc w:val="center"/>
        </w:trPr>
        <w:tc>
          <w:tcPr>
            <w:tcW w:w="826" w:type="dxa"/>
            <w:vAlign w:val="center"/>
          </w:tcPr>
          <w:p w:rsidR="000C4FEF" w:rsidRDefault="00F218C9">
            <w:pPr>
              <w:adjustRightInd w:val="0"/>
              <w:snapToGrid w:val="0"/>
              <w:spacing w:line="300" w:lineRule="atLeast"/>
              <w:jc w:val="center"/>
              <w:rPr>
                <w:color w:val="000000" w:themeColor="text1"/>
                <w:sz w:val="24"/>
                <w:szCs w:val="24"/>
              </w:rPr>
            </w:pPr>
            <w:r>
              <w:rPr>
                <w:rFonts w:hint="eastAsia"/>
                <w:color w:val="000000" w:themeColor="text1"/>
                <w:sz w:val="24"/>
                <w:szCs w:val="24"/>
              </w:rPr>
              <w:t>姓</w:t>
            </w:r>
            <w:r>
              <w:rPr>
                <w:rFonts w:hint="eastAsia"/>
                <w:color w:val="000000" w:themeColor="text1"/>
                <w:sz w:val="24"/>
                <w:szCs w:val="24"/>
              </w:rPr>
              <w:t xml:space="preserve"> </w:t>
            </w:r>
            <w:r>
              <w:rPr>
                <w:rFonts w:hint="eastAsia"/>
                <w:color w:val="000000" w:themeColor="text1"/>
                <w:sz w:val="24"/>
                <w:szCs w:val="24"/>
              </w:rPr>
              <w:t>名</w:t>
            </w:r>
          </w:p>
        </w:tc>
        <w:tc>
          <w:tcPr>
            <w:tcW w:w="2229" w:type="dxa"/>
            <w:vAlign w:val="center"/>
          </w:tcPr>
          <w:p w:rsidR="000C4FEF" w:rsidRDefault="00F218C9">
            <w:pPr>
              <w:adjustRightInd w:val="0"/>
              <w:snapToGrid w:val="0"/>
              <w:spacing w:line="300" w:lineRule="atLeast"/>
              <w:jc w:val="center"/>
              <w:rPr>
                <w:color w:val="000000" w:themeColor="text1"/>
                <w:sz w:val="24"/>
                <w:szCs w:val="24"/>
              </w:rPr>
            </w:pPr>
            <w:r>
              <w:rPr>
                <w:rFonts w:hint="eastAsia"/>
                <w:color w:val="000000" w:themeColor="text1"/>
                <w:sz w:val="24"/>
                <w:szCs w:val="24"/>
              </w:rPr>
              <w:t>单</w:t>
            </w:r>
            <w:r>
              <w:rPr>
                <w:rFonts w:hint="eastAsia"/>
                <w:color w:val="000000" w:themeColor="text1"/>
                <w:sz w:val="24"/>
                <w:szCs w:val="24"/>
              </w:rPr>
              <w:t xml:space="preserve"> </w:t>
            </w:r>
            <w:r>
              <w:rPr>
                <w:rFonts w:hint="eastAsia"/>
                <w:color w:val="000000" w:themeColor="text1"/>
                <w:sz w:val="24"/>
                <w:szCs w:val="24"/>
              </w:rPr>
              <w:t>位</w:t>
            </w:r>
            <w:r>
              <w:rPr>
                <w:rFonts w:hint="eastAsia"/>
                <w:color w:val="000000" w:themeColor="text1"/>
                <w:sz w:val="24"/>
                <w:szCs w:val="24"/>
              </w:rPr>
              <w:t xml:space="preserve"> </w:t>
            </w:r>
            <w:r>
              <w:rPr>
                <w:rFonts w:hint="eastAsia"/>
                <w:color w:val="000000" w:themeColor="text1"/>
                <w:sz w:val="24"/>
                <w:szCs w:val="24"/>
              </w:rPr>
              <w:t>名</w:t>
            </w:r>
            <w:r>
              <w:rPr>
                <w:rFonts w:hint="eastAsia"/>
                <w:color w:val="000000" w:themeColor="text1"/>
                <w:sz w:val="24"/>
                <w:szCs w:val="24"/>
              </w:rPr>
              <w:t xml:space="preserve"> </w:t>
            </w:r>
            <w:r>
              <w:rPr>
                <w:rFonts w:hint="eastAsia"/>
                <w:color w:val="000000" w:themeColor="text1"/>
                <w:sz w:val="24"/>
                <w:szCs w:val="24"/>
              </w:rPr>
              <w:t>称</w:t>
            </w:r>
          </w:p>
        </w:tc>
        <w:tc>
          <w:tcPr>
            <w:tcW w:w="1313" w:type="dxa"/>
            <w:vAlign w:val="center"/>
          </w:tcPr>
          <w:p w:rsidR="000C4FEF" w:rsidRDefault="00F218C9">
            <w:pPr>
              <w:adjustRightInd w:val="0"/>
              <w:snapToGrid w:val="0"/>
              <w:spacing w:line="300" w:lineRule="atLeast"/>
              <w:jc w:val="center"/>
              <w:rPr>
                <w:color w:val="000000" w:themeColor="text1"/>
                <w:sz w:val="24"/>
                <w:szCs w:val="24"/>
              </w:rPr>
            </w:pPr>
            <w:r>
              <w:rPr>
                <w:rFonts w:hint="eastAsia"/>
                <w:color w:val="000000" w:themeColor="text1"/>
                <w:sz w:val="24"/>
                <w:szCs w:val="24"/>
              </w:rPr>
              <w:t>职称</w:t>
            </w:r>
            <w:r>
              <w:rPr>
                <w:rFonts w:hint="eastAsia"/>
                <w:color w:val="000000" w:themeColor="text1"/>
                <w:sz w:val="24"/>
                <w:szCs w:val="24"/>
              </w:rPr>
              <w:t>/</w:t>
            </w:r>
            <w:r>
              <w:rPr>
                <w:rFonts w:hint="eastAsia"/>
                <w:color w:val="000000" w:themeColor="text1"/>
                <w:sz w:val="24"/>
                <w:szCs w:val="24"/>
              </w:rPr>
              <w:t>职务</w:t>
            </w:r>
          </w:p>
        </w:tc>
        <w:tc>
          <w:tcPr>
            <w:tcW w:w="1284" w:type="dxa"/>
            <w:vAlign w:val="center"/>
          </w:tcPr>
          <w:p w:rsidR="000C4FEF" w:rsidRDefault="00F218C9">
            <w:pPr>
              <w:adjustRightInd w:val="0"/>
              <w:snapToGrid w:val="0"/>
              <w:spacing w:line="300" w:lineRule="atLeast"/>
              <w:jc w:val="center"/>
              <w:rPr>
                <w:color w:val="000000" w:themeColor="text1"/>
                <w:sz w:val="24"/>
                <w:szCs w:val="24"/>
              </w:rPr>
            </w:pPr>
            <w:r>
              <w:rPr>
                <w:rFonts w:hint="eastAsia"/>
                <w:color w:val="000000" w:themeColor="text1"/>
                <w:sz w:val="24"/>
                <w:szCs w:val="24"/>
              </w:rPr>
              <w:t>评审员证号</w:t>
            </w:r>
          </w:p>
        </w:tc>
        <w:tc>
          <w:tcPr>
            <w:tcW w:w="1260" w:type="dxa"/>
            <w:vAlign w:val="center"/>
          </w:tcPr>
          <w:p w:rsidR="000C4FEF" w:rsidRDefault="00F218C9">
            <w:pPr>
              <w:adjustRightInd w:val="0"/>
              <w:snapToGrid w:val="0"/>
              <w:spacing w:line="300" w:lineRule="atLeast"/>
              <w:jc w:val="center"/>
              <w:rPr>
                <w:color w:val="000000" w:themeColor="text1"/>
                <w:sz w:val="24"/>
                <w:szCs w:val="24"/>
              </w:rPr>
            </w:pPr>
            <w:r>
              <w:rPr>
                <w:rFonts w:hint="eastAsia"/>
                <w:color w:val="000000" w:themeColor="text1"/>
                <w:sz w:val="24"/>
                <w:szCs w:val="24"/>
              </w:rPr>
              <w:t>评审内容</w:t>
            </w:r>
          </w:p>
        </w:tc>
        <w:tc>
          <w:tcPr>
            <w:tcW w:w="1098" w:type="dxa"/>
            <w:vAlign w:val="center"/>
          </w:tcPr>
          <w:p w:rsidR="000C4FEF" w:rsidRDefault="00F218C9">
            <w:pPr>
              <w:adjustRightInd w:val="0"/>
              <w:snapToGrid w:val="0"/>
              <w:spacing w:line="300" w:lineRule="atLeast"/>
              <w:jc w:val="center"/>
              <w:rPr>
                <w:color w:val="000000" w:themeColor="text1"/>
                <w:sz w:val="24"/>
                <w:szCs w:val="24"/>
              </w:rPr>
            </w:pPr>
            <w:r>
              <w:rPr>
                <w:rFonts w:hint="eastAsia"/>
                <w:color w:val="000000" w:themeColor="text1"/>
                <w:sz w:val="24"/>
                <w:szCs w:val="24"/>
              </w:rPr>
              <w:t>联系方式</w:t>
            </w:r>
          </w:p>
        </w:tc>
        <w:tc>
          <w:tcPr>
            <w:tcW w:w="1020" w:type="dxa"/>
            <w:vAlign w:val="center"/>
          </w:tcPr>
          <w:p w:rsidR="000C4FEF" w:rsidRDefault="00F218C9">
            <w:pPr>
              <w:adjustRightInd w:val="0"/>
              <w:snapToGrid w:val="0"/>
              <w:spacing w:line="300" w:lineRule="atLeast"/>
              <w:jc w:val="center"/>
              <w:rPr>
                <w:color w:val="000000" w:themeColor="text1"/>
                <w:sz w:val="24"/>
                <w:szCs w:val="24"/>
              </w:rPr>
            </w:pPr>
            <w:r>
              <w:rPr>
                <w:rFonts w:hint="eastAsia"/>
                <w:color w:val="000000" w:themeColor="text1"/>
                <w:sz w:val="24"/>
                <w:szCs w:val="24"/>
              </w:rPr>
              <w:t>签字</w:t>
            </w:r>
          </w:p>
        </w:tc>
      </w:tr>
      <w:tr w:rsidR="000C4FEF">
        <w:trPr>
          <w:trHeight w:val="9638"/>
          <w:jc w:val="center"/>
        </w:trPr>
        <w:tc>
          <w:tcPr>
            <w:tcW w:w="826" w:type="dxa"/>
          </w:tcPr>
          <w:p w:rsidR="000C4FEF" w:rsidRDefault="000C4FEF">
            <w:pPr>
              <w:adjustRightInd w:val="0"/>
              <w:snapToGrid w:val="0"/>
              <w:spacing w:line="440" w:lineRule="atLeast"/>
              <w:ind w:rightChars="-160" w:right="-448"/>
              <w:rPr>
                <w:color w:val="000000" w:themeColor="text1"/>
                <w:sz w:val="24"/>
                <w:szCs w:val="24"/>
              </w:rPr>
            </w:pPr>
          </w:p>
          <w:p w:rsidR="000C4FEF" w:rsidRDefault="000C4FEF">
            <w:pPr>
              <w:adjustRightInd w:val="0"/>
              <w:snapToGrid w:val="0"/>
              <w:spacing w:line="440" w:lineRule="atLeast"/>
              <w:ind w:rightChars="-160" w:right="-448"/>
              <w:rPr>
                <w:color w:val="000000" w:themeColor="text1"/>
                <w:sz w:val="24"/>
                <w:szCs w:val="24"/>
              </w:rPr>
            </w:pPr>
          </w:p>
          <w:p w:rsidR="000C4FEF" w:rsidRDefault="000C4FEF">
            <w:pPr>
              <w:adjustRightInd w:val="0"/>
              <w:snapToGrid w:val="0"/>
              <w:spacing w:line="440" w:lineRule="atLeast"/>
              <w:ind w:rightChars="-160" w:right="-448"/>
              <w:rPr>
                <w:color w:val="000000" w:themeColor="text1"/>
                <w:sz w:val="24"/>
                <w:szCs w:val="24"/>
              </w:rPr>
            </w:pPr>
          </w:p>
          <w:p w:rsidR="000C4FEF" w:rsidRDefault="000C4FEF">
            <w:pPr>
              <w:adjustRightInd w:val="0"/>
              <w:snapToGrid w:val="0"/>
              <w:spacing w:line="440" w:lineRule="atLeast"/>
              <w:ind w:rightChars="-160" w:right="-448"/>
              <w:rPr>
                <w:color w:val="000000" w:themeColor="text1"/>
                <w:sz w:val="24"/>
                <w:szCs w:val="24"/>
              </w:rPr>
            </w:pPr>
          </w:p>
          <w:p w:rsidR="000C4FEF" w:rsidRDefault="000C4FEF">
            <w:pPr>
              <w:adjustRightInd w:val="0"/>
              <w:snapToGrid w:val="0"/>
              <w:spacing w:line="440" w:lineRule="atLeast"/>
              <w:ind w:rightChars="-160" w:right="-448"/>
              <w:rPr>
                <w:color w:val="000000" w:themeColor="text1"/>
                <w:sz w:val="24"/>
                <w:szCs w:val="24"/>
              </w:rPr>
            </w:pPr>
          </w:p>
          <w:p w:rsidR="000C4FEF" w:rsidRDefault="000C4FEF">
            <w:pPr>
              <w:adjustRightInd w:val="0"/>
              <w:snapToGrid w:val="0"/>
              <w:spacing w:line="440" w:lineRule="atLeast"/>
              <w:ind w:rightChars="-160" w:right="-448"/>
              <w:rPr>
                <w:color w:val="000000" w:themeColor="text1"/>
                <w:sz w:val="24"/>
                <w:szCs w:val="24"/>
              </w:rPr>
            </w:pPr>
          </w:p>
          <w:p w:rsidR="000C4FEF" w:rsidRDefault="000C4FEF">
            <w:pPr>
              <w:adjustRightInd w:val="0"/>
              <w:snapToGrid w:val="0"/>
              <w:spacing w:line="440" w:lineRule="atLeast"/>
              <w:ind w:rightChars="-160" w:right="-448"/>
              <w:rPr>
                <w:color w:val="000000" w:themeColor="text1"/>
                <w:sz w:val="24"/>
                <w:szCs w:val="24"/>
              </w:rPr>
            </w:pPr>
          </w:p>
          <w:p w:rsidR="000C4FEF" w:rsidRDefault="000C4FEF">
            <w:pPr>
              <w:adjustRightInd w:val="0"/>
              <w:snapToGrid w:val="0"/>
              <w:spacing w:line="440" w:lineRule="atLeast"/>
              <w:ind w:rightChars="-160" w:right="-448"/>
              <w:rPr>
                <w:color w:val="000000" w:themeColor="text1"/>
                <w:sz w:val="24"/>
                <w:szCs w:val="24"/>
              </w:rPr>
            </w:pPr>
          </w:p>
          <w:p w:rsidR="000C4FEF" w:rsidRDefault="000C4FEF">
            <w:pPr>
              <w:adjustRightInd w:val="0"/>
              <w:snapToGrid w:val="0"/>
              <w:spacing w:line="440" w:lineRule="atLeast"/>
              <w:ind w:rightChars="-160" w:right="-448"/>
              <w:rPr>
                <w:color w:val="000000" w:themeColor="text1"/>
                <w:sz w:val="24"/>
                <w:szCs w:val="24"/>
              </w:rPr>
            </w:pPr>
          </w:p>
          <w:p w:rsidR="000C4FEF" w:rsidRDefault="000C4FEF">
            <w:pPr>
              <w:adjustRightInd w:val="0"/>
              <w:snapToGrid w:val="0"/>
              <w:spacing w:line="440" w:lineRule="atLeast"/>
              <w:ind w:rightChars="-160" w:right="-448"/>
              <w:rPr>
                <w:color w:val="000000" w:themeColor="text1"/>
                <w:sz w:val="24"/>
                <w:szCs w:val="24"/>
              </w:rPr>
            </w:pPr>
          </w:p>
          <w:p w:rsidR="000C4FEF" w:rsidRDefault="000C4FEF">
            <w:pPr>
              <w:adjustRightInd w:val="0"/>
              <w:snapToGrid w:val="0"/>
              <w:spacing w:line="440" w:lineRule="atLeast"/>
              <w:ind w:rightChars="-160" w:right="-448"/>
              <w:rPr>
                <w:color w:val="000000" w:themeColor="text1"/>
                <w:sz w:val="24"/>
                <w:szCs w:val="24"/>
              </w:rPr>
            </w:pPr>
          </w:p>
          <w:p w:rsidR="000C4FEF" w:rsidRDefault="000C4FEF">
            <w:pPr>
              <w:adjustRightInd w:val="0"/>
              <w:snapToGrid w:val="0"/>
              <w:spacing w:line="440" w:lineRule="atLeast"/>
              <w:ind w:rightChars="-160" w:right="-448"/>
              <w:rPr>
                <w:color w:val="000000" w:themeColor="text1"/>
                <w:sz w:val="24"/>
                <w:szCs w:val="24"/>
              </w:rPr>
            </w:pPr>
          </w:p>
          <w:p w:rsidR="000C4FEF" w:rsidRDefault="000C4FEF">
            <w:pPr>
              <w:adjustRightInd w:val="0"/>
              <w:snapToGrid w:val="0"/>
              <w:spacing w:line="440" w:lineRule="atLeast"/>
              <w:ind w:rightChars="-160" w:right="-448"/>
              <w:rPr>
                <w:color w:val="000000" w:themeColor="text1"/>
                <w:sz w:val="24"/>
                <w:szCs w:val="24"/>
              </w:rPr>
            </w:pPr>
          </w:p>
        </w:tc>
        <w:tc>
          <w:tcPr>
            <w:tcW w:w="2229" w:type="dxa"/>
          </w:tcPr>
          <w:p w:rsidR="000C4FEF" w:rsidRDefault="000C4FEF">
            <w:pPr>
              <w:adjustRightInd w:val="0"/>
              <w:snapToGrid w:val="0"/>
              <w:spacing w:line="440" w:lineRule="atLeast"/>
              <w:ind w:rightChars="-160" w:right="-448"/>
              <w:rPr>
                <w:color w:val="000000" w:themeColor="text1"/>
                <w:sz w:val="24"/>
                <w:szCs w:val="24"/>
              </w:rPr>
            </w:pPr>
          </w:p>
        </w:tc>
        <w:tc>
          <w:tcPr>
            <w:tcW w:w="1313" w:type="dxa"/>
          </w:tcPr>
          <w:p w:rsidR="000C4FEF" w:rsidRDefault="000C4FEF">
            <w:pPr>
              <w:adjustRightInd w:val="0"/>
              <w:snapToGrid w:val="0"/>
              <w:spacing w:line="440" w:lineRule="atLeast"/>
              <w:ind w:rightChars="-160" w:right="-448"/>
              <w:rPr>
                <w:color w:val="000000" w:themeColor="text1"/>
                <w:sz w:val="24"/>
                <w:szCs w:val="24"/>
              </w:rPr>
            </w:pPr>
          </w:p>
        </w:tc>
        <w:tc>
          <w:tcPr>
            <w:tcW w:w="1284" w:type="dxa"/>
          </w:tcPr>
          <w:p w:rsidR="000C4FEF" w:rsidRDefault="000C4FEF">
            <w:pPr>
              <w:adjustRightInd w:val="0"/>
              <w:snapToGrid w:val="0"/>
              <w:spacing w:line="440" w:lineRule="atLeast"/>
              <w:ind w:rightChars="-160" w:right="-448"/>
              <w:rPr>
                <w:color w:val="000000" w:themeColor="text1"/>
                <w:sz w:val="24"/>
                <w:szCs w:val="24"/>
              </w:rPr>
            </w:pPr>
          </w:p>
        </w:tc>
        <w:tc>
          <w:tcPr>
            <w:tcW w:w="1260" w:type="dxa"/>
          </w:tcPr>
          <w:p w:rsidR="000C4FEF" w:rsidRDefault="000C4FEF">
            <w:pPr>
              <w:adjustRightInd w:val="0"/>
              <w:snapToGrid w:val="0"/>
              <w:spacing w:line="440" w:lineRule="atLeast"/>
              <w:ind w:rightChars="-160" w:right="-448"/>
              <w:rPr>
                <w:color w:val="000000" w:themeColor="text1"/>
                <w:sz w:val="24"/>
                <w:szCs w:val="24"/>
              </w:rPr>
            </w:pPr>
          </w:p>
        </w:tc>
        <w:tc>
          <w:tcPr>
            <w:tcW w:w="1098" w:type="dxa"/>
          </w:tcPr>
          <w:p w:rsidR="000C4FEF" w:rsidRDefault="000C4FEF">
            <w:pPr>
              <w:adjustRightInd w:val="0"/>
              <w:snapToGrid w:val="0"/>
              <w:spacing w:line="440" w:lineRule="atLeast"/>
              <w:ind w:rightChars="-160" w:right="-448"/>
              <w:rPr>
                <w:color w:val="000000" w:themeColor="text1"/>
                <w:sz w:val="24"/>
                <w:szCs w:val="24"/>
              </w:rPr>
            </w:pPr>
          </w:p>
        </w:tc>
        <w:tc>
          <w:tcPr>
            <w:tcW w:w="1020" w:type="dxa"/>
          </w:tcPr>
          <w:p w:rsidR="000C4FEF" w:rsidRDefault="000C4FEF">
            <w:pPr>
              <w:adjustRightInd w:val="0"/>
              <w:snapToGrid w:val="0"/>
              <w:spacing w:line="440" w:lineRule="atLeast"/>
              <w:ind w:rightChars="-160" w:right="-448"/>
              <w:rPr>
                <w:color w:val="000000" w:themeColor="text1"/>
                <w:sz w:val="24"/>
                <w:szCs w:val="24"/>
              </w:rPr>
            </w:pPr>
          </w:p>
        </w:tc>
      </w:tr>
    </w:tbl>
    <w:p w:rsidR="000C4FEF" w:rsidRDefault="000C4FEF">
      <w:pPr>
        <w:adjustRightInd w:val="0"/>
        <w:snapToGrid w:val="0"/>
        <w:spacing w:line="440" w:lineRule="atLeast"/>
        <w:ind w:leftChars="232" w:left="1130" w:rightChars="-160" w:right="-448" w:hangingChars="200" w:hanging="480"/>
        <w:rPr>
          <w:color w:val="000000" w:themeColor="text1"/>
          <w:sz w:val="24"/>
        </w:rPr>
      </w:pPr>
    </w:p>
    <w:p w:rsidR="000C4FEF" w:rsidRDefault="00F218C9">
      <w:pPr>
        <w:adjustRightInd w:val="0"/>
        <w:snapToGrid w:val="0"/>
        <w:spacing w:line="440" w:lineRule="atLeast"/>
        <w:ind w:left="1" w:rightChars="-160" w:right="-448" w:hanging="1"/>
        <w:outlineLvl w:val="2"/>
        <w:rPr>
          <w:rFonts w:ascii="方正仿宋_GBK" w:eastAsia="方正仿宋_GBK" w:hAnsi="宋体"/>
          <w:color w:val="000000" w:themeColor="text1"/>
        </w:rPr>
      </w:pPr>
      <w:r>
        <w:rPr>
          <w:color w:val="000000" w:themeColor="text1"/>
          <w:sz w:val="24"/>
        </w:rPr>
        <w:br w:type="page"/>
      </w:r>
      <w:bookmarkStart w:id="220" w:name="_Toc31854"/>
      <w:bookmarkStart w:id="221" w:name="_Toc10523"/>
      <w:bookmarkStart w:id="222" w:name="_Toc22238"/>
      <w:r>
        <w:rPr>
          <w:rFonts w:ascii="方正仿宋_GBK" w:eastAsia="方正仿宋_GBK" w:hAnsi="宋体" w:hint="eastAsia"/>
          <w:color w:val="000000" w:themeColor="text1"/>
        </w:rPr>
        <w:lastRenderedPageBreak/>
        <w:t>10</w:t>
      </w:r>
      <w:r>
        <w:rPr>
          <w:rFonts w:ascii="方正仿宋_GBK" w:eastAsia="方正仿宋_GBK" w:hAnsi="宋体" w:hint="eastAsia"/>
          <w:color w:val="000000" w:themeColor="text1"/>
        </w:rPr>
        <w:t>：</w:t>
      </w:r>
      <w:bookmarkEnd w:id="220"/>
      <w:bookmarkEnd w:id="221"/>
      <w:bookmarkEnd w:id="222"/>
    </w:p>
    <w:p w:rsidR="000C4FEF" w:rsidRDefault="00F218C9">
      <w:pPr>
        <w:adjustRightInd w:val="0"/>
        <w:snapToGrid w:val="0"/>
        <w:spacing w:line="300" w:lineRule="atLeast"/>
        <w:ind w:rightChars="-160" w:right="-448"/>
        <w:jc w:val="center"/>
        <w:outlineLvl w:val="2"/>
        <w:rPr>
          <w:rFonts w:ascii="宋体"/>
          <w:b/>
          <w:bCs/>
          <w:color w:val="000000" w:themeColor="text1"/>
          <w:kern w:val="0"/>
        </w:rPr>
      </w:pPr>
      <w:bookmarkStart w:id="223" w:name="_Toc27929"/>
      <w:bookmarkStart w:id="224" w:name="_Toc5916"/>
      <w:bookmarkStart w:id="225" w:name="_Toc24023"/>
      <w:r>
        <w:rPr>
          <w:rFonts w:ascii="宋体" w:hint="eastAsia"/>
          <w:b/>
          <w:bCs/>
          <w:color w:val="000000" w:themeColor="text1"/>
          <w:kern w:val="0"/>
        </w:rPr>
        <w:t>整改完成记录、评审组长确认意见表</w:t>
      </w:r>
      <w:bookmarkEnd w:id="223"/>
      <w:bookmarkEnd w:id="224"/>
      <w:bookmarkEnd w:id="225"/>
    </w:p>
    <w:tbl>
      <w:tblPr>
        <w:tblW w:w="8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00"/>
        <w:gridCol w:w="7439"/>
      </w:tblGrid>
      <w:tr w:rsidR="000C4FEF">
        <w:trPr>
          <w:jc w:val="center"/>
        </w:trPr>
        <w:tc>
          <w:tcPr>
            <w:tcW w:w="1500" w:type="dxa"/>
          </w:tcPr>
          <w:p w:rsidR="000C4FEF" w:rsidRDefault="00F218C9">
            <w:pPr>
              <w:adjustRightInd w:val="0"/>
              <w:snapToGrid w:val="0"/>
              <w:spacing w:line="300" w:lineRule="atLeast"/>
              <w:jc w:val="center"/>
              <w:rPr>
                <w:color w:val="000000" w:themeColor="text1"/>
                <w:sz w:val="24"/>
              </w:rPr>
            </w:pPr>
            <w:r>
              <w:rPr>
                <w:rFonts w:hint="eastAsia"/>
                <w:color w:val="000000" w:themeColor="text1"/>
                <w:sz w:val="24"/>
              </w:rPr>
              <w:t>需整改</w:t>
            </w:r>
          </w:p>
          <w:p w:rsidR="000C4FEF" w:rsidRDefault="00F218C9">
            <w:pPr>
              <w:adjustRightInd w:val="0"/>
              <w:snapToGrid w:val="0"/>
              <w:spacing w:line="300" w:lineRule="atLeast"/>
              <w:jc w:val="center"/>
              <w:rPr>
                <w:color w:val="000000" w:themeColor="text1"/>
                <w:sz w:val="24"/>
              </w:rPr>
            </w:pPr>
            <w:r>
              <w:rPr>
                <w:rFonts w:hint="eastAsia"/>
                <w:color w:val="000000" w:themeColor="text1"/>
                <w:sz w:val="24"/>
              </w:rPr>
              <w:t>条款号</w:t>
            </w:r>
          </w:p>
        </w:tc>
        <w:tc>
          <w:tcPr>
            <w:tcW w:w="7439" w:type="dxa"/>
            <w:vAlign w:val="center"/>
          </w:tcPr>
          <w:p w:rsidR="000C4FEF" w:rsidRDefault="00F218C9">
            <w:pPr>
              <w:adjustRightInd w:val="0"/>
              <w:snapToGrid w:val="0"/>
              <w:spacing w:line="440" w:lineRule="atLeast"/>
              <w:jc w:val="center"/>
              <w:rPr>
                <w:color w:val="000000" w:themeColor="text1"/>
                <w:sz w:val="24"/>
              </w:rPr>
            </w:pPr>
            <w:r>
              <w:rPr>
                <w:rFonts w:hint="eastAsia"/>
                <w:color w:val="000000" w:themeColor="text1"/>
                <w:sz w:val="24"/>
              </w:rPr>
              <w:t>完</w:t>
            </w:r>
            <w:r>
              <w:rPr>
                <w:rFonts w:hint="eastAsia"/>
                <w:color w:val="000000" w:themeColor="text1"/>
                <w:sz w:val="24"/>
              </w:rPr>
              <w:t xml:space="preserve">  </w:t>
            </w:r>
            <w:r>
              <w:rPr>
                <w:rFonts w:hint="eastAsia"/>
                <w:color w:val="000000" w:themeColor="text1"/>
                <w:sz w:val="24"/>
              </w:rPr>
              <w:t>成</w:t>
            </w:r>
            <w:r>
              <w:rPr>
                <w:rFonts w:hint="eastAsia"/>
                <w:color w:val="000000" w:themeColor="text1"/>
                <w:sz w:val="24"/>
              </w:rPr>
              <w:t xml:space="preserve">  </w:t>
            </w:r>
            <w:r>
              <w:rPr>
                <w:rFonts w:hint="eastAsia"/>
                <w:color w:val="000000" w:themeColor="text1"/>
                <w:sz w:val="24"/>
              </w:rPr>
              <w:t>整</w:t>
            </w:r>
            <w:r>
              <w:rPr>
                <w:rFonts w:hint="eastAsia"/>
                <w:color w:val="000000" w:themeColor="text1"/>
                <w:sz w:val="24"/>
              </w:rPr>
              <w:t xml:space="preserve">  </w:t>
            </w:r>
            <w:r>
              <w:rPr>
                <w:rFonts w:hint="eastAsia"/>
                <w:color w:val="000000" w:themeColor="text1"/>
                <w:sz w:val="24"/>
              </w:rPr>
              <w:t>改</w:t>
            </w:r>
            <w:r>
              <w:rPr>
                <w:rFonts w:hint="eastAsia"/>
                <w:color w:val="000000" w:themeColor="text1"/>
                <w:sz w:val="24"/>
              </w:rPr>
              <w:t xml:space="preserve">  </w:t>
            </w:r>
            <w:r>
              <w:rPr>
                <w:rFonts w:hint="eastAsia"/>
                <w:color w:val="000000" w:themeColor="text1"/>
                <w:sz w:val="24"/>
              </w:rPr>
              <w:t>情</w:t>
            </w:r>
            <w:r>
              <w:rPr>
                <w:rFonts w:hint="eastAsia"/>
                <w:color w:val="000000" w:themeColor="text1"/>
                <w:sz w:val="24"/>
              </w:rPr>
              <w:t xml:space="preserve">  </w:t>
            </w:r>
            <w:r>
              <w:rPr>
                <w:rFonts w:hint="eastAsia"/>
                <w:color w:val="000000" w:themeColor="text1"/>
                <w:sz w:val="24"/>
              </w:rPr>
              <w:t>况</w:t>
            </w:r>
          </w:p>
        </w:tc>
      </w:tr>
      <w:tr w:rsidR="000C4FEF">
        <w:trPr>
          <w:trHeight w:val="8074"/>
          <w:jc w:val="center"/>
        </w:trPr>
        <w:tc>
          <w:tcPr>
            <w:tcW w:w="1500" w:type="dxa"/>
          </w:tcPr>
          <w:p w:rsidR="000C4FEF" w:rsidRDefault="000C4FEF">
            <w:pPr>
              <w:adjustRightInd w:val="0"/>
              <w:snapToGrid w:val="0"/>
              <w:spacing w:line="300" w:lineRule="atLeast"/>
              <w:jc w:val="center"/>
              <w:rPr>
                <w:color w:val="000000" w:themeColor="text1"/>
                <w:sz w:val="24"/>
              </w:rPr>
            </w:pPr>
          </w:p>
        </w:tc>
        <w:tc>
          <w:tcPr>
            <w:tcW w:w="7439" w:type="dxa"/>
            <w:vAlign w:val="center"/>
          </w:tcPr>
          <w:p w:rsidR="000C4FEF" w:rsidRDefault="000C4FEF">
            <w:pPr>
              <w:adjustRightInd w:val="0"/>
              <w:snapToGrid w:val="0"/>
              <w:spacing w:line="440" w:lineRule="atLeast"/>
              <w:jc w:val="center"/>
              <w:rPr>
                <w:color w:val="000000" w:themeColor="text1"/>
                <w:sz w:val="24"/>
              </w:rPr>
            </w:pPr>
          </w:p>
          <w:p w:rsidR="000C4FEF" w:rsidRDefault="000C4FEF">
            <w:pPr>
              <w:adjustRightInd w:val="0"/>
              <w:snapToGrid w:val="0"/>
              <w:spacing w:line="440" w:lineRule="atLeast"/>
              <w:jc w:val="center"/>
              <w:rPr>
                <w:color w:val="000000" w:themeColor="text1"/>
                <w:sz w:val="24"/>
              </w:rPr>
            </w:pPr>
          </w:p>
          <w:p w:rsidR="000C4FEF" w:rsidRDefault="000C4FEF">
            <w:pPr>
              <w:adjustRightInd w:val="0"/>
              <w:snapToGrid w:val="0"/>
              <w:spacing w:line="440" w:lineRule="atLeast"/>
              <w:jc w:val="center"/>
              <w:rPr>
                <w:color w:val="000000" w:themeColor="text1"/>
                <w:sz w:val="24"/>
              </w:rPr>
            </w:pPr>
          </w:p>
          <w:p w:rsidR="000C4FEF" w:rsidRDefault="000C4FEF">
            <w:pPr>
              <w:adjustRightInd w:val="0"/>
              <w:snapToGrid w:val="0"/>
              <w:spacing w:line="440" w:lineRule="atLeast"/>
              <w:jc w:val="center"/>
              <w:rPr>
                <w:color w:val="000000" w:themeColor="text1"/>
                <w:sz w:val="24"/>
              </w:rPr>
            </w:pPr>
          </w:p>
          <w:p w:rsidR="000C4FEF" w:rsidRDefault="000C4FEF">
            <w:pPr>
              <w:adjustRightInd w:val="0"/>
              <w:snapToGrid w:val="0"/>
              <w:spacing w:line="440" w:lineRule="atLeast"/>
              <w:jc w:val="center"/>
              <w:rPr>
                <w:color w:val="000000" w:themeColor="text1"/>
                <w:sz w:val="24"/>
              </w:rPr>
            </w:pPr>
          </w:p>
          <w:p w:rsidR="000C4FEF" w:rsidRDefault="000C4FEF">
            <w:pPr>
              <w:adjustRightInd w:val="0"/>
              <w:snapToGrid w:val="0"/>
              <w:spacing w:line="440" w:lineRule="atLeast"/>
              <w:jc w:val="center"/>
              <w:rPr>
                <w:color w:val="000000" w:themeColor="text1"/>
                <w:sz w:val="24"/>
              </w:rPr>
            </w:pPr>
          </w:p>
          <w:p w:rsidR="000C4FEF" w:rsidRDefault="000C4FEF">
            <w:pPr>
              <w:adjustRightInd w:val="0"/>
              <w:snapToGrid w:val="0"/>
              <w:spacing w:line="440" w:lineRule="atLeast"/>
              <w:jc w:val="center"/>
              <w:rPr>
                <w:color w:val="000000" w:themeColor="text1"/>
                <w:sz w:val="24"/>
              </w:rPr>
            </w:pPr>
          </w:p>
          <w:p w:rsidR="000C4FEF" w:rsidRDefault="000C4FEF">
            <w:pPr>
              <w:adjustRightInd w:val="0"/>
              <w:snapToGrid w:val="0"/>
              <w:spacing w:line="440" w:lineRule="atLeast"/>
              <w:jc w:val="center"/>
              <w:rPr>
                <w:color w:val="000000" w:themeColor="text1"/>
                <w:sz w:val="24"/>
              </w:rPr>
            </w:pPr>
          </w:p>
          <w:p w:rsidR="000C4FEF" w:rsidRDefault="000C4FEF">
            <w:pPr>
              <w:adjustRightInd w:val="0"/>
              <w:snapToGrid w:val="0"/>
              <w:spacing w:line="440" w:lineRule="atLeast"/>
              <w:jc w:val="center"/>
              <w:rPr>
                <w:color w:val="000000" w:themeColor="text1"/>
                <w:sz w:val="24"/>
              </w:rPr>
            </w:pPr>
          </w:p>
          <w:p w:rsidR="000C4FEF" w:rsidRDefault="000C4FEF">
            <w:pPr>
              <w:adjustRightInd w:val="0"/>
              <w:snapToGrid w:val="0"/>
              <w:spacing w:line="440" w:lineRule="atLeast"/>
              <w:jc w:val="center"/>
              <w:rPr>
                <w:color w:val="000000" w:themeColor="text1"/>
                <w:sz w:val="24"/>
              </w:rPr>
            </w:pPr>
          </w:p>
          <w:p w:rsidR="000C4FEF" w:rsidRDefault="000C4FEF">
            <w:pPr>
              <w:adjustRightInd w:val="0"/>
              <w:snapToGrid w:val="0"/>
              <w:spacing w:line="440" w:lineRule="atLeast"/>
              <w:jc w:val="center"/>
              <w:rPr>
                <w:color w:val="000000" w:themeColor="text1"/>
                <w:sz w:val="24"/>
              </w:rPr>
            </w:pPr>
          </w:p>
          <w:p w:rsidR="000C4FEF" w:rsidRDefault="000C4FEF">
            <w:pPr>
              <w:adjustRightInd w:val="0"/>
              <w:snapToGrid w:val="0"/>
              <w:spacing w:line="440" w:lineRule="atLeast"/>
              <w:jc w:val="center"/>
              <w:rPr>
                <w:color w:val="000000" w:themeColor="text1"/>
                <w:sz w:val="24"/>
              </w:rPr>
            </w:pPr>
          </w:p>
          <w:p w:rsidR="000C4FEF" w:rsidRDefault="000C4FEF">
            <w:pPr>
              <w:adjustRightInd w:val="0"/>
              <w:snapToGrid w:val="0"/>
              <w:spacing w:line="440" w:lineRule="atLeast"/>
              <w:jc w:val="center"/>
              <w:rPr>
                <w:color w:val="000000" w:themeColor="text1"/>
                <w:sz w:val="24"/>
              </w:rPr>
            </w:pPr>
          </w:p>
          <w:p w:rsidR="000C4FEF" w:rsidRDefault="000C4FEF">
            <w:pPr>
              <w:adjustRightInd w:val="0"/>
              <w:snapToGrid w:val="0"/>
              <w:spacing w:line="440" w:lineRule="atLeast"/>
              <w:jc w:val="center"/>
              <w:rPr>
                <w:color w:val="000000" w:themeColor="text1"/>
                <w:sz w:val="24"/>
              </w:rPr>
            </w:pPr>
          </w:p>
          <w:p w:rsidR="000C4FEF" w:rsidRDefault="000C4FEF">
            <w:pPr>
              <w:adjustRightInd w:val="0"/>
              <w:snapToGrid w:val="0"/>
              <w:spacing w:line="440" w:lineRule="atLeast"/>
              <w:jc w:val="center"/>
              <w:rPr>
                <w:color w:val="000000" w:themeColor="text1"/>
                <w:sz w:val="24"/>
              </w:rPr>
            </w:pPr>
          </w:p>
          <w:p w:rsidR="000C4FEF" w:rsidRDefault="000C4FEF">
            <w:pPr>
              <w:adjustRightInd w:val="0"/>
              <w:snapToGrid w:val="0"/>
              <w:spacing w:line="440" w:lineRule="atLeast"/>
              <w:jc w:val="center"/>
              <w:rPr>
                <w:color w:val="000000" w:themeColor="text1"/>
                <w:sz w:val="24"/>
              </w:rPr>
            </w:pPr>
          </w:p>
        </w:tc>
      </w:tr>
      <w:tr w:rsidR="000C4FEF">
        <w:trPr>
          <w:trHeight w:val="2860"/>
          <w:jc w:val="center"/>
        </w:trPr>
        <w:tc>
          <w:tcPr>
            <w:tcW w:w="8939" w:type="dxa"/>
            <w:gridSpan w:val="2"/>
          </w:tcPr>
          <w:p w:rsidR="000C4FEF" w:rsidRDefault="00F218C9">
            <w:pPr>
              <w:adjustRightInd w:val="0"/>
              <w:snapToGrid w:val="0"/>
              <w:spacing w:line="440" w:lineRule="atLeast"/>
              <w:ind w:rightChars="-160" w:right="-448"/>
              <w:rPr>
                <w:color w:val="000000" w:themeColor="text1"/>
                <w:sz w:val="24"/>
              </w:rPr>
            </w:pPr>
            <w:r>
              <w:rPr>
                <w:rFonts w:hint="eastAsia"/>
                <w:color w:val="000000" w:themeColor="text1"/>
                <w:sz w:val="24"/>
              </w:rPr>
              <w:t>评审组长对整改完成情况的确认意见：</w:t>
            </w:r>
          </w:p>
          <w:p w:rsidR="000C4FEF" w:rsidRDefault="000C4FEF">
            <w:pPr>
              <w:adjustRightInd w:val="0"/>
              <w:snapToGrid w:val="0"/>
              <w:spacing w:line="440" w:lineRule="atLeast"/>
              <w:ind w:rightChars="-160" w:right="-448"/>
              <w:rPr>
                <w:color w:val="000000" w:themeColor="text1"/>
                <w:sz w:val="24"/>
              </w:rPr>
            </w:pPr>
          </w:p>
          <w:p w:rsidR="000C4FEF" w:rsidRDefault="000C4FEF">
            <w:pPr>
              <w:adjustRightInd w:val="0"/>
              <w:snapToGrid w:val="0"/>
              <w:spacing w:line="440" w:lineRule="atLeast"/>
              <w:ind w:rightChars="-160" w:right="-448"/>
              <w:rPr>
                <w:color w:val="000000" w:themeColor="text1"/>
                <w:sz w:val="24"/>
              </w:rPr>
            </w:pPr>
          </w:p>
          <w:p w:rsidR="000C4FEF" w:rsidRDefault="000C4FEF">
            <w:pPr>
              <w:adjustRightInd w:val="0"/>
              <w:snapToGrid w:val="0"/>
              <w:spacing w:line="440" w:lineRule="atLeast"/>
              <w:ind w:rightChars="-160" w:right="-448"/>
              <w:rPr>
                <w:color w:val="000000" w:themeColor="text1"/>
                <w:sz w:val="24"/>
              </w:rPr>
            </w:pPr>
          </w:p>
          <w:p w:rsidR="000C4FEF" w:rsidRDefault="00F218C9">
            <w:pPr>
              <w:adjustRightInd w:val="0"/>
              <w:snapToGrid w:val="0"/>
              <w:spacing w:line="440" w:lineRule="atLeast"/>
              <w:ind w:rightChars="-160" w:right="-448"/>
              <w:rPr>
                <w:color w:val="000000" w:themeColor="text1"/>
                <w:sz w:val="24"/>
              </w:rPr>
            </w:pPr>
            <w:r>
              <w:rPr>
                <w:rFonts w:hint="eastAsia"/>
                <w:color w:val="000000" w:themeColor="text1"/>
                <w:sz w:val="24"/>
              </w:rPr>
              <w:t>评审组长签字：</w:t>
            </w:r>
            <w:r>
              <w:rPr>
                <w:rFonts w:hint="eastAsia"/>
                <w:color w:val="000000" w:themeColor="text1"/>
                <w:sz w:val="24"/>
              </w:rPr>
              <w:t xml:space="preserve">                                     </w:t>
            </w:r>
            <w:r>
              <w:rPr>
                <w:rFonts w:hint="eastAsia"/>
                <w:color w:val="000000" w:themeColor="text1"/>
                <w:sz w:val="24"/>
              </w:rPr>
              <w:t xml:space="preserve">    </w:t>
            </w:r>
            <w:r>
              <w:rPr>
                <w:rFonts w:hint="eastAsia"/>
                <w:color w:val="000000" w:themeColor="text1"/>
                <w:sz w:val="24"/>
              </w:rPr>
              <w:t>日期：</w:t>
            </w:r>
          </w:p>
        </w:tc>
      </w:tr>
    </w:tbl>
    <w:p w:rsidR="000C4FEF" w:rsidRDefault="000C4FEF">
      <w:pPr>
        <w:adjustRightInd w:val="0"/>
        <w:snapToGrid w:val="0"/>
        <w:spacing w:line="440" w:lineRule="atLeast"/>
        <w:ind w:leftChars="232" w:left="1130" w:rightChars="-160" w:right="-448" w:hangingChars="200" w:hanging="480"/>
        <w:rPr>
          <w:color w:val="000000" w:themeColor="text1"/>
          <w:sz w:val="24"/>
        </w:rPr>
      </w:pPr>
    </w:p>
    <w:p w:rsidR="000C4FEF" w:rsidRDefault="000C4FEF">
      <w:pPr>
        <w:rPr>
          <w:color w:val="000000" w:themeColor="text1"/>
        </w:rPr>
      </w:pPr>
    </w:p>
    <w:p w:rsidR="000C4FEF" w:rsidRDefault="000C4FEF">
      <w:pPr>
        <w:adjustRightInd w:val="0"/>
        <w:snapToGrid w:val="0"/>
        <w:spacing w:line="440" w:lineRule="atLeast"/>
        <w:ind w:leftChars="232" w:left="1130" w:rightChars="-160" w:right="-448" w:hangingChars="200" w:hanging="480"/>
        <w:rPr>
          <w:color w:val="000000" w:themeColor="text1"/>
          <w:sz w:val="24"/>
        </w:rPr>
      </w:pPr>
    </w:p>
    <w:p w:rsidR="000C4FEF" w:rsidRDefault="000C4FEF">
      <w:pPr>
        <w:snapToGrid w:val="0"/>
        <w:rPr>
          <w:color w:val="000000" w:themeColor="text1"/>
          <w:szCs w:val="28"/>
        </w:rPr>
      </w:pPr>
    </w:p>
    <w:p w:rsidR="000C4FEF" w:rsidRDefault="00F218C9">
      <w:pPr>
        <w:snapToGrid w:val="0"/>
        <w:outlineLvl w:val="1"/>
        <w:rPr>
          <w:rFonts w:ascii="新宋体" w:eastAsia="新宋体" w:hAnsi="新宋体"/>
          <w:color w:val="000000" w:themeColor="text1"/>
          <w:spacing w:val="-20"/>
          <w:szCs w:val="28"/>
        </w:rPr>
      </w:pPr>
      <w:bookmarkStart w:id="226" w:name="_Toc11730"/>
      <w:bookmarkStart w:id="227" w:name="_Toc11002"/>
      <w:bookmarkStart w:id="228" w:name="_Toc12321"/>
      <w:r>
        <w:rPr>
          <w:rFonts w:ascii="新宋体" w:eastAsia="新宋体" w:hAnsi="新宋体" w:hint="eastAsia"/>
          <w:b/>
          <w:bCs/>
          <w:color w:val="000000" w:themeColor="text1"/>
          <w:spacing w:val="-20"/>
          <w:szCs w:val="28"/>
        </w:rPr>
        <w:lastRenderedPageBreak/>
        <w:t>附件</w:t>
      </w:r>
      <w:r>
        <w:rPr>
          <w:rFonts w:ascii="新宋体" w:eastAsia="新宋体" w:hAnsi="新宋体" w:hint="eastAsia"/>
          <w:b/>
          <w:bCs/>
          <w:color w:val="000000" w:themeColor="text1"/>
          <w:spacing w:val="-20"/>
          <w:szCs w:val="28"/>
        </w:rPr>
        <w:t>1</w:t>
      </w:r>
      <w:r>
        <w:rPr>
          <w:rFonts w:ascii="新宋体" w:eastAsia="新宋体" w:hAnsi="新宋体" w:hint="eastAsia"/>
          <w:b/>
          <w:bCs/>
          <w:color w:val="000000" w:themeColor="text1"/>
          <w:spacing w:val="-20"/>
          <w:szCs w:val="28"/>
        </w:rPr>
        <w:t>：</w:t>
      </w:r>
      <w:bookmarkEnd w:id="226"/>
      <w:bookmarkEnd w:id="227"/>
      <w:bookmarkEnd w:id="228"/>
    </w:p>
    <w:p w:rsidR="000C4FEF" w:rsidRDefault="00F218C9">
      <w:pPr>
        <w:jc w:val="center"/>
        <w:outlineLvl w:val="1"/>
        <w:rPr>
          <w:b/>
          <w:color w:val="000000" w:themeColor="text1"/>
          <w:sz w:val="32"/>
          <w:szCs w:val="32"/>
        </w:rPr>
      </w:pPr>
      <w:bookmarkStart w:id="229" w:name="_Toc23981"/>
      <w:bookmarkStart w:id="230" w:name="_Toc28790"/>
      <w:bookmarkStart w:id="231" w:name="_Toc10405"/>
      <w:bookmarkStart w:id="232" w:name="_Toc26129"/>
      <w:r>
        <w:rPr>
          <w:rFonts w:hint="eastAsia"/>
          <w:b/>
          <w:color w:val="000000" w:themeColor="text1"/>
          <w:sz w:val="32"/>
          <w:szCs w:val="32"/>
        </w:rPr>
        <w:t>检验检测机构资质认定评审材料报送声明</w:t>
      </w:r>
      <w:bookmarkEnd w:id="229"/>
      <w:bookmarkEnd w:id="230"/>
      <w:bookmarkEnd w:id="231"/>
      <w:bookmarkEnd w:id="232"/>
    </w:p>
    <w:p w:rsidR="000C4FEF" w:rsidRDefault="000C4FEF">
      <w:pPr>
        <w:spacing w:line="360" w:lineRule="auto"/>
        <w:rPr>
          <w:b/>
          <w:color w:val="000000" w:themeColor="text1"/>
          <w:sz w:val="24"/>
          <w:szCs w:val="24"/>
        </w:rPr>
      </w:pPr>
    </w:p>
    <w:p w:rsidR="000C4FEF" w:rsidRDefault="00F218C9">
      <w:pPr>
        <w:spacing w:line="360" w:lineRule="auto"/>
        <w:rPr>
          <w:b/>
          <w:color w:val="000000" w:themeColor="text1"/>
          <w:sz w:val="24"/>
          <w:szCs w:val="24"/>
        </w:rPr>
      </w:pPr>
      <w:r>
        <w:rPr>
          <w:rFonts w:hint="eastAsia"/>
          <w:b/>
          <w:color w:val="000000" w:themeColor="text1"/>
          <w:sz w:val="24"/>
          <w:szCs w:val="24"/>
        </w:rPr>
        <w:t>机构名称：广州市</w:t>
      </w:r>
      <w:r>
        <w:rPr>
          <w:rFonts w:hint="eastAsia"/>
          <w:b/>
          <w:color w:val="000000" w:themeColor="text1"/>
          <w:sz w:val="24"/>
          <w:szCs w:val="24"/>
        </w:rPr>
        <w:t>XXXX</w:t>
      </w:r>
      <w:r>
        <w:rPr>
          <w:rFonts w:hint="eastAsia"/>
          <w:b/>
          <w:color w:val="000000" w:themeColor="text1"/>
          <w:sz w:val="24"/>
          <w:szCs w:val="24"/>
        </w:rPr>
        <w:t>检测有限公司</w:t>
      </w:r>
      <w:r>
        <w:rPr>
          <w:rFonts w:hint="eastAsia"/>
          <w:b/>
          <w:color w:val="000000" w:themeColor="text1"/>
          <w:sz w:val="24"/>
          <w:szCs w:val="24"/>
        </w:rPr>
        <w:t xml:space="preserve">   </w:t>
      </w:r>
    </w:p>
    <w:p w:rsidR="000C4FEF" w:rsidRDefault="00F218C9">
      <w:pPr>
        <w:spacing w:line="360" w:lineRule="auto"/>
        <w:rPr>
          <w:b/>
          <w:color w:val="000000" w:themeColor="text1"/>
          <w:sz w:val="24"/>
          <w:szCs w:val="24"/>
        </w:rPr>
      </w:pPr>
      <w:r>
        <w:rPr>
          <w:rFonts w:hint="eastAsia"/>
          <w:b/>
          <w:color w:val="000000" w:themeColor="text1"/>
          <w:sz w:val="24"/>
          <w:szCs w:val="24"/>
        </w:rPr>
        <w:t>受理编号：</w:t>
      </w:r>
      <w:r>
        <w:rPr>
          <w:rFonts w:hint="eastAsia"/>
          <w:b/>
          <w:color w:val="000000" w:themeColor="text1"/>
          <w:sz w:val="24"/>
          <w:szCs w:val="24"/>
        </w:rPr>
        <w:t>粤</w:t>
      </w:r>
      <w:r>
        <w:rPr>
          <w:rFonts w:hint="eastAsia"/>
          <w:b/>
          <w:color w:val="000000" w:themeColor="text1"/>
          <w:sz w:val="24"/>
          <w:szCs w:val="24"/>
        </w:rPr>
        <w:t>市</w:t>
      </w:r>
      <w:r>
        <w:rPr>
          <w:rFonts w:hint="eastAsia"/>
          <w:b/>
          <w:color w:val="000000" w:themeColor="text1"/>
          <w:sz w:val="24"/>
          <w:szCs w:val="24"/>
        </w:rPr>
        <w:t>监</w:t>
      </w:r>
      <w:r>
        <w:rPr>
          <w:rFonts w:hint="eastAsia"/>
          <w:b/>
          <w:color w:val="000000" w:themeColor="text1"/>
          <w:sz w:val="24"/>
          <w:szCs w:val="24"/>
        </w:rPr>
        <w:t>（</w:t>
      </w:r>
      <w:r>
        <w:rPr>
          <w:rFonts w:hint="eastAsia"/>
          <w:b/>
          <w:color w:val="000000" w:themeColor="text1"/>
          <w:sz w:val="24"/>
          <w:szCs w:val="24"/>
        </w:rPr>
        <w:t>计</w:t>
      </w:r>
      <w:r>
        <w:rPr>
          <w:rFonts w:hint="eastAsia"/>
          <w:b/>
          <w:color w:val="000000" w:themeColor="text1"/>
          <w:sz w:val="24"/>
          <w:szCs w:val="24"/>
        </w:rPr>
        <w:t>认</w:t>
      </w:r>
      <w:r>
        <w:rPr>
          <w:rFonts w:hint="eastAsia"/>
          <w:b/>
          <w:color w:val="000000" w:themeColor="text1"/>
          <w:sz w:val="24"/>
          <w:szCs w:val="24"/>
        </w:rPr>
        <w:t>）</w:t>
      </w:r>
      <w:r>
        <w:rPr>
          <w:rFonts w:hint="eastAsia"/>
          <w:b/>
          <w:color w:val="000000" w:themeColor="text1"/>
          <w:sz w:val="24"/>
          <w:szCs w:val="24"/>
        </w:rPr>
        <w:t>受字</w:t>
      </w:r>
      <w:r>
        <w:rPr>
          <w:rFonts w:hint="eastAsia"/>
          <w:b/>
          <w:color w:val="000000" w:themeColor="text1"/>
          <w:sz w:val="24"/>
          <w:szCs w:val="24"/>
        </w:rPr>
        <w:t xml:space="preserve">[      ]       </w:t>
      </w:r>
      <w:r>
        <w:rPr>
          <w:rFonts w:hint="eastAsia"/>
          <w:b/>
          <w:color w:val="000000" w:themeColor="text1"/>
          <w:sz w:val="24"/>
          <w:szCs w:val="24"/>
        </w:rPr>
        <w:t>号</w:t>
      </w:r>
    </w:p>
    <w:p w:rsidR="000C4FEF" w:rsidRDefault="000C4FEF">
      <w:pPr>
        <w:spacing w:line="360" w:lineRule="auto"/>
        <w:rPr>
          <w:b/>
          <w:color w:val="000000" w:themeColor="text1"/>
          <w:sz w:val="24"/>
          <w:szCs w:val="24"/>
        </w:rPr>
      </w:pPr>
    </w:p>
    <w:tbl>
      <w:tblPr>
        <w:tblW w:w="8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7"/>
        <w:gridCol w:w="4179"/>
        <w:gridCol w:w="946"/>
        <w:gridCol w:w="1136"/>
        <w:gridCol w:w="1269"/>
        <w:gridCol w:w="773"/>
      </w:tblGrid>
      <w:tr w:rsidR="000C4FEF">
        <w:trPr>
          <w:trHeight w:val="1072"/>
          <w:tblHeader/>
        </w:trPr>
        <w:tc>
          <w:tcPr>
            <w:tcW w:w="677" w:type="dxa"/>
            <w:vAlign w:val="center"/>
          </w:tcPr>
          <w:p w:rsidR="000C4FEF" w:rsidRDefault="00F218C9">
            <w:pPr>
              <w:jc w:val="center"/>
              <w:rPr>
                <w:rFonts w:ascii="宋体" w:hAnsi="宋体" w:cs="宋体"/>
                <w:b/>
                <w:color w:val="000000" w:themeColor="text1"/>
                <w:sz w:val="21"/>
                <w:szCs w:val="21"/>
              </w:rPr>
            </w:pPr>
            <w:r>
              <w:rPr>
                <w:rFonts w:ascii="宋体" w:hAnsi="宋体" w:cs="仿宋_GB2312" w:hint="eastAsia"/>
                <w:b/>
                <w:bCs/>
                <w:color w:val="000000" w:themeColor="text1"/>
                <w:sz w:val="21"/>
                <w:szCs w:val="21"/>
              </w:rPr>
              <w:t>序号</w:t>
            </w:r>
          </w:p>
        </w:tc>
        <w:tc>
          <w:tcPr>
            <w:tcW w:w="4179" w:type="dxa"/>
            <w:vAlign w:val="center"/>
          </w:tcPr>
          <w:p w:rsidR="000C4FEF" w:rsidRDefault="00F218C9">
            <w:pPr>
              <w:jc w:val="center"/>
              <w:rPr>
                <w:rFonts w:ascii="宋体" w:hAnsi="宋体" w:cs="宋体"/>
                <w:b/>
                <w:color w:val="000000" w:themeColor="text1"/>
                <w:sz w:val="21"/>
                <w:szCs w:val="21"/>
              </w:rPr>
            </w:pPr>
            <w:r>
              <w:rPr>
                <w:rFonts w:ascii="宋体" w:hAnsi="宋体" w:cs="宋体" w:hint="eastAsia"/>
                <w:b/>
                <w:color w:val="000000" w:themeColor="text1"/>
                <w:sz w:val="21"/>
                <w:szCs w:val="21"/>
              </w:rPr>
              <w:t>提交资料</w:t>
            </w:r>
          </w:p>
        </w:tc>
        <w:tc>
          <w:tcPr>
            <w:tcW w:w="946" w:type="dxa"/>
            <w:vAlign w:val="center"/>
          </w:tcPr>
          <w:p w:rsidR="000C4FEF" w:rsidRDefault="00F218C9">
            <w:pPr>
              <w:spacing w:line="280" w:lineRule="exact"/>
              <w:jc w:val="center"/>
              <w:rPr>
                <w:b/>
                <w:color w:val="000000" w:themeColor="text1"/>
                <w:sz w:val="21"/>
                <w:szCs w:val="21"/>
              </w:rPr>
            </w:pPr>
            <w:r>
              <w:rPr>
                <w:rFonts w:hint="eastAsia"/>
                <w:b/>
                <w:color w:val="000000" w:themeColor="text1"/>
                <w:sz w:val="21"/>
                <w:szCs w:val="21"/>
              </w:rPr>
              <w:t>应</w:t>
            </w:r>
            <w:r>
              <w:rPr>
                <w:rFonts w:hint="eastAsia"/>
                <w:b/>
                <w:color w:val="000000" w:themeColor="text1"/>
                <w:sz w:val="21"/>
                <w:szCs w:val="21"/>
              </w:rPr>
              <w:t xml:space="preserve"> </w:t>
            </w:r>
            <w:r>
              <w:rPr>
                <w:rFonts w:hint="eastAsia"/>
                <w:b/>
                <w:color w:val="000000" w:themeColor="text1"/>
                <w:sz w:val="21"/>
                <w:szCs w:val="21"/>
              </w:rPr>
              <w:t>提</w:t>
            </w:r>
            <w:r>
              <w:rPr>
                <w:rFonts w:hint="eastAsia"/>
                <w:b/>
                <w:color w:val="000000" w:themeColor="text1"/>
                <w:sz w:val="21"/>
                <w:szCs w:val="21"/>
              </w:rPr>
              <w:t xml:space="preserve"> </w:t>
            </w:r>
            <w:r>
              <w:rPr>
                <w:rFonts w:hint="eastAsia"/>
                <w:b/>
                <w:color w:val="000000" w:themeColor="text1"/>
                <w:sz w:val="21"/>
                <w:szCs w:val="21"/>
              </w:rPr>
              <w:t>交</w:t>
            </w:r>
          </w:p>
          <w:p w:rsidR="000C4FEF" w:rsidRDefault="00F218C9">
            <w:pPr>
              <w:spacing w:line="280" w:lineRule="exact"/>
              <w:jc w:val="center"/>
              <w:rPr>
                <w:b/>
                <w:color w:val="000000" w:themeColor="text1"/>
                <w:sz w:val="21"/>
                <w:szCs w:val="21"/>
              </w:rPr>
            </w:pPr>
            <w:r>
              <w:rPr>
                <w:rFonts w:hint="eastAsia"/>
                <w:b/>
                <w:color w:val="000000" w:themeColor="text1"/>
                <w:sz w:val="21"/>
                <w:szCs w:val="21"/>
              </w:rPr>
              <w:t>资料形式</w:t>
            </w:r>
          </w:p>
        </w:tc>
        <w:tc>
          <w:tcPr>
            <w:tcW w:w="1136" w:type="dxa"/>
            <w:vAlign w:val="center"/>
          </w:tcPr>
          <w:p w:rsidR="000C4FEF" w:rsidRDefault="00F218C9">
            <w:pPr>
              <w:spacing w:line="280" w:lineRule="exact"/>
              <w:jc w:val="center"/>
              <w:rPr>
                <w:b/>
                <w:color w:val="000000" w:themeColor="text1"/>
                <w:sz w:val="21"/>
                <w:szCs w:val="21"/>
              </w:rPr>
            </w:pPr>
            <w:r>
              <w:rPr>
                <w:rFonts w:hint="eastAsia"/>
                <w:b/>
                <w:color w:val="000000" w:themeColor="text1"/>
                <w:sz w:val="21"/>
                <w:szCs w:val="21"/>
              </w:rPr>
              <w:t>应提交</w:t>
            </w:r>
          </w:p>
          <w:p w:rsidR="000C4FEF" w:rsidRDefault="00F218C9">
            <w:pPr>
              <w:spacing w:line="280" w:lineRule="exact"/>
              <w:jc w:val="center"/>
              <w:rPr>
                <w:b/>
                <w:color w:val="000000" w:themeColor="text1"/>
                <w:sz w:val="21"/>
                <w:szCs w:val="21"/>
              </w:rPr>
            </w:pPr>
            <w:r>
              <w:rPr>
                <w:rFonts w:hint="eastAsia"/>
                <w:b/>
                <w:color w:val="000000" w:themeColor="text1"/>
                <w:sz w:val="21"/>
                <w:szCs w:val="21"/>
              </w:rPr>
              <w:t>份</w:t>
            </w:r>
            <w:r>
              <w:rPr>
                <w:rFonts w:hint="eastAsia"/>
                <w:b/>
                <w:color w:val="000000" w:themeColor="text1"/>
                <w:sz w:val="21"/>
                <w:szCs w:val="21"/>
              </w:rPr>
              <w:t xml:space="preserve">  </w:t>
            </w:r>
            <w:r>
              <w:rPr>
                <w:rFonts w:hint="eastAsia"/>
                <w:b/>
                <w:color w:val="000000" w:themeColor="text1"/>
                <w:sz w:val="21"/>
                <w:szCs w:val="21"/>
              </w:rPr>
              <w:t>数</w:t>
            </w:r>
          </w:p>
        </w:tc>
        <w:tc>
          <w:tcPr>
            <w:tcW w:w="1269" w:type="dxa"/>
            <w:vAlign w:val="center"/>
          </w:tcPr>
          <w:p w:rsidR="000C4FEF" w:rsidRDefault="00F218C9">
            <w:pPr>
              <w:spacing w:line="320" w:lineRule="exact"/>
              <w:jc w:val="center"/>
              <w:rPr>
                <w:b/>
                <w:color w:val="000000" w:themeColor="text1"/>
                <w:spacing w:val="-20"/>
                <w:sz w:val="21"/>
                <w:szCs w:val="21"/>
              </w:rPr>
            </w:pPr>
            <w:r>
              <w:rPr>
                <w:rFonts w:hint="eastAsia"/>
                <w:b/>
                <w:color w:val="000000" w:themeColor="text1"/>
                <w:spacing w:val="-20"/>
                <w:sz w:val="21"/>
                <w:szCs w:val="21"/>
              </w:rPr>
              <w:t>申请资料是</w:t>
            </w:r>
          </w:p>
          <w:p w:rsidR="000C4FEF" w:rsidRDefault="00F218C9">
            <w:pPr>
              <w:spacing w:line="320" w:lineRule="exact"/>
              <w:jc w:val="center"/>
              <w:rPr>
                <w:b/>
                <w:color w:val="000000" w:themeColor="text1"/>
                <w:spacing w:val="-20"/>
                <w:sz w:val="21"/>
                <w:szCs w:val="21"/>
              </w:rPr>
            </w:pPr>
            <w:r>
              <w:rPr>
                <w:rFonts w:hint="eastAsia"/>
                <w:b/>
                <w:color w:val="000000" w:themeColor="text1"/>
                <w:spacing w:val="-20"/>
                <w:sz w:val="21"/>
                <w:szCs w:val="21"/>
              </w:rPr>
              <w:t>否符合要求</w:t>
            </w:r>
          </w:p>
        </w:tc>
        <w:tc>
          <w:tcPr>
            <w:tcW w:w="773" w:type="dxa"/>
            <w:vAlign w:val="center"/>
          </w:tcPr>
          <w:p w:rsidR="000C4FEF" w:rsidRDefault="00F218C9">
            <w:pPr>
              <w:spacing w:line="280" w:lineRule="exact"/>
              <w:jc w:val="center"/>
              <w:rPr>
                <w:b/>
                <w:color w:val="000000" w:themeColor="text1"/>
                <w:sz w:val="21"/>
                <w:szCs w:val="21"/>
              </w:rPr>
            </w:pPr>
            <w:r>
              <w:rPr>
                <w:rFonts w:hint="eastAsia"/>
                <w:b/>
                <w:color w:val="000000" w:themeColor="text1"/>
                <w:sz w:val="21"/>
                <w:szCs w:val="21"/>
              </w:rPr>
              <w:t>说</w:t>
            </w:r>
            <w:r>
              <w:rPr>
                <w:rFonts w:hint="eastAsia"/>
                <w:b/>
                <w:color w:val="000000" w:themeColor="text1"/>
                <w:sz w:val="21"/>
                <w:szCs w:val="21"/>
              </w:rPr>
              <w:t xml:space="preserve">  </w:t>
            </w:r>
            <w:r>
              <w:rPr>
                <w:rFonts w:hint="eastAsia"/>
                <w:b/>
                <w:color w:val="000000" w:themeColor="text1"/>
                <w:sz w:val="21"/>
                <w:szCs w:val="21"/>
              </w:rPr>
              <w:t>明</w:t>
            </w:r>
          </w:p>
        </w:tc>
      </w:tr>
      <w:tr w:rsidR="000C4FEF">
        <w:trPr>
          <w:trHeight w:val="988"/>
        </w:trPr>
        <w:tc>
          <w:tcPr>
            <w:tcW w:w="677" w:type="dxa"/>
            <w:vAlign w:val="center"/>
          </w:tcPr>
          <w:p w:rsidR="000C4FEF" w:rsidRDefault="000C4FEF">
            <w:pPr>
              <w:numPr>
                <w:ilvl w:val="0"/>
                <w:numId w:val="10"/>
              </w:numPr>
              <w:jc w:val="center"/>
              <w:rPr>
                <w:rFonts w:ascii="宋体" w:hAnsi="宋体" w:cs="宋体"/>
                <w:bCs/>
                <w:color w:val="000000" w:themeColor="text1"/>
                <w:sz w:val="21"/>
                <w:szCs w:val="21"/>
              </w:rPr>
            </w:pPr>
          </w:p>
        </w:tc>
        <w:tc>
          <w:tcPr>
            <w:tcW w:w="4179" w:type="dxa"/>
            <w:vAlign w:val="center"/>
          </w:tcPr>
          <w:p w:rsidR="000C4FEF" w:rsidRDefault="00F218C9">
            <w:pPr>
              <w:rPr>
                <w:rFonts w:ascii="宋体" w:hAnsi="宋体"/>
                <w:color w:val="000000" w:themeColor="text1"/>
                <w:sz w:val="21"/>
                <w:szCs w:val="21"/>
              </w:rPr>
            </w:pPr>
            <w:r>
              <w:rPr>
                <w:rFonts w:ascii="宋体" w:hAnsi="宋体" w:hint="eastAsia"/>
                <w:color w:val="000000" w:themeColor="text1"/>
                <w:sz w:val="21"/>
                <w:szCs w:val="21"/>
              </w:rPr>
              <w:t>检验检测机构</w:t>
            </w:r>
            <w:r>
              <w:rPr>
                <w:rFonts w:ascii="宋体" w:hAnsi="宋体" w:cs="仿宋_GB2312" w:hint="eastAsia"/>
                <w:color w:val="000000" w:themeColor="text1"/>
                <w:sz w:val="21"/>
                <w:szCs w:val="21"/>
              </w:rPr>
              <w:t>资质认定评审报告</w:t>
            </w:r>
          </w:p>
        </w:tc>
        <w:tc>
          <w:tcPr>
            <w:tcW w:w="946" w:type="dxa"/>
            <w:vAlign w:val="center"/>
          </w:tcPr>
          <w:p w:rsidR="000C4FEF" w:rsidRDefault="00F218C9">
            <w:pPr>
              <w:jc w:val="center"/>
              <w:rPr>
                <w:rFonts w:ascii="宋体" w:hAnsi="宋体" w:cs="宋体"/>
                <w:b/>
                <w:bCs/>
                <w:color w:val="000000" w:themeColor="text1"/>
                <w:sz w:val="21"/>
                <w:szCs w:val="21"/>
              </w:rPr>
            </w:pPr>
            <w:r>
              <w:rPr>
                <w:rFonts w:hint="eastAsia"/>
                <w:b/>
                <w:color w:val="000000" w:themeColor="text1"/>
                <w:sz w:val="21"/>
                <w:szCs w:val="21"/>
              </w:rPr>
              <w:t>原件</w:t>
            </w:r>
          </w:p>
        </w:tc>
        <w:tc>
          <w:tcPr>
            <w:tcW w:w="1136" w:type="dxa"/>
            <w:vAlign w:val="center"/>
          </w:tcPr>
          <w:p w:rsidR="000C4FEF" w:rsidRDefault="00F218C9">
            <w:pPr>
              <w:jc w:val="center"/>
              <w:rPr>
                <w:rFonts w:ascii="宋体" w:hAnsi="宋体" w:cs="宋体"/>
                <w:b/>
                <w:bCs/>
                <w:color w:val="000000" w:themeColor="text1"/>
                <w:sz w:val="21"/>
                <w:szCs w:val="21"/>
              </w:rPr>
            </w:pPr>
            <w:r>
              <w:rPr>
                <w:rFonts w:ascii="宋体" w:hAnsi="宋体" w:cs="宋体" w:hint="eastAsia"/>
                <w:b/>
                <w:bCs/>
                <w:color w:val="000000" w:themeColor="text1"/>
                <w:sz w:val="21"/>
                <w:szCs w:val="21"/>
              </w:rPr>
              <w:t>一份</w:t>
            </w:r>
          </w:p>
        </w:tc>
        <w:tc>
          <w:tcPr>
            <w:tcW w:w="1269" w:type="dxa"/>
            <w:vAlign w:val="center"/>
          </w:tcPr>
          <w:p w:rsidR="000C4FEF" w:rsidRDefault="00F218C9">
            <w:pPr>
              <w:rPr>
                <w:rFonts w:ascii="宋体" w:hAnsi="宋体" w:cs="宋体"/>
                <w:b/>
                <w:bCs/>
                <w:color w:val="000000" w:themeColor="text1"/>
                <w:sz w:val="21"/>
                <w:szCs w:val="21"/>
              </w:rPr>
            </w:pPr>
            <w:r>
              <w:rPr>
                <w:rFonts w:hint="eastAsia"/>
                <w:color w:val="000000" w:themeColor="text1"/>
                <w:sz w:val="21"/>
                <w:szCs w:val="21"/>
              </w:rPr>
              <w:t>口是口否</w:t>
            </w:r>
          </w:p>
        </w:tc>
        <w:tc>
          <w:tcPr>
            <w:tcW w:w="773" w:type="dxa"/>
            <w:vMerge w:val="restart"/>
            <w:vAlign w:val="center"/>
          </w:tcPr>
          <w:p w:rsidR="000C4FEF" w:rsidRDefault="00F218C9">
            <w:pPr>
              <w:jc w:val="center"/>
              <w:rPr>
                <w:rFonts w:ascii="宋体" w:hAnsi="宋体" w:cs="宋体"/>
                <w:b/>
                <w:bCs/>
                <w:color w:val="000000" w:themeColor="text1"/>
                <w:sz w:val="21"/>
                <w:szCs w:val="21"/>
              </w:rPr>
            </w:pPr>
            <w:r>
              <w:rPr>
                <w:rFonts w:ascii="宋体" w:hAnsi="宋体" w:cs="宋体" w:hint="eastAsia"/>
                <w:b/>
                <w:bCs/>
                <w:color w:val="000000" w:themeColor="text1"/>
                <w:sz w:val="21"/>
                <w:szCs w:val="21"/>
              </w:rPr>
              <w:t>装订成册</w:t>
            </w:r>
          </w:p>
          <w:p w:rsidR="000C4FEF" w:rsidRDefault="000C4FEF">
            <w:pPr>
              <w:jc w:val="center"/>
              <w:rPr>
                <w:rFonts w:ascii="宋体" w:hAnsi="宋体" w:cs="宋体"/>
                <w:b/>
                <w:bCs/>
                <w:color w:val="000000" w:themeColor="text1"/>
                <w:sz w:val="21"/>
                <w:szCs w:val="21"/>
              </w:rPr>
            </w:pPr>
          </w:p>
        </w:tc>
      </w:tr>
      <w:tr w:rsidR="000C4FEF">
        <w:trPr>
          <w:trHeight w:val="923"/>
        </w:trPr>
        <w:tc>
          <w:tcPr>
            <w:tcW w:w="677" w:type="dxa"/>
            <w:vAlign w:val="center"/>
          </w:tcPr>
          <w:p w:rsidR="000C4FEF" w:rsidRDefault="000C4FEF">
            <w:pPr>
              <w:numPr>
                <w:ilvl w:val="0"/>
                <w:numId w:val="10"/>
              </w:numPr>
              <w:jc w:val="center"/>
              <w:rPr>
                <w:rFonts w:ascii="宋体" w:hAnsi="宋体" w:cs="宋体"/>
                <w:bCs/>
                <w:color w:val="000000" w:themeColor="text1"/>
                <w:sz w:val="21"/>
                <w:szCs w:val="21"/>
              </w:rPr>
            </w:pPr>
          </w:p>
        </w:tc>
        <w:tc>
          <w:tcPr>
            <w:tcW w:w="4179" w:type="dxa"/>
            <w:vAlign w:val="center"/>
          </w:tcPr>
          <w:p w:rsidR="000C4FEF" w:rsidRDefault="00F218C9">
            <w:pPr>
              <w:rPr>
                <w:rFonts w:ascii="宋体" w:hAnsi="宋体" w:cs="宋体"/>
                <w:b/>
                <w:bCs/>
                <w:color w:val="000000" w:themeColor="text1"/>
                <w:sz w:val="21"/>
                <w:szCs w:val="21"/>
              </w:rPr>
            </w:pPr>
            <w:r>
              <w:rPr>
                <w:rFonts w:ascii="宋体" w:hAnsi="宋体" w:hint="eastAsia"/>
                <w:color w:val="000000" w:themeColor="text1"/>
                <w:sz w:val="21"/>
                <w:szCs w:val="21"/>
              </w:rPr>
              <w:t>检验检测机构</w:t>
            </w:r>
            <w:r>
              <w:rPr>
                <w:rFonts w:ascii="宋体" w:hAnsi="宋体" w:cs="仿宋_GB2312" w:hint="eastAsia"/>
                <w:color w:val="000000" w:themeColor="text1"/>
                <w:sz w:val="21"/>
                <w:szCs w:val="21"/>
              </w:rPr>
              <w:t>资质认定申请书</w:t>
            </w:r>
          </w:p>
        </w:tc>
        <w:tc>
          <w:tcPr>
            <w:tcW w:w="946" w:type="dxa"/>
            <w:vAlign w:val="center"/>
          </w:tcPr>
          <w:p w:rsidR="000C4FEF" w:rsidRDefault="00F218C9">
            <w:pPr>
              <w:jc w:val="center"/>
              <w:rPr>
                <w:rFonts w:ascii="宋体" w:hAnsi="宋体" w:cs="宋体"/>
                <w:b/>
                <w:bCs/>
                <w:color w:val="000000" w:themeColor="text1"/>
                <w:sz w:val="21"/>
                <w:szCs w:val="21"/>
              </w:rPr>
            </w:pPr>
            <w:r>
              <w:rPr>
                <w:rFonts w:ascii="宋体" w:hAnsi="宋体" w:cs="宋体" w:hint="eastAsia"/>
                <w:b/>
                <w:bCs/>
                <w:color w:val="000000" w:themeColor="text1"/>
                <w:sz w:val="21"/>
                <w:szCs w:val="21"/>
              </w:rPr>
              <w:t>原件</w:t>
            </w:r>
          </w:p>
        </w:tc>
        <w:tc>
          <w:tcPr>
            <w:tcW w:w="1136" w:type="dxa"/>
            <w:vAlign w:val="center"/>
          </w:tcPr>
          <w:p w:rsidR="000C4FEF" w:rsidRDefault="00F218C9">
            <w:pPr>
              <w:jc w:val="center"/>
              <w:rPr>
                <w:rFonts w:ascii="宋体" w:hAnsi="宋体" w:cs="宋体"/>
                <w:b/>
                <w:bCs/>
                <w:color w:val="000000" w:themeColor="text1"/>
                <w:sz w:val="21"/>
                <w:szCs w:val="21"/>
              </w:rPr>
            </w:pPr>
            <w:r>
              <w:rPr>
                <w:rFonts w:ascii="宋体" w:hAnsi="宋体" w:cs="宋体" w:hint="eastAsia"/>
                <w:b/>
                <w:bCs/>
                <w:color w:val="000000" w:themeColor="text1"/>
                <w:sz w:val="21"/>
                <w:szCs w:val="21"/>
              </w:rPr>
              <w:t>一份</w:t>
            </w:r>
          </w:p>
        </w:tc>
        <w:tc>
          <w:tcPr>
            <w:tcW w:w="1269" w:type="dxa"/>
            <w:vAlign w:val="center"/>
          </w:tcPr>
          <w:p w:rsidR="000C4FEF" w:rsidRDefault="00F218C9">
            <w:pPr>
              <w:rPr>
                <w:rFonts w:ascii="宋体" w:hAnsi="宋体" w:cs="宋体"/>
                <w:b/>
                <w:bCs/>
                <w:color w:val="000000" w:themeColor="text1"/>
                <w:sz w:val="21"/>
                <w:szCs w:val="21"/>
              </w:rPr>
            </w:pPr>
            <w:r>
              <w:rPr>
                <w:rFonts w:hint="eastAsia"/>
                <w:color w:val="000000" w:themeColor="text1"/>
                <w:sz w:val="21"/>
                <w:szCs w:val="21"/>
              </w:rPr>
              <w:t>口是口否</w:t>
            </w:r>
          </w:p>
        </w:tc>
        <w:tc>
          <w:tcPr>
            <w:tcW w:w="773" w:type="dxa"/>
            <w:vMerge/>
            <w:vAlign w:val="center"/>
          </w:tcPr>
          <w:p w:rsidR="000C4FEF" w:rsidRDefault="000C4FEF">
            <w:pPr>
              <w:jc w:val="center"/>
              <w:rPr>
                <w:rFonts w:ascii="宋体" w:hAnsi="宋体" w:cs="宋体"/>
                <w:b/>
                <w:bCs/>
                <w:color w:val="000000" w:themeColor="text1"/>
                <w:sz w:val="21"/>
                <w:szCs w:val="21"/>
              </w:rPr>
            </w:pPr>
          </w:p>
        </w:tc>
      </w:tr>
      <w:tr w:rsidR="000C4FEF">
        <w:trPr>
          <w:trHeight w:val="923"/>
        </w:trPr>
        <w:tc>
          <w:tcPr>
            <w:tcW w:w="677" w:type="dxa"/>
            <w:vAlign w:val="center"/>
          </w:tcPr>
          <w:p w:rsidR="000C4FEF" w:rsidRDefault="000C4FEF">
            <w:pPr>
              <w:numPr>
                <w:ilvl w:val="0"/>
                <w:numId w:val="10"/>
              </w:numPr>
              <w:jc w:val="center"/>
              <w:rPr>
                <w:rFonts w:ascii="宋体" w:hAnsi="宋体" w:cs="宋体"/>
                <w:bCs/>
                <w:color w:val="000000" w:themeColor="text1"/>
                <w:sz w:val="21"/>
                <w:szCs w:val="21"/>
              </w:rPr>
            </w:pPr>
          </w:p>
        </w:tc>
        <w:tc>
          <w:tcPr>
            <w:tcW w:w="4179" w:type="dxa"/>
            <w:vAlign w:val="center"/>
          </w:tcPr>
          <w:p w:rsidR="000C4FEF" w:rsidRDefault="00F218C9">
            <w:pPr>
              <w:rPr>
                <w:rFonts w:hAnsi="宋体" w:cs="仿宋_GB2312"/>
                <w:color w:val="000000" w:themeColor="text1"/>
                <w:szCs w:val="21"/>
              </w:rPr>
            </w:pPr>
            <w:r>
              <w:rPr>
                <w:rFonts w:ascii="宋体" w:hAnsi="宋体" w:cs="仿宋_GB2312" w:hint="eastAsia"/>
                <w:color w:val="000000" w:themeColor="text1"/>
                <w:sz w:val="21"/>
                <w:szCs w:val="21"/>
              </w:rPr>
              <w:t>检验检测机构资质认定评审材料封存清单</w:t>
            </w:r>
          </w:p>
        </w:tc>
        <w:tc>
          <w:tcPr>
            <w:tcW w:w="946" w:type="dxa"/>
            <w:vAlign w:val="center"/>
          </w:tcPr>
          <w:p w:rsidR="000C4FEF" w:rsidRDefault="00F218C9">
            <w:pPr>
              <w:jc w:val="center"/>
              <w:rPr>
                <w:rFonts w:ascii="宋体" w:hAnsi="宋体" w:cs="宋体"/>
                <w:b/>
                <w:bCs/>
                <w:color w:val="000000" w:themeColor="text1"/>
                <w:sz w:val="21"/>
                <w:szCs w:val="21"/>
              </w:rPr>
            </w:pPr>
            <w:r>
              <w:rPr>
                <w:rFonts w:ascii="宋体" w:hAnsi="宋体" w:cs="宋体" w:hint="eastAsia"/>
                <w:b/>
                <w:bCs/>
                <w:color w:val="000000" w:themeColor="text1"/>
                <w:sz w:val="21"/>
                <w:szCs w:val="21"/>
              </w:rPr>
              <w:t>原件</w:t>
            </w:r>
          </w:p>
        </w:tc>
        <w:tc>
          <w:tcPr>
            <w:tcW w:w="1136" w:type="dxa"/>
            <w:vAlign w:val="center"/>
          </w:tcPr>
          <w:p w:rsidR="000C4FEF" w:rsidRDefault="00F218C9">
            <w:pPr>
              <w:jc w:val="center"/>
              <w:rPr>
                <w:rFonts w:ascii="宋体" w:hAnsi="宋体" w:cs="宋体"/>
                <w:b/>
                <w:bCs/>
                <w:color w:val="000000" w:themeColor="text1"/>
                <w:sz w:val="21"/>
                <w:szCs w:val="21"/>
              </w:rPr>
            </w:pPr>
            <w:r>
              <w:rPr>
                <w:rFonts w:ascii="宋体" w:hAnsi="宋体" w:cs="宋体" w:hint="eastAsia"/>
                <w:b/>
                <w:bCs/>
                <w:color w:val="000000" w:themeColor="text1"/>
                <w:sz w:val="21"/>
                <w:szCs w:val="21"/>
              </w:rPr>
              <w:t>一份</w:t>
            </w:r>
          </w:p>
        </w:tc>
        <w:tc>
          <w:tcPr>
            <w:tcW w:w="1269" w:type="dxa"/>
            <w:vAlign w:val="center"/>
          </w:tcPr>
          <w:p w:rsidR="000C4FEF" w:rsidRDefault="00F218C9">
            <w:pPr>
              <w:rPr>
                <w:rFonts w:ascii="宋体" w:hAnsi="宋体" w:cs="宋体"/>
                <w:b/>
                <w:bCs/>
                <w:color w:val="000000" w:themeColor="text1"/>
                <w:sz w:val="21"/>
                <w:szCs w:val="21"/>
              </w:rPr>
            </w:pPr>
            <w:r>
              <w:rPr>
                <w:rFonts w:hint="eastAsia"/>
                <w:color w:val="000000" w:themeColor="text1"/>
                <w:sz w:val="21"/>
                <w:szCs w:val="21"/>
              </w:rPr>
              <w:t>口是口否</w:t>
            </w:r>
          </w:p>
        </w:tc>
        <w:tc>
          <w:tcPr>
            <w:tcW w:w="773" w:type="dxa"/>
            <w:vMerge/>
            <w:vAlign w:val="center"/>
          </w:tcPr>
          <w:p w:rsidR="000C4FEF" w:rsidRDefault="000C4FEF">
            <w:pPr>
              <w:jc w:val="center"/>
              <w:rPr>
                <w:rFonts w:ascii="宋体" w:hAnsi="宋体" w:cs="宋体"/>
                <w:b/>
                <w:bCs/>
                <w:color w:val="000000" w:themeColor="text1"/>
                <w:sz w:val="21"/>
                <w:szCs w:val="21"/>
              </w:rPr>
            </w:pPr>
          </w:p>
        </w:tc>
      </w:tr>
      <w:tr w:rsidR="000C4FEF">
        <w:trPr>
          <w:trHeight w:val="1051"/>
        </w:trPr>
        <w:tc>
          <w:tcPr>
            <w:tcW w:w="677" w:type="dxa"/>
            <w:vAlign w:val="center"/>
          </w:tcPr>
          <w:p w:rsidR="000C4FEF" w:rsidRDefault="000C4FEF">
            <w:pPr>
              <w:numPr>
                <w:ilvl w:val="0"/>
                <w:numId w:val="10"/>
              </w:numPr>
              <w:jc w:val="center"/>
              <w:rPr>
                <w:rFonts w:ascii="宋体" w:hAnsi="宋体" w:cs="宋体"/>
                <w:bCs/>
                <w:color w:val="000000" w:themeColor="text1"/>
                <w:sz w:val="21"/>
                <w:szCs w:val="21"/>
              </w:rPr>
            </w:pPr>
          </w:p>
        </w:tc>
        <w:tc>
          <w:tcPr>
            <w:tcW w:w="4179" w:type="dxa"/>
            <w:vAlign w:val="center"/>
          </w:tcPr>
          <w:p w:rsidR="000C4FEF" w:rsidRDefault="00F218C9">
            <w:pPr>
              <w:rPr>
                <w:rFonts w:ascii="宋体" w:hAnsi="宋体" w:cs="宋体"/>
                <w:b/>
                <w:bCs/>
                <w:color w:val="000000" w:themeColor="text1"/>
                <w:sz w:val="21"/>
                <w:szCs w:val="21"/>
              </w:rPr>
            </w:pPr>
            <w:r>
              <w:rPr>
                <w:rFonts w:ascii="宋体" w:hAnsi="宋体" w:hint="eastAsia"/>
                <w:color w:val="000000" w:themeColor="text1"/>
                <w:sz w:val="21"/>
                <w:szCs w:val="21"/>
              </w:rPr>
              <w:t>检验检测机构</w:t>
            </w:r>
            <w:r>
              <w:rPr>
                <w:rFonts w:ascii="宋体" w:hAnsi="宋体" w:cs="仿宋_GB2312" w:hint="eastAsia"/>
                <w:color w:val="000000" w:themeColor="text1"/>
                <w:sz w:val="21"/>
                <w:szCs w:val="21"/>
              </w:rPr>
              <w:t>资质认定现场评审工作用表</w:t>
            </w:r>
          </w:p>
        </w:tc>
        <w:tc>
          <w:tcPr>
            <w:tcW w:w="946" w:type="dxa"/>
            <w:vAlign w:val="center"/>
          </w:tcPr>
          <w:p w:rsidR="000C4FEF" w:rsidRDefault="00F218C9">
            <w:pPr>
              <w:jc w:val="center"/>
              <w:rPr>
                <w:rFonts w:ascii="宋体" w:hAnsi="宋体" w:cs="宋体"/>
                <w:b/>
                <w:bCs/>
                <w:color w:val="000000" w:themeColor="text1"/>
                <w:sz w:val="21"/>
                <w:szCs w:val="21"/>
              </w:rPr>
            </w:pPr>
            <w:r>
              <w:rPr>
                <w:rFonts w:ascii="宋体" w:hAnsi="宋体" w:cs="宋体" w:hint="eastAsia"/>
                <w:b/>
                <w:bCs/>
                <w:color w:val="000000" w:themeColor="text1"/>
                <w:sz w:val="21"/>
                <w:szCs w:val="21"/>
              </w:rPr>
              <w:t>原件</w:t>
            </w:r>
          </w:p>
        </w:tc>
        <w:tc>
          <w:tcPr>
            <w:tcW w:w="1136" w:type="dxa"/>
            <w:vAlign w:val="center"/>
          </w:tcPr>
          <w:p w:rsidR="000C4FEF" w:rsidRDefault="00F218C9">
            <w:pPr>
              <w:jc w:val="center"/>
              <w:rPr>
                <w:rFonts w:ascii="宋体" w:hAnsi="宋体" w:cs="宋体"/>
                <w:b/>
                <w:bCs/>
                <w:color w:val="000000" w:themeColor="text1"/>
                <w:sz w:val="21"/>
                <w:szCs w:val="21"/>
              </w:rPr>
            </w:pPr>
            <w:r>
              <w:rPr>
                <w:rFonts w:ascii="宋体" w:hAnsi="宋体" w:cs="宋体" w:hint="eastAsia"/>
                <w:b/>
                <w:bCs/>
                <w:color w:val="000000" w:themeColor="text1"/>
                <w:sz w:val="21"/>
                <w:szCs w:val="21"/>
              </w:rPr>
              <w:t>一份</w:t>
            </w:r>
          </w:p>
        </w:tc>
        <w:tc>
          <w:tcPr>
            <w:tcW w:w="1269" w:type="dxa"/>
            <w:vAlign w:val="center"/>
          </w:tcPr>
          <w:p w:rsidR="000C4FEF" w:rsidRDefault="00F218C9">
            <w:pPr>
              <w:rPr>
                <w:rFonts w:ascii="宋体" w:hAnsi="宋体" w:cs="宋体"/>
                <w:b/>
                <w:bCs/>
                <w:color w:val="000000" w:themeColor="text1"/>
                <w:sz w:val="21"/>
                <w:szCs w:val="21"/>
              </w:rPr>
            </w:pPr>
            <w:r>
              <w:rPr>
                <w:rFonts w:hint="eastAsia"/>
                <w:color w:val="000000" w:themeColor="text1"/>
                <w:sz w:val="21"/>
                <w:szCs w:val="21"/>
              </w:rPr>
              <w:t>口是口否</w:t>
            </w:r>
          </w:p>
        </w:tc>
        <w:tc>
          <w:tcPr>
            <w:tcW w:w="773" w:type="dxa"/>
            <w:vMerge/>
          </w:tcPr>
          <w:p w:rsidR="000C4FEF" w:rsidRDefault="000C4FEF">
            <w:pPr>
              <w:rPr>
                <w:rFonts w:ascii="宋体" w:hAnsi="宋体" w:cs="宋体"/>
                <w:b/>
                <w:bCs/>
                <w:color w:val="000000" w:themeColor="text1"/>
                <w:sz w:val="21"/>
                <w:szCs w:val="21"/>
              </w:rPr>
            </w:pPr>
          </w:p>
        </w:tc>
      </w:tr>
      <w:tr w:rsidR="000C4FEF">
        <w:trPr>
          <w:trHeight w:val="1453"/>
        </w:trPr>
        <w:tc>
          <w:tcPr>
            <w:tcW w:w="677" w:type="dxa"/>
            <w:vAlign w:val="center"/>
          </w:tcPr>
          <w:p w:rsidR="000C4FEF" w:rsidRDefault="000C4FEF">
            <w:pPr>
              <w:numPr>
                <w:ilvl w:val="0"/>
                <w:numId w:val="10"/>
              </w:numPr>
              <w:jc w:val="center"/>
              <w:rPr>
                <w:rFonts w:ascii="宋体" w:hAnsi="宋体" w:cs="宋体"/>
                <w:bCs/>
                <w:color w:val="000000" w:themeColor="text1"/>
                <w:sz w:val="21"/>
                <w:szCs w:val="21"/>
              </w:rPr>
            </w:pPr>
          </w:p>
        </w:tc>
        <w:tc>
          <w:tcPr>
            <w:tcW w:w="4179" w:type="dxa"/>
            <w:vAlign w:val="center"/>
          </w:tcPr>
          <w:p w:rsidR="000C4FEF" w:rsidRDefault="00F218C9">
            <w:pPr>
              <w:rPr>
                <w:rFonts w:ascii="宋体" w:hAnsi="宋体" w:cs="仿宋_GB2312"/>
                <w:color w:val="000000" w:themeColor="text1"/>
                <w:sz w:val="21"/>
                <w:szCs w:val="21"/>
              </w:rPr>
            </w:pPr>
            <w:r>
              <w:rPr>
                <w:rFonts w:ascii="宋体" w:hAnsi="宋体" w:cs="仿宋_GB2312" w:hint="eastAsia"/>
                <w:color w:val="000000" w:themeColor="text1"/>
                <w:sz w:val="21"/>
                <w:szCs w:val="21"/>
              </w:rPr>
              <w:t>评审报告及证书附表电子版（电子版的名称需以机构受理号命名）</w:t>
            </w:r>
            <w:r>
              <w:rPr>
                <w:rFonts w:ascii="宋体" w:hAnsi="宋体" w:hint="eastAsia"/>
                <w:color w:val="000000" w:themeColor="text1"/>
                <w:sz w:val="21"/>
                <w:szCs w:val="21"/>
              </w:rPr>
              <w:t>（发电子邮件）。</w:t>
            </w:r>
          </w:p>
        </w:tc>
        <w:tc>
          <w:tcPr>
            <w:tcW w:w="946" w:type="dxa"/>
            <w:vAlign w:val="center"/>
          </w:tcPr>
          <w:p w:rsidR="000C4FEF" w:rsidRDefault="00F218C9">
            <w:pPr>
              <w:jc w:val="center"/>
              <w:rPr>
                <w:rFonts w:ascii="宋体" w:hAnsi="宋体" w:cs="仿宋_GB2312"/>
                <w:color w:val="000000" w:themeColor="text1"/>
                <w:sz w:val="21"/>
                <w:szCs w:val="21"/>
              </w:rPr>
            </w:pPr>
            <w:r>
              <w:rPr>
                <w:rFonts w:ascii="宋体" w:hAnsi="宋体" w:cs="仿宋_GB2312" w:hint="eastAsia"/>
                <w:color w:val="000000" w:themeColor="text1"/>
                <w:sz w:val="21"/>
                <w:szCs w:val="21"/>
              </w:rPr>
              <w:t>与纸质评审报告相一致</w:t>
            </w:r>
          </w:p>
        </w:tc>
        <w:tc>
          <w:tcPr>
            <w:tcW w:w="1136" w:type="dxa"/>
            <w:vAlign w:val="center"/>
          </w:tcPr>
          <w:p w:rsidR="000C4FEF" w:rsidRDefault="00F218C9">
            <w:pPr>
              <w:jc w:val="center"/>
              <w:rPr>
                <w:rFonts w:ascii="宋体" w:hAnsi="宋体" w:cs="仿宋_GB2312"/>
                <w:color w:val="000000" w:themeColor="text1"/>
                <w:sz w:val="21"/>
                <w:szCs w:val="21"/>
              </w:rPr>
            </w:pPr>
            <w:r>
              <w:rPr>
                <w:rFonts w:hAnsi="宋体" w:cs="宋体" w:hint="eastAsia"/>
                <w:b/>
                <w:bCs/>
                <w:color w:val="000000" w:themeColor="text1"/>
                <w:sz w:val="21"/>
                <w:szCs w:val="21"/>
              </w:rPr>
              <w:t>一份</w:t>
            </w:r>
          </w:p>
        </w:tc>
        <w:tc>
          <w:tcPr>
            <w:tcW w:w="1269" w:type="dxa"/>
            <w:vAlign w:val="center"/>
          </w:tcPr>
          <w:p w:rsidR="000C4FEF" w:rsidRDefault="00F218C9">
            <w:pPr>
              <w:rPr>
                <w:rFonts w:ascii="宋体" w:hAnsi="宋体" w:cs="仿宋_GB2312"/>
                <w:color w:val="000000" w:themeColor="text1"/>
                <w:sz w:val="21"/>
                <w:szCs w:val="21"/>
              </w:rPr>
            </w:pPr>
            <w:r>
              <w:rPr>
                <w:rFonts w:hint="eastAsia"/>
                <w:color w:val="000000" w:themeColor="text1"/>
                <w:sz w:val="21"/>
                <w:szCs w:val="21"/>
              </w:rPr>
              <w:t>口是口否</w:t>
            </w:r>
          </w:p>
        </w:tc>
        <w:tc>
          <w:tcPr>
            <w:tcW w:w="773" w:type="dxa"/>
          </w:tcPr>
          <w:p w:rsidR="000C4FEF" w:rsidRDefault="000C4FEF">
            <w:pPr>
              <w:rPr>
                <w:rFonts w:ascii="宋体" w:hAnsi="宋体" w:cs="宋体"/>
                <w:b/>
                <w:bCs/>
                <w:color w:val="000000" w:themeColor="text1"/>
                <w:sz w:val="21"/>
                <w:szCs w:val="21"/>
              </w:rPr>
            </w:pPr>
          </w:p>
        </w:tc>
      </w:tr>
    </w:tbl>
    <w:p w:rsidR="000C4FEF" w:rsidRDefault="000C4FEF">
      <w:pPr>
        <w:tabs>
          <w:tab w:val="left" w:pos="4062"/>
        </w:tabs>
        <w:spacing w:line="360" w:lineRule="auto"/>
        <w:ind w:firstLineChars="150" w:firstLine="360"/>
        <w:rPr>
          <w:rFonts w:ascii="宋体" w:hAnsi="宋体" w:cs="仿宋_GB2312"/>
          <w:bCs/>
          <w:color w:val="000000" w:themeColor="text1"/>
          <w:sz w:val="24"/>
          <w:szCs w:val="24"/>
        </w:rPr>
      </w:pPr>
    </w:p>
    <w:p w:rsidR="000C4FEF" w:rsidRDefault="00F218C9">
      <w:pPr>
        <w:tabs>
          <w:tab w:val="left" w:pos="4062"/>
        </w:tabs>
        <w:spacing w:line="360" w:lineRule="auto"/>
        <w:ind w:firstLineChars="200" w:firstLine="480"/>
        <w:rPr>
          <w:rFonts w:ascii="宋体" w:hAnsi="宋体" w:cs="仿宋_GB2312"/>
          <w:bCs/>
          <w:color w:val="000000" w:themeColor="text1"/>
          <w:sz w:val="24"/>
          <w:szCs w:val="24"/>
        </w:rPr>
      </w:pPr>
      <w:r>
        <w:rPr>
          <w:rFonts w:ascii="宋体" w:hAnsi="宋体" w:cs="仿宋_GB2312" w:hint="eastAsia"/>
          <w:bCs/>
          <w:color w:val="000000" w:themeColor="text1"/>
          <w:sz w:val="24"/>
          <w:szCs w:val="24"/>
        </w:rPr>
        <w:t>本次现场评审程序完整，实质性审查认真细致，特别是按照《广东省检验检测机构资质认定评审</w:t>
      </w:r>
      <w:r>
        <w:rPr>
          <w:rFonts w:ascii="宋体" w:hAnsi="宋体" w:cs="仿宋_GB2312" w:hint="eastAsia"/>
          <w:bCs/>
          <w:color w:val="000000" w:themeColor="text1"/>
          <w:sz w:val="24"/>
          <w:szCs w:val="24"/>
        </w:rPr>
        <w:t>指南</w:t>
      </w:r>
      <w:r>
        <w:rPr>
          <w:rFonts w:ascii="宋体" w:hAnsi="宋体" w:cs="仿宋_GB2312" w:hint="eastAsia"/>
          <w:bCs/>
          <w:color w:val="000000" w:themeColor="text1"/>
          <w:sz w:val="24"/>
          <w:szCs w:val="24"/>
        </w:rPr>
        <w:t>》第</w:t>
      </w:r>
      <w:r>
        <w:rPr>
          <w:rFonts w:ascii="宋体" w:hAnsi="宋体" w:cs="仿宋_GB2312" w:hint="eastAsia"/>
          <w:bCs/>
          <w:color w:val="000000" w:themeColor="text1"/>
          <w:sz w:val="24"/>
          <w:szCs w:val="24"/>
        </w:rPr>
        <w:t>5</w:t>
      </w:r>
      <w:r>
        <w:rPr>
          <w:rFonts w:ascii="宋体" w:hAnsi="宋体" w:cs="仿宋_GB2312" w:hint="eastAsia"/>
          <w:bCs/>
          <w:color w:val="000000" w:themeColor="text1"/>
          <w:sz w:val="24"/>
          <w:szCs w:val="24"/>
        </w:rPr>
        <w:t>点和第</w:t>
      </w:r>
      <w:r>
        <w:rPr>
          <w:rFonts w:ascii="宋体" w:hAnsi="宋体" w:cs="仿宋_GB2312" w:hint="eastAsia"/>
          <w:bCs/>
          <w:color w:val="000000" w:themeColor="text1"/>
          <w:sz w:val="24"/>
          <w:szCs w:val="24"/>
        </w:rPr>
        <w:t>7</w:t>
      </w:r>
      <w:r>
        <w:rPr>
          <w:rFonts w:ascii="宋体" w:hAnsi="宋体" w:cs="仿宋_GB2312" w:hint="eastAsia"/>
          <w:bCs/>
          <w:color w:val="000000" w:themeColor="text1"/>
          <w:sz w:val="24"/>
          <w:szCs w:val="24"/>
        </w:rPr>
        <w:t>点涉及的全部要素逐一评审，确认</w:t>
      </w:r>
      <w:r>
        <w:rPr>
          <w:rFonts w:ascii="宋体" w:hAnsi="宋体" w:cs="仿宋_GB2312" w:hint="eastAsia"/>
          <w:bCs/>
          <w:color w:val="000000" w:themeColor="text1"/>
          <w:sz w:val="24"/>
          <w:szCs w:val="24"/>
          <w:u w:val="single"/>
        </w:rPr>
        <w:t xml:space="preserve">  </w:t>
      </w:r>
      <w:r>
        <w:rPr>
          <w:rFonts w:hint="eastAsia"/>
          <w:b/>
          <w:color w:val="000000" w:themeColor="text1"/>
          <w:sz w:val="24"/>
          <w:szCs w:val="24"/>
          <w:u w:val="single"/>
        </w:rPr>
        <w:t>广州市</w:t>
      </w:r>
      <w:r>
        <w:rPr>
          <w:rFonts w:hint="eastAsia"/>
          <w:b/>
          <w:color w:val="000000" w:themeColor="text1"/>
          <w:sz w:val="24"/>
          <w:szCs w:val="24"/>
          <w:u w:val="single"/>
        </w:rPr>
        <w:t>XXXX</w:t>
      </w:r>
      <w:r>
        <w:rPr>
          <w:rFonts w:hint="eastAsia"/>
          <w:b/>
          <w:color w:val="000000" w:themeColor="text1"/>
          <w:sz w:val="24"/>
          <w:szCs w:val="24"/>
          <w:u w:val="single"/>
        </w:rPr>
        <w:t>检测有限公司</w:t>
      </w:r>
      <w:r>
        <w:rPr>
          <w:rFonts w:ascii="宋体" w:hAnsi="宋体" w:cs="仿宋_GB2312" w:hint="eastAsia"/>
          <w:bCs/>
          <w:color w:val="000000" w:themeColor="text1"/>
          <w:sz w:val="24"/>
          <w:szCs w:val="24"/>
          <w:u w:val="single"/>
        </w:rPr>
        <w:t xml:space="preserve"> </w:t>
      </w:r>
      <w:r>
        <w:rPr>
          <w:rFonts w:ascii="宋体" w:hAnsi="宋体" w:cs="仿宋_GB2312" w:hint="eastAsia"/>
          <w:bCs/>
          <w:color w:val="000000" w:themeColor="text1"/>
          <w:sz w:val="24"/>
          <w:szCs w:val="24"/>
        </w:rPr>
        <w:t>在</w:t>
      </w:r>
      <w:r>
        <w:rPr>
          <w:rFonts w:ascii="宋体" w:hAnsi="宋体" w:cs="仿宋_GB2312" w:hint="eastAsia"/>
          <w:bCs/>
          <w:color w:val="000000" w:themeColor="text1"/>
          <w:sz w:val="24"/>
          <w:szCs w:val="24"/>
        </w:rPr>
        <w:t xml:space="preserve"> </w:t>
      </w:r>
      <w:r>
        <w:rPr>
          <w:rFonts w:ascii="宋体" w:hAnsi="宋体" w:cs="仿宋_GB2312" w:hint="eastAsia"/>
          <w:bCs/>
          <w:color w:val="000000" w:themeColor="text1"/>
          <w:sz w:val="24"/>
          <w:szCs w:val="24"/>
        </w:rPr>
        <w:t>“人、机、料、法、环”等方面满足其申请的</w:t>
      </w:r>
      <w:r>
        <w:rPr>
          <w:rFonts w:ascii="宋体" w:hAnsi="宋体" w:cs="仿宋_GB2312" w:hint="eastAsia"/>
          <w:bCs/>
          <w:color w:val="000000" w:themeColor="text1"/>
          <w:sz w:val="24"/>
          <w:szCs w:val="24"/>
          <w:u w:val="single"/>
        </w:rPr>
        <w:t xml:space="preserve">   </w:t>
      </w:r>
      <w:r>
        <w:rPr>
          <w:rFonts w:ascii="宋体" w:hAnsi="宋体" w:cs="仿宋_GB2312" w:hint="eastAsia"/>
          <w:bCs/>
          <w:color w:val="000000" w:themeColor="text1"/>
          <w:sz w:val="24"/>
          <w:szCs w:val="24"/>
          <w:u w:val="single"/>
        </w:rPr>
        <w:t xml:space="preserve"> </w:t>
      </w:r>
      <w:r>
        <w:rPr>
          <w:rFonts w:ascii="宋体" w:hAnsi="宋体" w:cs="仿宋_GB2312" w:hint="eastAsia"/>
          <w:bCs/>
          <w:color w:val="000000" w:themeColor="text1"/>
          <w:sz w:val="24"/>
          <w:szCs w:val="24"/>
          <w:u w:val="single"/>
        </w:rPr>
        <w:t xml:space="preserve">  </w:t>
      </w:r>
      <w:r>
        <w:rPr>
          <w:rFonts w:ascii="宋体" w:hAnsi="宋体" w:cs="仿宋_GB2312" w:hint="eastAsia"/>
          <w:bCs/>
          <w:color w:val="000000" w:themeColor="text1"/>
          <w:sz w:val="24"/>
          <w:szCs w:val="24"/>
        </w:rPr>
        <w:t>个</w:t>
      </w:r>
      <w:r>
        <w:rPr>
          <w:rFonts w:ascii="宋体" w:hAnsi="宋体" w:cs="仿宋_GB2312"/>
          <w:bCs/>
          <w:color w:val="000000" w:themeColor="text1"/>
          <w:sz w:val="24"/>
          <w:szCs w:val="24"/>
        </w:rPr>
        <w:t>类别</w:t>
      </w:r>
      <w:r>
        <w:rPr>
          <w:rFonts w:ascii="宋体" w:hAnsi="宋体" w:cs="仿宋_GB2312" w:hint="eastAsia"/>
          <w:bCs/>
          <w:color w:val="000000" w:themeColor="text1"/>
          <w:sz w:val="24"/>
          <w:szCs w:val="24"/>
          <w:u w:val="single"/>
        </w:rPr>
        <w:t xml:space="preserve">       </w:t>
      </w:r>
      <w:r>
        <w:rPr>
          <w:rFonts w:ascii="宋体" w:hAnsi="宋体" w:cs="仿宋_GB2312" w:hint="eastAsia"/>
          <w:bCs/>
          <w:color w:val="000000" w:themeColor="text1"/>
          <w:sz w:val="24"/>
          <w:szCs w:val="24"/>
        </w:rPr>
        <w:t>个参数的需要。</w:t>
      </w:r>
    </w:p>
    <w:p w:rsidR="000C4FEF" w:rsidRDefault="000C4FEF">
      <w:pPr>
        <w:tabs>
          <w:tab w:val="left" w:pos="4062"/>
        </w:tabs>
        <w:spacing w:line="360" w:lineRule="auto"/>
        <w:rPr>
          <w:rFonts w:ascii="宋体" w:hAnsi="宋体" w:cs="仿宋_GB2312"/>
          <w:bCs/>
          <w:color w:val="000000" w:themeColor="text1"/>
          <w:sz w:val="24"/>
          <w:szCs w:val="24"/>
        </w:rPr>
      </w:pPr>
    </w:p>
    <w:p w:rsidR="000C4FEF" w:rsidRDefault="00F218C9">
      <w:pPr>
        <w:tabs>
          <w:tab w:val="left" w:pos="4062"/>
        </w:tabs>
        <w:spacing w:line="360" w:lineRule="auto"/>
        <w:rPr>
          <w:rFonts w:ascii="宋体" w:hAnsi="宋体" w:cs="仿宋_GB2312"/>
          <w:bCs/>
          <w:color w:val="000000" w:themeColor="text1"/>
          <w:sz w:val="24"/>
          <w:szCs w:val="24"/>
        </w:rPr>
      </w:pPr>
      <w:r>
        <w:rPr>
          <w:rFonts w:ascii="宋体" w:hAnsi="宋体" w:cs="仿宋_GB2312" w:hint="eastAsia"/>
          <w:bCs/>
          <w:color w:val="000000" w:themeColor="text1"/>
          <w:sz w:val="24"/>
          <w:szCs w:val="24"/>
        </w:rPr>
        <w:t xml:space="preserve">    </w:t>
      </w:r>
      <w:r>
        <w:rPr>
          <w:rFonts w:ascii="宋体" w:hAnsi="宋体" w:cs="仿宋_GB2312" w:hint="eastAsia"/>
          <w:bCs/>
          <w:color w:val="000000" w:themeColor="text1"/>
          <w:sz w:val="24"/>
          <w:szCs w:val="24"/>
        </w:rPr>
        <w:t>特此声明。</w:t>
      </w:r>
    </w:p>
    <w:p w:rsidR="000C4FEF" w:rsidRDefault="000C4FEF">
      <w:pPr>
        <w:jc w:val="right"/>
        <w:rPr>
          <w:rFonts w:ascii="宋体" w:hAnsi="宋体" w:cs="仿宋_GB2312"/>
          <w:bCs/>
          <w:color w:val="000000" w:themeColor="text1"/>
          <w:sz w:val="24"/>
          <w:szCs w:val="24"/>
        </w:rPr>
      </w:pPr>
    </w:p>
    <w:p w:rsidR="000C4FEF" w:rsidRDefault="00F218C9">
      <w:pPr>
        <w:jc w:val="center"/>
        <w:rPr>
          <w:rFonts w:ascii="仿宋" w:eastAsia="仿宋" w:hAnsi="仿宋" w:cs="仿宋_GB2312"/>
          <w:color w:val="000000" w:themeColor="text1"/>
          <w:spacing w:val="-20"/>
          <w:szCs w:val="28"/>
        </w:rPr>
      </w:pPr>
      <w:r>
        <w:rPr>
          <w:rFonts w:ascii="仿宋" w:eastAsia="仿宋" w:hAnsi="仿宋" w:cs="仿宋_GB2312" w:hint="eastAsia"/>
          <w:color w:val="000000" w:themeColor="text1"/>
          <w:sz w:val="30"/>
          <w:szCs w:val="30"/>
        </w:rPr>
        <w:t xml:space="preserve">             </w:t>
      </w:r>
      <w:r>
        <w:rPr>
          <w:rFonts w:ascii="仿宋" w:eastAsia="仿宋" w:hAnsi="仿宋" w:cs="仿宋_GB2312" w:hint="eastAsia"/>
          <w:color w:val="000000" w:themeColor="text1"/>
          <w:szCs w:val="28"/>
        </w:rPr>
        <w:t xml:space="preserve"> </w:t>
      </w:r>
      <w:bookmarkStart w:id="233" w:name="_Toc11020"/>
      <w:r>
        <w:rPr>
          <w:rFonts w:ascii="仿宋" w:eastAsia="仿宋" w:hAnsi="仿宋" w:cs="仿宋_GB2312" w:hint="eastAsia"/>
          <w:color w:val="000000" w:themeColor="text1"/>
          <w:szCs w:val="28"/>
        </w:rPr>
        <w:t>声明人</w:t>
      </w:r>
      <w:r>
        <w:rPr>
          <w:rFonts w:ascii="仿宋" w:eastAsia="仿宋" w:hAnsi="仿宋" w:cs="仿宋_GB2312" w:hint="eastAsia"/>
          <w:color w:val="000000" w:themeColor="text1"/>
          <w:spacing w:val="-20"/>
          <w:szCs w:val="28"/>
        </w:rPr>
        <w:t>：</w:t>
      </w:r>
      <w:bookmarkEnd w:id="233"/>
    </w:p>
    <w:p w:rsidR="000C4FEF" w:rsidRDefault="000C4FEF">
      <w:pPr>
        <w:jc w:val="center"/>
        <w:rPr>
          <w:rFonts w:ascii="仿宋" w:eastAsia="仿宋" w:hAnsi="仿宋" w:cs="仿宋_GB2312"/>
          <w:color w:val="000000" w:themeColor="text1"/>
          <w:spacing w:val="-20"/>
          <w:sz w:val="18"/>
          <w:szCs w:val="18"/>
        </w:rPr>
      </w:pPr>
    </w:p>
    <w:p w:rsidR="000C4FEF" w:rsidRDefault="00F218C9">
      <w:pPr>
        <w:jc w:val="center"/>
        <w:rPr>
          <w:rFonts w:ascii="仿宋" w:eastAsia="仿宋" w:hAnsi="仿宋" w:cs="仿宋_GB2312"/>
          <w:b/>
          <w:bCs/>
          <w:color w:val="000000" w:themeColor="text1"/>
          <w:szCs w:val="28"/>
        </w:rPr>
      </w:pPr>
      <w:r>
        <w:rPr>
          <w:rFonts w:ascii="仿宋" w:eastAsia="仿宋" w:hAnsi="仿宋" w:cs="仿宋_GB2312" w:hint="eastAsia"/>
          <w:color w:val="000000" w:themeColor="text1"/>
          <w:spacing w:val="-20"/>
          <w:szCs w:val="28"/>
        </w:rPr>
        <w:t xml:space="preserve">                                     </w:t>
      </w:r>
      <w:bookmarkStart w:id="234" w:name="_Toc2582"/>
      <w:r>
        <w:rPr>
          <w:rFonts w:ascii="仿宋" w:eastAsia="仿宋" w:hAnsi="仿宋" w:cs="仿宋_GB2312" w:hint="eastAsia"/>
          <w:color w:val="000000" w:themeColor="text1"/>
          <w:spacing w:val="-20"/>
          <w:szCs w:val="28"/>
        </w:rPr>
        <w:t>日</w:t>
      </w:r>
      <w:r>
        <w:rPr>
          <w:rFonts w:ascii="仿宋" w:eastAsia="仿宋" w:hAnsi="仿宋" w:cs="仿宋_GB2312" w:hint="eastAsia"/>
          <w:color w:val="000000" w:themeColor="text1"/>
          <w:spacing w:val="-20"/>
          <w:szCs w:val="28"/>
        </w:rPr>
        <w:t xml:space="preserve">   </w:t>
      </w:r>
      <w:r>
        <w:rPr>
          <w:rFonts w:ascii="仿宋" w:eastAsia="仿宋" w:hAnsi="仿宋" w:cs="仿宋_GB2312" w:hint="eastAsia"/>
          <w:color w:val="000000" w:themeColor="text1"/>
          <w:spacing w:val="-20"/>
          <w:szCs w:val="28"/>
        </w:rPr>
        <w:t>期：</w:t>
      </w:r>
      <w:r>
        <w:rPr>
          <w:rFonts w:ascii="仿宋" w:eastAsia="仿宋" w:hAnsi="仿宋" w:cs="仿宋_GB2312" w:hint="eastAsia"/>
          <w:color w:val="000000" w:themeColor="text1"/>
          <w:spacing w:val="-20"/>
          <w:szCs w:val="28"/>
        </w:rPr>
        <w:t xml:space="preserve">     </w:t>
      </w:r>
      <w:r>
        <w:rPr>
          <w:rFonts w:ascii="仿宋" w:eastAsia="仿宋" w:hAnsi="仿宋" w:cs="仿宋_GB2312" w:hint="eastAsia"/>
          <w:color w:val="000000" w:themeColor="text1"/>
          <w:spacing w:val="-20"/>
          <w:szCs w:val="28"/>
        </w:rPr>
        <w:t>年</w:t>
      </w:r>
      <w:r>
        <w:rPr>
          <w:rFonts w:ascii="仿宋" w:eastAsia="仿宋" w:hAnsi="仿宋" w:cs="仿宋_GB2312" w:hint="eastAsia"/>
          <w:color w:val="000000" w:themeColor="text1"/>
          <w:spacing w:val="-20"/>
          <w:szCs w:val="28"/>
        </w:rPr>
        <w:t xml:space="preserve">    </w:t>
      </w:r>
      <w:r>
        <w:rPr>
          <w:rFonts w:ascii="仿宋" w:eastAsia="仿宋" w:hAnsi="仿宋" w:cs="仿宋_GB2312" w:hint="eastAsia"/>
          <w:color w:val="000000" w:themeColor="text1"/>
          <w:spacing w:val="-20"/>
          <w:szCs w:val="28"/>
        </w:rPr>
        <w:t>月</w:t>
      </w:r>
      <w:r>
        <w:rPr>
          <w:rFonts w:ascii="仿宋" w:eastAsia="仿宋" w:hAnsi="仿宋" w:cs="仿宋_GB2312" w:hint="eastAsia"/>
          <w:color w:val="000000" w:themeColor="text1"/>
          <w:spacing w:val="-20"/>
          <w:szCs w:val="28"/>
        </w:rPr>
        <w:t xml:space="preserve">    </w:t>
      </w:r>
      <w:r>
        <w:rPr>
          <w:rFonts w:ascii="仿宋" w:eastAsia="仿宋" w:hAnsi="仿宋" w:cs="仿宋_GB2312" w:hint="eastAsia"/>
          <w:color w:val="000000" w:themeColor="text1"/>
          <w:spacing w:val="-20"/>
          <w:szCs w:val="28"/>
        </w:rPr>
        <w:t>日</w:t>
      </w:r>
      <w:bookmarkEnd w:id="234"/>
    </w:p>
    <w:p w:rsidR="000C4FEF" w:rsidRDefault="00F218C9">
      <w:pPr>
        <w:rPr>
          <w:rFonts w:ascii="新宋体" w:eastAsia="新宋体" w:hAnsi="新宋体"/>
          <w:b/>
          <w:bCs/>
          <w:color w:val="000000" w:themeColor="text1"/>
          <w:spacing w:val="-20"/>
          <w:szCs w:val="28"/>
        </w:rPr>
      </w:pPr>
      <w:bookmarkStart w:id="235" w:name="_Toc9414"/>
      <w:r>
        <w:rPr>
          <w:rFonts w:ascii="新宋体" w:eastAsia="新宋体" w:hAnsi="新宋体" w:hint="eastAsia"/>
          <w:b/>
          <w:bCs/>
          <w:color w:val="000000" w:themeColor="text1"/>
          <w:spacing w:val="-20"/>
          <w:szCs w:val="28"/>
        </w:rPr>
        <w:br w:type="page"/>
      </w:r>
    </w:p>
    <w:p w:rsidR="000C4FEF" w:rsidRDefault="00F218C9">
      <w:pPr>
        <w:snapToGrid w:val="0"/>
        <w:outlineLvl w:val="1"/>
        <w:rPr>
          <w:rFonts w:ascii="新宋体" w:eastAsia="新宋体" w:hAnsi="新宋体"/>
          <w:b/>
          <w:bCs/>
          <w:color w:val="000000" w:themeColor="text1"/>
          <w:spacing w:val="-20"/>
          <w:szCs w:val="28"/>
        </w:rPr>
      </w:pPr>
      <w:bookmarkStart w:id="236" w:name="_Toc24998"/>
      <w:bookmarkStart w:id="237" w:name="_Toc8927"/>
      <w:bookmarkStart w:id="238" w:name="_Toc22150"/>
      <w:r>
        <w:rPr>
          <w:rFonts w:ascii="新宋体" w:eastAsia="新宋体" w:hAnsi="新宋体" w:hint="eastAsia"/>
          <w:b/>
          <w:bCs/>
          <w:color w:val="000000" w:themeColor="text1"/>
          <w:spacing w:val="-20"/>
          <w:szCs w:val="28"/>
        </w:rPr>
        <w:lastRenderedPageBreak/>
        <w:t>附件</w:t>
      </w:r>
      <w:r>
        <w:rPr>
          <w:rFonts w:ascii="新宋体" w:eastAsia="新宋体" w:hAnsi="新宋体" w:hint="eastAsia"/>
          <w:b/>
          <w:bCs/>
          <w:color w:val="000000" w:themeColor="text1"/>
          <w:spacing w:val="-20"/>
          <w:szCs w:val="28"/>
        </w:rPr>
        <w:t>2</w:t>
      </w:r>
      <w:r>
        <w:rPr>
          <w:rFonts w:ascii="新宋体" w:eastAsia="新宋体" w:hAnsi="新宋体" w:hint="eastAsia"/>
          <w:b/>
          <w:bCs/>
          <w:color w:val="000000" w:themeColor="text1"/>
          <w:spacing w:val="-20"/>
          <w:szCs w:val="28"/>
        </w:rPr>
        <w:t>：</w:t>
      </w:r>
      <w:bookmarkEnd w:id="235"/>
      <w:bookmarkEnd w:id="236"/>
      <w:bookmarkEnd w:id="237"/>
      <w:bookmarkEnd w:id="238"/>
    </w:p>
    <w:p w:rsidR="000C4FEF" w:rsidRDefault="00F218C9">
      <w:pPr>
        <w:jc w:val="center"/>
        <w:outlineLvl w:val="1"/>
        <w:rPr>
          <w:b/>
          <w:color w:val="000000" w:themeColor="text1"/>
          <w:sz w:val="32"/>
          <w:szCs w:val="32"/>
        </w:rPr>
      </w:pPr>
      <w:bookmarkStart w:id="239" w:name="_Toc729"/>
      <w:bookmarkStart w:id="240" w:name="_Toc22763"/>
      <w:bookmarkStart w:id="241" w:name="_Toc17481"/>
      <w:r>
        <w:rPr>
          <w:rFonts w:hint="eastAsia"/>
          <w:b/>
          <w:color w:val="000000" w:themeColor="text1"/>
          <w:sz w:val="32"/>
          <w:szCs w:val="32"/>
        </w:rPr>
        <w:t>检验检测机构资质认定评审材料封存清单</w:t>
      </w:r>
      <w:bookmarkEnd w:id="239"/>
      <w:bookmarkEnd w:id="240"/>
      <w:bookmarkEnd w:id="241"/>
    </w:p>
    <w:p w:rsidR="000C4FEF" w:rsidRDefault="00F218C9">
      <w:pPr>
        <w:jc w:val="center"/>
        <w:outlineLvl w:val="1"/>
        <w:rPr>
          <w:b/>
          <w:color w:val="000000" w:themeColor="text1"/>
          <w:sz w:val="32"/>
          <w:szCs w:val="32"/>
        </w:rPr>
      </w:pPr>
      <w:bookmarkStart w:id="242" w:name="_Toc15853"/>
      <w:bookmarkStart w:id="243" w:name="_Toc28723"/>
      <w:bookmarkStart w:id="244" w:name="_Toc7114"/>
      <w:r>
        <w:rPr>
          <w:rFonts w:hint="eastAsia"/>
          <w:b/>
          <w:color w:val="000000" w:themeColor="text1"/>
          <w:sz w:val="32"/>
          <w:szCs w:val="32"/>
        </w:rPr>
        <w:t>（首次、扩项、复评审）</w:t>
      </w:r>
      <w:bookmarkEnd w:id="242"/>
      <w:bookmarkEnd w:id="243"/>
      <w:bookmarkEnd w:id="244"/>
    </w:p>
    <w:p w:rsidR="000C4FEF" w:rsidRDefault="000C4FEF">
      <w:pPr>
        <w:rPr>
          <w:b/>
          <w:color w:val="000000" w:themeColor="text1"/>
          <w:sz w:val="24"/>
          <w:szCs w:val="24"/>
        </w:rPr>
      </w:pPr>
    </w:p>
    <w:p w:rsidR="000C4FEF" w:rsidRDefault="00F218C9">
      <w:pPr>
        <w:rPr>
          <w:b/>
          <w:color w:val="000000" w:themeColor="text1"/>
          <w:sz w:val="24"/>
          <w:szCs w:val="24"/>
        </w:rPr>
      </w:pPr>
      <w:r>
        <w:rPr>
          <w:rFonts w:hint="eastAsia"/>
          <w:b/>
          <w:color w:val="000000" w:themeColor="text1"/>
          <w:sz w:val="24"/>
          <w:szCs w:val="24"/>
        </w:rPr>
        <w:t>机构名称：广州市</w:t>
      </w:r>
      <w:r>
        <w:rPr>
          <w:rFonts w:hint="eastAsia"/>
          <w:b/>
          <w:color w:val="000000" w:themeColor="text1"/>
          <w:sz w:val="24"/>
          <w:szCs w:val="24"/>
        </w:rPr>
        <w:t>XXXX</w:t>
      </w:r>
      <w:r>
        <w:rPr>
          <w:rFonts w:hint="eastAsia"/>
          <w:b/>
          <w:color w:val="000000" w:themeColor="text1"/>
          <w:sz w:val="24"/>
          <w:szCs w:val="24"/>
        </w:rPr>
        <w:t>检测有限公司</w:t>
      </w:r>
      <w:r>
        <w:rPr>
          <w:rFonts w:hint="eastAsia"/>
          <w:b/>
          <w:color w:val="000000" w:themeColor="text1"/>
          <w:sz w:val="24"/>
          <w:szCs w:val="24"/>
        </w:rPr>
        <w:t xml:space="preserve">   </w:t>
      </w:r>
    </w:p>
    <w:tbl>
      <w:tblPr>
        <w:tblW w:w="8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99"/>
        <w:gridCol w:w="4370"/>
        <w:gridCol w:w="1418"/>
        <w:gridCol w:w="1133"/>
        <w:gridCol w:w="1276"/>
      </w:tblGrid>
      <w:tr w:rsidR="000C4FEF">
        <w:trPr>
          <w:trHeight w:val="508"/>
          <w:tblHeader/>
        </w:trPr>
        <w:tc>
          <w:tcPr>
            <w:tcW w:w="699" w:type="dxa"/>
            <w:vAlign w:val="center"/>
          </w:tcPr>
          <w:p w:rsidR="000C4FEF" w:rsidRDefault="00F218C9">
            <w:pPr>
              <w:jc w:val="center"/>
              <w:rPr>
                <w:rFonts w:ascii="宋体" w:hAnsi="宋体" w:cs="宋体"/>
                <w:b/>
                <w:color w:val="000000" w:themeColor="text1"/>
                <w:sz w:val="21"/>
                <w:szCs w:val="21"/>
              </w:rPr>
            </w:pPr>
            <w:r>
              <w:rPr>
                <w:rFonts w:ascii="宋体" w:hAnsi="宋体" w:cs="仿宋_GB2312" w:hint="eastAsia"/>
                <w:b/>
                <w:bCs/>
                <w:color w:val="000000" w:themeColor="text1"/>
                <w:sz w:val="21"/>
                <w:szCs w:val="21"/>
              </w:rPr>
              <w:t>序号</w:t>
            </w:r>
          </w:p>
        </w:tc>
        <w:tc>
          <w:tcPr>
            <w:tcW w:w="4370" w:type="dxa"/>
            <w:vAlign w:val="center"/>
          </w:tcPr>
          <w:p w:rsidR="000C4FEF" w:rsidRDefault="00F218C9">
            <w:pPr>
              <w:jc w:val="center"/>
              <w:rPr>
                <w:rFonts w:ascii="宋体" w:hAnsi="宋体" w:cs="宋体"/>
                <w:b/>
                <w:color w:val="000000" w:themeColor="text1"/>
                <w:sz w:val="21"/>
                <w:szCs w:val="21"/>
              </w:rPr>
            </w:pPr>
            <w:r>
              <w:rPr>
                <w:rFonts w:ascii="宋体" w:hAnsi="宋体" w:cs="宋体" w:hint="eastAsia"/>
                <w:b/>
                <w:color w:val="000000" w:themeColor="text1"/>
                <w:sz w:val="21"/>
                <w:szCs w:val="21"/>
              </w:rPr>
              <w:t>内容</w:t>
            </w:r>
          </w:p>
        </w:tc>
        <w:tc>
          <w:tcPr>
            <w:tcW w:w="1418" w:type="dxa"/>
            <w:vAlign w:val="center"/>
          </w:tcPr>
          <w:p w:rsidR="000C4FEF" w:rsidRDefault="00F218C9">
            <w:pPr>
              <w:spacing w:line="280" w:lineRule="exact"/>
              <w:jc w:val="center"/>
              <w:rPr>
                <w:b/>
                <w:color w:val="000000" w:themeColor="text1"/>
                <w:sz w:val="21"/>
                <w:szCs w:val="21"/>
              </w:rPr>
            </w:pPr>
            <w:r>
              <w:rPr>
                <w:rFonts w:hint="eastAsia"/>
                <w:b/>
                <w:color w:val="000000" w:themeColor="text1"/>
                <w:sz w:val="21"/>
                <w:szCs w:val="21"/>
              </w:rPr>
              <w:t>资料形式</w:t>
            </w:r>
          </w:p>
        </w:tc>
        <w:tc>
          <w:tcPr>
            <w:tcW w:w="1133" w:type="dxa"/>
            <w:vAlign w:val="center"/>
          </w:tcPr>
          <w:p w:rsidR="000C4FEF" w:rsidRDefault="00F218C9">
            <w:pPr>
              <w:spacing w:line="280" w:lineRule="exact"/>
              <w:jc w:val="center"/>
              <w:rPr>
                <w:b/>
                <w:color w:val="000000" w:themeColor="text1"/>
                <w:sz w:val="21"/>
                <w:szCs w:val="21"/>
              </w:rPr>
            </w:pPr>
            <w:r>
              <w:rPr>
                <w:rFonts w:hint="eastAsia"/>
                <w:b/>
                <w:color w:val="000000" w:themeColor="text1"/>
                <w:sz w:val="21"/>
                <w:szCs w:val="21"/>
              </w:rPr>
              <w:t>份数</w:t>
            </w:r>
          </w:p>
        </w:tc>
        <w:tc>
          <w:tcPr>
            <w:tcW w:w="1276" w:type="dxa"/>
            <w:vAlign w:val="center"/>
          </w:tcPr>
          <w:p w:rsidR="000C4FEF" w:rsidRDefault="00F218C9">
            <w:pPr>
              <w:spacing w:line="280" w:lineRule="exact"/>
              <w:jc w:val="center"/>
              <w:rPr>
                <w:b/>
                <w:color w:val="000000" w:themeColor="text1"/>
                <w:sz w:val="21"/>
                <w:szCs w:val="21"/>
              </w:rPr>
            </w:pPr>
            <w:r>
              <w:rPr>
                <w:rFonts w:hint="eastAsia"/>
                <w:b/>
                <w:color w:val="000000" w:themeColor="text1"/>
                <w:sz w:val="21"/>
                <w:szCs w:val="21"/>
              </w:rPr>
              <w:t>说明</w:t>
            </w:r>
          </w:p>
        </w:tc>
      </w:tr>
      <w:tr w:rsidR="000C4FEF">
        <w:trPr>
          <w:trHeight w:val="995"/>
        </w:trPr>
        <w:tc>
          <w:tcPr>
            <w:tcW w:w="699" w:type="dxa"/>
            <w:vAlign w:val="center"/>
          </w:tcPr>
          <w:p w:rsidR="000C4FEF" w:rsidRDefault="000C4FEF">
            <w:pPr>
              <w:numPr>
                <w:ilvl w:val="0"/>
                <w:numId w:val="11"/>
              </w:numPr>
              <w:jc w:val="center"/>
              <w:rPr>
                <w:rFonts w:ascii="宋体" w:hAnsi="宋体" w:cs="宋体"/>
                <w:bCs/>
                <w:color w:val="000000" w:themeColor="text1"/>
                <w:sz w:val="21"/>
                <w:szCs w:val="21"/>
              </w:rPr>
            </w:pPr>
          </w:p>
        </w:tc>
        <w:tc>
          <w:tcPr>
            <w:tcW w:w="4370" w:type="dxa"/>
            <w:vAlign w:val="center"/>
          </w:tcPr>
          <w:p w:rsidR="000C4FEF" w:rsidRDefault="00F218C9">
            <w:pPr>
              <w:rPr>
                <w:rFonts w:ascii="宋体" w:hAnsi="宋体" w:cs="仿宋_GB2312"/>
                <w:color w:val="000000" w:themeColor="text1"/>
                <w:sz w:val="21"/>
                <w:szCs w:val="21"/>
              </w:rPr>
            </w:pPr>
            <w:r>
              <w:rPr>
                <w:rFonts w:ascii="宋体" w:hAnsi="宋体" w:cs="仿宋_GB2312" w:hint="eastAsia"/>
                <w:color w:val="000000" w:themeColor="text1"/>
                <w:sz w:val="21"/>
                <w:szCs w:val="21"/>
              </w:rPr>
              <w:t>1</w:t>
            </w:r>
            <w:r>
              <w:rPr>
                <w:rFonts w:ascii="宋体" w:hAnsi="宋体" w:cs="仿宋_GB2312" w:hint="eastAsia"/>
                <w:color w:val="000000" w:themeColor="text1"/>
                <w:sz w:val="21"/>
                <w:szCs w:val="21"/>
              </w:rPr>
              <w:t>、主要设备一览表；</w:t>
            </w:r>
          </w:p>
          <w:p w:rsidR="000C4FEF" w:rsidRDefault="00F218C9">
            <w:pPr>
              <w:rPr>
                <w:rFonts w:ascii="宋体" w:hAnsi="宋体" w:cs="仿宋_GB2312"/>
                <w:color w:val="000000" w:themeColor="text1"/>
                <w:sz w:val="21"/>
                <w:szCs w:val="21"/>
              </w:rPr>
            </w:pPr>
            <w:r>
              <w:rPr>
                <w:rFonts w:ascii="宋体" w:hAnsi="宋体" w:cs="仿宋_GB2312" w:hint="eastAsia"/>
                <w:color w:val="000000" w:themeColor="text1"/>
                <w:sz w:val="21"/>
                <w:szCs w:val="21"/>
              </w:rPr>
              <w:t>2</w:t>
            </w:r>
            <w:r>
              <w:rPr>
                <w:rFonts w:ascii="宋体" w:hAnsi="宋体" w:cs="仿宋_GB2312" w:hint="eastAsia"/>
                <w:color w:val="000000" w:themeColor="text1"/>
                <w:sz w:val="21"/>
                <w:szCs w:val="21"/>
              </w:rPr>
              <w:t>、检验检测设备独立调配的证明文件复印件：</w:t>
            </w:r>
          </w:p>
          <w:p w:rsidR="000C4FEF" w:rsidRDefault="00F218C9">
            <w:pPr>
              <w:rPr>
                <w:rFonts w:ascii="宋体" w:hAnsi="宋体" w:cs="宋体"/>
                <w:b/>
                <w:bCs/>
                <w:color w:val="000000" w:themeColor="text1"/>
                <w:sz w:val="21"/>
                <w:szCs w:val="21"/>
              </w:rPr>
            </w:pPr>
            <w:r>
              <w:rPr>
                <w:rFonts w:ascii="宋体" w:hAnsi="宋体" w:cs="仿宋_GB2312"/>
                <w:color w:val="000000" w:themeColor="text1"/>
                <w:sz w:val="21"/>
                <w:szCs w:val="21"/>
              </w:rPr>
              <w:t>设备发票</w:t>
            </w:r>
            <w:r>
              <w:rPr>
                <w:rFonts w:ascii="宋体" w:hAnsi="宋体" w:cs="仿宋_GB2312" w:hint="eastAsia"/>
                <w:color w:val="000000" w:themeColor="text1"/>
                <w:sz w:val="21"/>
                <w:szCs w:val="21"/>
              </w:rPr>
              <w:t>，或上</w:t>
            </w:r>
            <w:r>
              <w:rPr>
                <w:rFonts w:ascii="宋体" w:hAnsi="宋体" w:cs="仿宋_GB2312"/>
                <w:color w:val="000000" w:themeColor="text1"/>
                <w:sz w:val="21"/>
                <w:szCs w:val="21"/>
              </w:rPr>
              <w:t>级</w:t>
            </w:r>
            <w:r>
              <w:rPr>
                <w:rFonts w:ascii="宋体" w:hAnsi="宋体" w:cs="仿宋_GB2312" w:hint="eastAsia"/>
                <w:color w:val="000000" w:themeColor="text1"/>
                <w:sz w:val="21"/>
                <w:szCs w:val="21"/>
              </w:rPr>
              <w:t>行政</w:t>
            </w:r>
            <w:r>
              <w:rPr>
                <w:rFonts w:ascii="宋体" w:hAnsi="宋体" w:cs="仿宋_GB2312"/>
                <w:color w:val="000000" w:themeColor="text1"/>
                <w:sz w:val="21"/>
                <w:szCs w:val="21"/>
              </w:rPr>
              <w:t>主管部门出具的</w:t>
            </w:r>
            <w:r>
              <w:rPr>
                <w:rFonts w:ascii="宋体" w:hAnsi="宋体" w:cs="仿宋_GB2312" w:hint="eastAsia"/>
                <w:color w:val="000000" w:themeColor="text1"/>
                <w:sz w:val="21"/>
                <w:szCs w:val="21"/>
              </w:rPr>
              <w:t>检验检测</w:t>
            </w:r>
            <w:r>
              <w:rPr>
                <w:rFonts w:ascii="宋体" w:hAnsi="宋体" w:cs="仿宋_GB2312"/>
                <w:color w:val="000000" w:themeColor="text1"/>
                <w:sz w:val="21"/>
                <w:szCs w:val="21"/>
              </w:rPr>
              <w:t>仪器设备等固定资产独立使用权证明</w:t>
            </w:r>
            <w:r>
              <w:rPr>
                <w:rFonts w:ascii="宋体" w:hAnsi="宋体" w:cs="仿宋_GB2312" w:hint="eastAsia"/>
                <w:color w:val="000000" w:themeColor="text1"/>
                <w:sz w:val="21"/>
                <w:szCs w:val="21"/>
              </w:rPr>
              <w:t>，或设备投标证明文件。</w:t>
            </w:r>
          </w:p>
        </w:tc>
        <w:tc>
          <w:tcPr>
            <w:tcW w:w="1418" w:type="dxa"/>
            <w:vAlign w:val="center"/>
          </w:tcPr>
          <w:p w:rsidR="000C4FEF" w:rsidRDefault="00F218C9">
            <w:pPr>
              <w:jc w:val="center"/>
              <w:rPr>
                <w:rFonts w:ascii="宋体" w:hAnsi="宋体" w:cs="宋体"/>
                <w:b/>
                <w:bCs/>
                <w:color w:val="000000" w:themeColor="text1"/>
                <w:sz w:val="21"/>
                <w:szCs w:val="21"/>
              </w:rPr>
            </w:pPr>
            <w:r>
              <w:rPr>
                <w:rFonts w:ascii="宋体" w:hAnsi="宋体" w:cs="宋体" w:hint="eastAsia"/>
                <w:b/>
                <w:bCs/>
                <w:color w:val="000000" w:themeColor="text1"/>
                <w:sz w:val="21"/>
                <w:szCs w:val="21"/>
              </w:rPr>
              <w:t>复印件</w:t>
            </w:r>
          </w:p>
        </w:tc>
        <w:tc>
          <w:tcPr>
            <w:tcW w:w="1133" w:type="dxa"/>
            <w:vAlign w:val="center"/>
          </w:tcPr>
          <w:p w:rsidR="000C4FEF" w:rsidRDefault="00F218C9">
            <w:pPr>
              <w:jc w:val="center"/>
              <w:rPr>
                <w:rFonts w:ascii="宋体" w:hAnsi="宋体" w:cs="宋体"/>
                <w:b/>
                <w:bCs/>
                <w:color w:val="000000" w:themeColor="text1"/>
                <w:sz w:val="21"/>
                <w:szCs w:val="21"/>
              </w:rPr>
            </w:pPr>
            <w:r>
              <w:rPr>
                <w:rFonts w:ascii="宋体" w:hAnsi="宋体" w:cs="宋体" w:hint="eastAsia"/>
                <w:b/>
                <w:bCs/>
                <w:color w:val="000000" w:themeColor="text1"/>
                <w:sz w:val="21"/>
                <w:szCs w:val="21"/>
              </w:rPr>
              <w:t>一份</w:t>
            </w:r>
          </w:p>
        </w:tc>
        <w:tc>
          <w:tcPr>
            <w:tcW w:w="1276" w:type="dxa"/>
          </w:tcPr>
          <w:p w:rsidR="000C4FEF" w:rsidRDefault="000C4FEF">
            <w:pPr>
              <w:rPr>
                <w:rFonts w:ascii="宋体" w:hAnsi="宋体" w:cs="宋体"/>
                <w:b/>
                <w:bCs/>
                <w:color w:val="000000" w:themeColor="text1"/>
                <w:sz w:val="21"/>
                <w:szCs w:val="21"/>
              </w:rPr>
            </w:pPr>
          </w:p>
        </w:tc>
      </w:tr>
      <w:tr w:rsidR="000C4FEF">
        <w:trPr>
          <w:trHeight w:val="1343"/>
        </w:trPr>
        <w:tc>
          <w:tcPr>
            <w:tcW w:w="699" w:type="dxa"/>
            <w:vAlign w:val="center"/>
          </w:tcPr>
          <w:p w:rsidR="000C4FEF" w:rsidRDefault="000C4FEF">
            <w:pPr>
              <w:numPr>
                <w:ilvl w:val="0"/>
                <w:numId w:val="11"/>
              </w:numPr>
              <w:jc w:val="center"/>
              <w:rPr>
                <w:rFonts w:ascii="宋体" w:hAnsi="宋体" w:cs="宋体"/>
                <w:bCs/>
                <w:color w:val="000000" w:themeColor="text1"/>
                <w:sz w:val="21"/>
                <w:szCs w:val="21"/>
              </w:rPr>
            </w:pPr>
          </w:p>
        </w:tc>
        <w:tc>
          <w:tcPr>
            <w:tcW w:w="4370" w:type="dxa"/>
            <w:vAlign w:val="center"/>
          </w:tcPr>
          <w:p w:rsidR="000C4FEF" w:rsidRDefault="00F218C9">
            <w:pPr>
              <w:rPr>
                <w:rFonts w:ascii="宋体" w:hAnsi="宋体" w:cs="宋体"/>
                <w:b/>
                <w:bCs/>
                <w:color w:val="000000" w:themeColor="text1"/>
                <w:sz w:val="21"/>
                <w:szCs w:val="21"/>
              </w:rPr>
            </w:pPr>
            <w:r>
              <w:rPr>
                <w:rFonts w:ascii="宋体" w:hAnsi="宋体" w:cs="仿宋_GB2312" w:hint="eastAsia"/>
                <w:color w:val="000000" w:themeColor="text1"/>
                <w:sz w:val="21"/>
                <w:szCs w:val="21"/>
              </w:rPr>
              <w:t>授权签字人</w:t>
            </w:r>
            <w:r>
              <w:rPr>
                <w:rFonts w:ascii="宋体" w:hAnsi="宋体" w:cs="仿宋_GB2312" w:hint="eastAsia"/>
                <w:color w:val="000000" w:themeColor="text1"/>
                <w:sz w:val="21"/>
                <w:szCs w:val="21"/>
              </w:rPr>
              <w:t>符合相关技术能力要求的文件</w:t>
            </w:r>
            <w:r>
              <w:rPr>
                <w:rFonts w:ascii="宋体" w:hAnsi="宋体" w:cs="仿宋_GB2312" w:hint="eastAsia"/>
                <w:color w:val="000000" w:themeColor="text1"/>
                <w:sz w:val="21"/>
                <w:szCs w:val="21"/>
              </w:rPr>
              <w:t>复印件。</w:t>
            </w:r>
          </w:p>
        </w:tc>
        <w:tc>
          <w:tcPr>
            <w:tcW w:w="1418" w:type="dxa"/>
            <w:vAlign w:val="center"/>
          </w:tcPr>
          <w:p w:rsidR="000C4FEF" w:rsidRDefault="00F218C9">
            <w:pPr>
              <w:jc w:val="center"/>
              <w:rPr>
                <w:rFonts w:ascii="宋体" w:hAnsi="宋体" w:cs="宋体"/>
                <w:b/>
                <w:bCs/>
                <w:color w:val="000000" w:themeColor="text1"/>
                <w:sz w:val="21"/>
                <w:szCs w:val="21"/>
              </w:rPr>
            </w:pPr>
            <w:r>
              <w:rPr>
                <w:rFonts w:ascii="宋体" w:hAnsi="宋体" w:cs="宋体" w:hint="eastAsia"/>
                <w:b/>
                <w:bCs/>
                <w:color w:val="000000" w:themeColor="text1"/>
                <w:sz w:val="21"/>
                <w:szCs w:val="21"/>
              </w:rPr>
              <w:t>复印件</w:t>
            </w:r>
          </w:p>
        </w:tc>
        <w:tc>
          <w:tcPr>
            <w:tcW w:w="1133" w:type="dxa"/>
            <w:vAlign w:val="center"/>
          </w:tcPr>
          <w:p w:rsidR="000C4FEF" w:rsidRDefault="00F218C9">
            <w:pPr>
              <w:jc w:val="center"/>
              <w:rPr>
                <w:rFonts w:ascii="宋体" w:hAnsi="宋体" w:cs="宋体"/>
                <w:b/>
                <w:bCs/>
                <w:color w:val="000000" w:themeColor="text1"/>
                <w:sz w:val="21"/>
                <w:szCs w:val="21"/>
              </w:rPr>
            </w:pPr>
            <w:r>
              <w:rPr>
                <w:rFonts w:ascii="宋体" w:hAnsi="宋体" w:cs="宋体" w:hint="eastAsia"/>
                <w:b/>
                <w:bCs/>
                <w:color w:val="000000" w:themeColor="text1"/>
                <w:sz w:val="21"/>
                <w:szCs w:val="21"/>
              </w:rPr>
              <w:t>一份</w:t>
            </w:r>
          </w:p>
        </w:tc>
        <w:tc>
          <w:tcPr>
            <w:tcW w:w="1276" w:type="dxa"/>
          </w:tcPr>
          <w:p w:rsidR="000C4FEF" w:rsidRDefault="000C4FEF">
            <w:pPr>
              <w:rPr>
                <w:rFonts w:ascii="宋体" w:hAnsi="宋体" w:cs="宋体"/>
                <w:b/>
                <w:bCs/>
                <w:color w:val="000000" w:themeColor="text1"/>
                <w:sz w:val="21"/>
                <w:szCs w:val="21"/>
              </w:rPr>
            </w:pPr>
          </w:p>
        </w:tc>
      </w:tr>
      <w:tr w:rsidR="000C4FEF">
        <w:trPr>
          <w:trHeight w:val="1249"/>
        </w:trPr>
        <w:tc>
          <w:tcPr>
            <w:tcW w:w="699" w:type="dxa"/>
            <w:vAlign w:val="center"/>
          </w:tcPr>
          <w:p w:rsidR="000C4FEF" w:rsidRDefault="000C4FEF">
            <w:pPr>
              <w:numPr>
                <w:ilvl w:val="0"/>
                <w:numId w:val="11"/>
              </w:numPr>
              <w:jc w:val="center"/>
              <w:rPr>
                <w:rFonts w:ascii="宋体" w:hAnsi="宋体" w:cs="宋体"/>
                <w:bCs/>
                <w:color w:val="000000" w:themeColor="text1"/>
                <w:sz w:val="21"/>
                <w:szCs w:val="21"/>
              </w:rPr>
            </w:pPr>
          </w:p>
        </w:tc>
        <w:tc>
          <w:tcPr>
            <w:tcW w:w="4370" w:type="dxa"/>
            <w:vAlign w:val="center"/>
          </w:tcPr>
          <w:p w:rsidR="000C4FEF" w:rsidRDefault="00F218C9">
            <w:pPr>
              <w:rPr>
                <w:rFonts w:ascii="宋体" w:hAnsi="宋体" w:cs="宋体"/>
                <w:b/>
                <w:bCs/>
                <w:color w:val="000000" w:themeColor="text1"/>
                <w:sz w:val="21"/>
                <w:szCs w:val="21"/>
              </w:rPr>
            </w:pPr>
            <w:r>
              <w:rPr>
                <w:rFonts w:ascii="宋体" w:hAnsi="宋体" w:cs="仿宋_GB2312" w:hint="eastAsia"/>
                <w:color w:val="000000" w:themeColor="text1"/>
                <w:sz w:val="21"/>
                <w:szCs w:val="21"/>
              </w:rPr>
              <w:t>核查检测人员的在职文件材料</w:t>
            </w:r>
            <w:r>
              <w:rPr>
                <w:rFonts w:ascii="宋体" w:hAnsi="宋体" w:cs="仿宋_GB2312" w:hint="eastAsia"/>
                <w:color w:val="000000" w:themeColor="text1"/>
                <w:sz w:val="21"/>
                <w:szCs w:val="21"/>
              </w:rPr>
              <w:t>，</w:t>
            </w:r>
            <w:r>
              <w:rPr>
                <w:rFonts w:ascii="宋体" w:hAnsi="宋体" w:cs="仿宋_GB2312" w:hint="eastAsia"/>
                <w:color w:val="000000" w:themeColor="text1"/>
                <w:sz w:val="21"/>
                <w:szCs w:val="21"/>
              </w:rPr>
              <w:t>如</w:t>
            </w:r>
            <w:r>
              <w:rPr>
                <w:rFonts w:ascii="宋体" w:hAnsi="宋体" w:cs="仿宋_GB2312" w:hint="eastAsia"/>
                <w:color w:val="000000" w:themeColor="text1"/>
                <w:sz w:val="21"/>
                <w:szCs w:val="21"/>
              </w:rPr>
              <w:t>社保、</w:t>
            </w:r>
            <w:r>
              <w:rPr>
                <w:rFonts w:ascii="宋体" w:hAnsi="宋体" w:cs="仿宋_GB2312" w:hint="eastAsia"/>
                <w:color w:val="000000" w:themeColor="text1"/>
                <w:sz w:val="21"/>
                <w:szCs w:val="21"/>
              </w:rPr>
              <w:t>劳动合同书、工资发放记录</w:t>
            </w:r>
            <w:r>
              <w:rPr>
                <w:rFonts w:ascii="宋体" w:hAnsi="宋体" w:cs="仿宋_GB2312" w:hint="eastAsia"/>
                <w:color w:val="000000" w:themeColor="text1"/>
                <w:sz w:val="21"/>
                <w:szCs w:val="21"/>
              </w:rPr>
              <w:t>等</w:t>
            </w:r>
            <w:r>
              <w:rPr>
                <w:rFonts w:ascii="宋体" w:hAnsi="宋体" w:cs="仿宋_GB2312" w:hint="eastAsia"/>
                <w:color w:val="000000" w:themeColor="text1"/>
                <w:sz w:val="21"/>
                <w:szCs w:val="21"/>
              </w:rPr>
              <w:t>。</w:t>
            </w:r>
          </w:p>
        </w:tc>
        <w:tc>
          <w:tcPr>
            <w:tcW w:w="1418" w:type="dxa"/>
            <w:vAlign w:val="center"/>
          </w:tcPr>
          <w:p w:rsidR="000C4FEF" w:rsidRDefault="00F218C9">
            <w:pPr>
              <w:jc w:val="center"/>
              <w:rPr>
                <w:rFonts w:ascii="宋体" w:hAnsi="宋体" w:cs="宋体"/>
                <w:b/>
                <w:bCs/>
                <w:color w:val="000000" w:themeColor="text1"/>
                <w:sz w:val="21"/>
                <w:szCs w:val="21"/>
              </w:rPr>
            </w:pPr>
            <w:r>
              <w:rPr>
                <w:rFonts w:ascii="宋体" w:hAnsi="宋体" w:cs="宋体" w:hint="eastAsia"/>
                <w:b/>
                <w:bCs/>
                <w:color w:val="000000" w:themeColor="text1"/>
                <w:sz w:val="21"/>
                <w:szCs w:val="21"/>
              </w:rPr>
              <w:t>复印件</w:t>
            </w:r>
          </w:p>
        </w:tc>
        <w:tc>
          <w:tcPr>
            <w:tcW w:w="1133" w:type="dxa"/>
            <w:vAlign w:val="center"/>
          </w:tcPr>
          <w:p w:rsidR="000C4FEF" w:rsidRDefault="00F218C9">
            <w:pPr>
              <w:jc w:val="center"/>
              <w:rPr>
                <w:rFonts w:ascii="宋体" w:hAnsi="宋体" w:cs="宋体"/>
                <w:b/>
                <w:bCs/>
                <w:color w:val="000000" w:themeColor="text1"/>
                <w:sz w:val="21"/>
                <w:szCs w:val="21"/>
              </w:rPr>
            </w:pPr>
            <w:r>
              <w:rPr>
                <w:rFonts w:ascii="宋体" w:hAnsi="宋体" w:cs="宋体" w:hint="eastAsia"/>
                <w:b/>
                <w:bCs/>
                <w:color w:val="000000" w:themeColor="text1"/>
                <w:sz w:val="21"/>
                <w:szCs w:val="21"/>
              </w:rPr>
              <w:t>一份</w:t>
            </w:r>
          </w:p>
        </w:tc>
        <w:tc>
          <w:tcPr>
            <w:tcW w:w="1276" w:type="dxa"/>
          </w:tcPr>
          <w:p w:rsidR="000C4FEF" w:rsidRDefault="000C4FEF">
            <w:pPr>
              <w:rPr>
                <w:rFonts w:ascii="宋体" w:hAnsi="宋体" w:cs="宋体"/>
                <w:b/>
                <w:bCs/>
                <w:color w:val="000000" w:themeColor="text1"/>
                <w:sz w:val="21"/>
                <w:szCs w:val="21"/>
              </w:rPr>
            </w:pPr>
          </w:p>
        </w:tc>
      </w:tr>
      <w:tr w:rsidR="000C4FEF">
        <w:trPr>
          <w:trHeight w:val="1139"/>
        </w:trPr>
        <w:tc>
          <w:tcPr>
            <w:tcW w:w="699" w:type="dxa"/>
            <w:vAlign w:val="center"/>
          </w:tcPr>
          <w:p w:rsidR="000C4FEF" w:rsidRDefault="000C4FEF">
            <w:pPr>
              <w:numPr>
                <w:ilvl w:val="0"/>
                <w:numId w:val="11"/>
              </w:numPr>
              <w:jc w:val="center"/>
              <w:rPr>
                <w:rFonts w:ascii="宋体" w:hAnsi="宋体" w:cs="宋体"/>
                <w:bCs/>
                <w:color w:val="000000" w:themeColor="text1"/>
                <w:sz w:val="21"/>
                <w:szCs w:val="21"/>
              </w:rPr>
            </w:pPr>
          </w:p>
        </w:tc>
        <w:tc>
          <w:tcPr>
            <w:tcW w:w="4370" w:type="dxa"/>
            <w:vAlign w:val="center"/>
          </w:tcPr>
          <w:p w:rsidR="000C4FEF" w:rsidRDefault="00F218C9">
            <w:pPr>
              <w:tabs>
                <w:tab w:val="left" w:pos="630"/>
              </w:tabs>
              <w:autoSpaceDE w:val="0"/>
              <w:autoSpaceDN w:val="0"/>
              <w:rPr>
                <w:rFonts w:ascii="宋体" w:hAnsi="宋体" w:cs="宋体"/>
                <w:b/>
                <w:bCs/>
                <w:color w:val="000000" w:themeColor="text1"/>
                <w:sz w:val="21"/>
                <w:szCs w:val="21"/>
              </w:rPr>
            </w:pPr>
            <w:r>
              <w:rPr>
                <w:rFonts w:ascii="宋体" w:hAnsi="宋体" w:cs="仿宋_GB2312" w:hint="eastAsia"/>
                <w:color w:val="000000" w:themeColor="text1"/>
                <w:sz w:val="21"/>
                <w:szCs w:val="21"/>
                <w:shd w:val="clear" w:color="auto" w:fill="FFFFFF"/>
              </w:rPr>
              <w:t>国家有明确规定的特殊行业，如压力容器、无损检测、机动车安检等检验检测人员上岗从业证明复印件。</w:t>
            </w:r>
          </w:p>
        </w:tc>
        <w:tc>
          <w:tcPr>
            <w:tcW w:w="1418" w:type="dxa"/>
            <w:vAlign w:val="center"/>
          </w:tcPr>
          <w:p w:rsidR="000C4FEF" w:rsidRDefault="00F218C9">
            <w:pPr>
              <w:jc w:val="center"/>
              <w:rPr>
                <w:rFonts w:ascii="宋体" w:hAnsi="宋体" w:cs="宋体"/>
                <w:b/>
                <w:bCs/>
                <w:color w:val="000000" w:themeColor="text1"/>
                <w:sz w:val="21"/>
                <w:szCs w:val="21"/>
              </w:rPr>
            </w:pPr>
            <w:r>
              <w:rPr>
                <w:rFonts w:ascii="宋体" w:hAnsi="宋体" w:cs="宋体" w:hint="eastAsia"/>
                <w:b/>
                <w:bCs/>
                <w:color w:val="000000" w:themeColor="text1"/>
                <w:sz w:val="21"/>
                <w:szCs w:val="21"/>
              </w:rPr>
              <w:t>复印件</w:t>
            </w:r>
          </w:p>
        </w:tc>
        <w:tc>
          <w:tcPr>
            <w:tcW w:w="1133" w:type="dxa"/>
            <w:vAlign w:val="center"/>
          </w:tcPr>
          <w:p w:rsidR="000C4FEF" w:rsidRDefault="00F218C9">
            <w:pPr>
              <w:jc w:val="center"/>
              <w:rPr>
                <w:rFonts w:ascii="宋体" w:hAnsi="宋体" w:cs="宋体"/>
                <w:b/>
                <w:bCs/>
                <w:color w:val="000000" w:themeColor="text1"/>
                <w:sz w:val="21"/>
                <w:szCs w:val="21"/>
              </w:rPr>
            </w:pPr>
            <w:r>
              <w:rPr>
                <w:rFonts w:ascii="宋体" w:hAnsi="宋体" w:cs="宋体" w:hint="eastAsia"/>
                <w:b/>
                <w:bCs/>
                <w:color w:val="000000" w:themeColor="text1"/>
                <w:sz w:val="21"/>
                <w:szCs w:val="21"/>
              </w:rPr>
              <w:t>一份</w:t>
            </w:r>
          </w:p>
        </w:tc>
        <w:tc>
          <w:tcPr>
            <w:tcW w:w="1276" w:type="dxa"/>
          </w:tcPr>
          <w:p w:rsidR="000C4FEF" w:rsidRDefault="000C4FEF">
            <w:pPr>
              <w:rPr>
                <w:rFonts w:ascii="宋体" w:hAnsi="宋体" w:cs="宋体"/>
                <w:b/>
                <w:bCs/>
                <w:color w:val="000000" w:themeColor="text1"/>
                <w:sz w:val="21"/>
                <w:szCs w:val="21"/>
              </w:rPr>
            </w:pPr>
          </w:p>
        </w:tc>
      </w:tr>
      <w:tr w:rsidR="000C4FEF">
        <w:trPr>
          <w:trHeight w:val="1026"/>
        </w:trPr>
        <w:tc>
          <w:tcPr>
            <w:tcW w:w="699" w:type="dxa"/>
            <w:vAlign w:val="center"/>
          </w:tcPr>
          <w:p w:rsidR="000C4FEF" w:rsidRDefault="000C4FEF">
            <w:pPr>
              <w:numPr>
                <w:ilvl w:val="0"/>
                <w:numId w:val="11"/>
              </w:numPr>
              <w:jc w:val="center"/>
              <w:rPr>
                <w:rFonts w:ascii="宋体" w:hAnsi="宋体" w:cs="宋体"/>
                <w:bCs/>
                <w:color w:val="000000" w:themeColor="text1"/>
                <w:sz w:val="21"/>
                <w:szCs w:val="21"/>
              </w:rPr>
            </w:pPr>
          </w:p>
        </w:tc>
        <w:tc>
          <w:tcPr>
            <w:tcW w:w="4370" w:type="dxa"/>
            <w:vAlign w:val="center"/>
          </w:tcPr>
          <w:p w:rsidR="000C4FEF" w:rsidRDefault="00F218C9">
            <w:pPr>
              <w:tabs>
                <w:tab w:val="left" w:pos="630"/>
              </w:tabs>
              <w:autoSpaceDE w:val="0"/>
              <w:autoSpaceDN w:val="0"/>
              <w:rPr>
                <w:rFonts w:ascii="宋体" w:hAnsi="宋体" w:cs="仿宋_GB2312"/>
                <w:color w:val="000000" w:themeColor="text1"/>
                <w:sz w:val="21"/>
                <w:szCs w:val="21"/>
                <w:shd w:val="clear" w:color="auto" w:fill="FFFFFF"/>
              </w:rPr>
            </w:pPr>
            <w:r>
              <w:rPr>
                <w:rFonts w:ascii="宋体" w:hAnsi="宋体" w:cs="仿宋_GB2312" w:hint="eastAsia"/>
                <w:color w:val="000000" w:themeColor="text1"/>
                <w:sz w:val="21"/>
                <w:szCs w:val="21"/>
                <w:shd w:val="clear" w:color="auto" w:fill="FFFFFF"/>
              </w:rPr>
              <w:t>评审现场试验委托书及现场试验原始记录和报告。</w:t>
            </w:r>
          </w:p>
        </w:tc>
        <w:tc>
          <w:tcPr>
            <w:tcW w:w="1418" w:type="dxa"/>
            <w:vAlign w:val="center"/>
          </w:tcPr>
          <w:p w:rsidR="000C4FEF" w:rsidRDefault="00F218C9">
            <w:pPr>
              <w:jc w:val="center"/>
              <w:rPr>
                <w:rFonts w:ascii="宋体" w:hAnsi="宋体" w:cs="宋体"/>
                <w:b/>
                <w:bCs/>
                <w:color w:val="000000" w:themeColor="text1"/>
                <w:sz w:val="21"/>
                <w:szCs w:val="21"/>
              </w:rPr>
            </w:pPr>
            <w:r>
              <w:rPr>
                <w:rFonts w:ascii="宋体" w:hAnsi="宋体" w:cs="宋体" w:hint="eastAsia"/>
                <w:b/>
                <w:bCs/>
                <w:color w:val="000000" w:themeColor="text1"/>
                <w:sz w:val="21"/>
                <w:szCs w:val="21"/>
              </w:rPr>
              <w:t>原件</w:t>
            </w:r>
          </w:p>
        </w:tc>
        <w:tc>
          <w:tcPr>
            <w:tcW w:w="1133" w:type="dxa"/>
            <w:vAlign w:val="center"/>
          </w:tcPr>
          <w:p w:rsidR="000C4FEF" w:rsidRDefault="00F218C9">
            <w:pPr>
              <w:jc w:val="center"/>
              <w:rPr>
                <w:rFonts w:ascii="宋体" w:hAnsi="宋体" w:cs="宋体"/>
                <w:b/>
                <w:bCs/>
                <w:color w:val="000000" w:themeColor="text1"/>
                <w:sz w:val="21"/>
                <w:szCs w:val="21"/>
              </w:rPr>
            </w:pPr>
            <w:r>
              <w:rPr>
                <w:rFonts w:ascii="宋体" w:hAnsi="宋体" w:cs="宋体" w:hint="eastAsia"/>
                <w:b/>
                <w:bCs/>
                <w:color w:val="000000" w:themeColor="text1"/>
                <w:sz w:val="21"/>
                <w:szCs w:val="21"/>
              </w:rPr>
              <w:t>一份</w:t>
            </w:r>
          </w:p>
        </w:tc>
        <w:tc>
          <w:tcPr>
            <w:tcW w:w="1276" w:type="dxa"/>
          </w:tcPr>
          <w:p w:rsidR="000C4FEF" w:rsidRDefault="000C4FEF">
            <w:pPr>
              <w:rPr>
                <w:rFonts w:ascii="宋体" w:hAnsi="宋体" w:cs="宋体"/>
                <w:b/>
                <w:bCs/>
                <w:color w:val="000000" w:themeColor="text1"/>
                <w:sz w:val="21"/>
                <w:szCs w:val="21"/>
              </w:rPr>
            </w:pPr>
          </w:p>
        </w:tc>
      </w:tr>
    </w:tbl>
    <w:p w:rsidR="000C4FEF" w:rsidRDefault="000C4FEF">
      <w:pPr>
        <w:rPr>
          <w:b/>
          <w:color w:val="000000" w:themeColor="text1"/>
          <w:sz w:val="24"/>
          <w:szCs w:val="24"/>
        </w:rPr>
      </w:pPr>
    </w:p>
    <w:p w:rsidR="000C4FEF" w:rsidRDefault="000C4FEF">
      <w:pPr>
        <w:rPr>
          <w:b/>
          <w:color w:val="000000" w:themeColor="text1"/>
          <w:sz w:val="24"/>
          <w:szCs w:val="24"/>
        </w:rPr>
      </w:pPr>
    </w:p>
    <w:p w:rsidR="000C4FEF" w:rsidRDefault="00F218C9">
      <w:pPr>
        <w:rPr>
          <w:rFonts w:ascii="仿宋" w:eastAsia="仿宋" w:hAnsi="仿宋" w:cs="仿宋_GB2312"/>
          <w:color w:val="000000" w:themeColor="text1"/>
          <w:spacing w:val="-20"/>
          <w:sz w:val="30"/>
          <w:szCs w:val="30"/>
        </w:rPr>
      </w:pPr>
      <w:r>
        <w:rPr>
          <w:rFonts w:ascii="仿宋" w:eastAsia="仿宋" w:hAnsi="仿宋" w:cs="仿宋_GB2312" w:hint="eastAsia"/>
          <w:color w:val="000000" w:themeColor="text1"/>
          <w:sz w:val="30"/>
          <w:szCs w:val="30"/>
        </w:rPr>
        <w:t>评审组</w:t>
      </w:r>
      <w:r>
        <w:rPr>
          <w:rFonts w:ascii="仿宋" w:eastAsia="仿宋" w:hAnsi="仿宋" w:cs="仿宋_GB2312" w:hint="eastAsia"/>
          <w:color w:val="000000" w:themeColor="text1"/>
          <w:spacing w:val="-20"/>
          <w:sz w:val="30"/>
          <w:szCs w:val="30"/>
        </w:rPr>
        <w:t>长签名：</w:t>
      </w:r>
      <w:r>
        <w:rPr>
          <w:rFonts w:ascii="仿宋" w:eastAsia="仿宋" w:hAnsi="仿宋" w:cs="仿宋_GB2312" w:hint="eastAsia"/>
          <w:color w:val="000000" w:themeColor="text1"/>
          <w:spacing w:val="-20"/>
          <w:sz w:val="30"/>
          <w:szCs w:val="30"/>
        </w:rPr>
        <w:t xml:space="preserve">                            </w:t>
      </w:r>
      <w:r>
        <w:rPr>
          <w:rFonts w:ascii="仿宋" w:eastAsia="仿宋" w:hAnsi="仿宋" w:cs="仿宋_GB2312" w:hint="eastAsia"/>
          <w:color w:val="000000" w:themeColor="text1"/>
          <w:spacing w:val="-20"/>
          <w:sz w:val="30"/>
          <w:szCs w:val="30"/>
        </w:rPr>
        <w:t>日期：</w:t>
      </w:r>
      <w:r>
        <w:rPr>
          <w:rFonts w:ascii="仿宋" w:eastAsia="仿宋" w:hAnsi="仿宋" w:cs="仿宋_GB2312" w:hint="eastAsia"/>
          <w:color w:val="000000" w:themeColor="text1"/>
          <w:spacing w:val="-20"/>
          <w:sz w:val="30"/>
          <w:szCs w:val="30"/>
        </w:rPr>
        <w:t xml:space="preserve">        </w:t>
      </w:r>
      <w:r>
        <w:rPr>
          <w:rFonts w:ascii="仿宋" w:eastAsia="仿宋" w:hAnsi="仿宋" w:cs="仿宋_GB2312" w:hint="eastAsia"/>
          <w:color w:val="000000" w:themeColor="text1"/>
          <w:spacing w:val="-20"/>
          <w:sz w:val="30"/>
          <w:szCs w:val="30"/>
        </w:rPr>
        <w:t>年</w:t>
      </w:r>
      <w:r>
        <w:rPr>
          <w:rFonts w:ascii="仿宋" w:eastAsia="仿宋" w:hAnsi="仿宋" w:cs="仿宋_GB2312" w:hint="eastAsia"/>
          <w:color w:val="000000" w:themeColor="text1"/>
          <w:spacing w:val="-20"/>
          <w:sz w:val="30"/>
          <w:szCs w:val="30"/>
        </w:rPr>
        <w:t xml:space="preserve">    </w:t>
      </w:r>
      <w:r>
        <w:rPr>
          <w:rFonts w:ascii="仿宋" w:eastAsia="仿宋" w:hAnsi="仿宋" w:cs="仿宋_GB2312" w:hint="eastAsia"/>
          <w:color w:val="000000" w:themeColor="text1"/>
          <w:spacing w:val="-20"/>
          <w:sz w:val="30"/>
          <w:szCs w:val="30"/>
        </w:rPr>
        <w:t>月</w:t>
      </w:r>
      <w:r>
        <w:rPr>
          <w:rFonts w:ascii="仿宋" w:eastAsia="仿宋" w:hAnsi="仿宋" w:cs="仿宋_GB2312" w:hint="eastAsia"/>
          <w:color w:val="000000" w:themeColor="text1"/>
          <w:spacing w:val="-20"/>
          <w:sz w:val="30"/>
          <w:szCs w:val="30"/>
        </w:rPr>
        <w:t xml:space="preserve">    </w:t>
      </w:r>
      <w:r>
        <w:rPr>
          <w:rFonts w:ascii="仿宋" w:eastAsia="仿宋" w:hAnsi="仿宋" w:cs="仿宋_GB2312" w:hint="eastAsia"/>
          <w:color w:val="000000" w:themeColor="text1"/>
          <w:spacing w:val="-20"/>
          <w:sz w:val="30"/>
          <w:szCs w:val="30"/>
        </w:rPr>
        <w:t>日</w:t>
      </w:r>
    </w:p>
    <w:p w:rsidR="000C4FEF" w:rsidRDefault="000C4FEF">
      <w:pPr>
        <w:rPr>
          <w:rFonts w:ascii="仿宋" w:eastAsia="仿宋" w:hAnsi="仿宋" w:cs="仿宋_GB2312"/>
          <w:color w:val="000000" w:themeColor="text1"/>
          <w:spacing w:val="-20"/>
          <w:sz w:val="32"/>
          <w:szCs w:val="32"/>
        </w:rPr>
      </w:pPr>
    </w:p>
    <w:p w:rsidR="000C4FEF" w:rsidRDefault="000C4FEF">
      <w:pPr>
        <w:rPr>
          <w:rFonts w:ascii="仿宋" w:eastAsia="仿宋" w:hAnsi="仿宋" w:cs="仿宋_GB2312"/>
          <w:color w:val="000000" w:themeColor="text1"/>
          <w:spacing w:val="-20"/>
          <w:sz w:val="32"/>
          <w:szCs w:val="32"/>
        </w:rPr>
      </w:pPr>
    </w:p>
    <w:p w:rsidR="000C4FEF" w:rsidRDefault="000C4FEF">
      <w:pPr>
        <w:rPr>
          <w:rFonts w:ascii="仿宋" w:eastAsia="仿宋" w:hAnsi="仿宋" w:cs="仿宋_GB2312"/>
          <w:color w:val="000000" w:themeColor="text1"/>
          <w:spacing w:val="-20"/>
          <w:sz w:val="32"/>
          <w:szCs w:val="32"/>
        </w:rPr>
      </w:pPr>
    </w:p>
    <w:p w:rsidR="000C4FEF" w:rsidRDefault="000C4FEF">
      <w:pPr>
        <w:rPr>
          <w:rFonts w:ascii="仿宋" w:eastAsia="仿宋" w:hAnsi="仿宋" w:cs="仿宋_GB2312"/>
          <w:color w:val="000000" w:themeColor="text1"/>
          <w:spacing w:val="-20"/>
          <w:sz w:val="32"/>
          <w:szCs w:val="32"/>
        </w:rPr>
      </w:pPr>
    </w:p>
    <w:p w:rsidR="000C4FEF" w:rsidRDefault="000C4FEF">
      <w:pPr>
        <w:rPr>
          <w:rFonts w:ascii="仿宋" w:eastAsia="仿宋" w:hAnsi="仿宋" w:cs="仿宋_GB2312"/>
          <w:color w:val="000000" w:themeColor="text1"/>
          <w:spacing w:val="-20"/>
          <w:sz w:val="32"/>
          <w:szCs w:val="32"/>
        </w:rPr>
      </w:pPr>
    </w:p>
    <w:p w:rsidR="000C4FEF" w:rsidRDefault="000C4FEF">
      <w:pPr>
        <w:rPr>
          <w:rFonts w:ascii="仿宋" w:eastAsia="仿宋" w:hAnsi="仿宋" w:cs="仿宋_GB2312"/>
          <w:color w:val="000000" w:themeColor="text1"/>
          <w:spacing w:val="-20"/>
          <w:sz w:val="32"/>
          <w:szCs w:val="32"/>
        </w:rPr>
      </w:pPr>
    </w:p>
    <w:p w:rsidR="000C4FEF" w:rsidRDefault="000C4FEF">
      <w:pPr>
        <w:rPr>
          <w:rFonts w:ascii="仿宋" w:eastAsia="仿宋" w:hAnsi="仿宋" w:cs="仿宋_GB2312"/>
          <w:color w:val="000000" w:themeColor="text1"/>
          <w:spacing w:val="-20"/>
          <w:sz w:val="32"/>
          <w:szCs w:val="32"/>
        </w:rPr>
      </w:pPr>
    </w:p>
    <w:p w:rsidR="000C4FEF" w:rsidRDefault="00F218C9">
      <w:pPr>
        <w:widowControl/>
        <w:jc w:val="left"/>
        <w:rPr>
          <w:rFonts w:ascii="宋体" w:hAnsi="Arial"/>
          <w:b/>
          <w:color w:val="000000" w:themeColor="text1"/>
          <w:kern w:val="0"/>
          <w:szCs w:val="24"/>
          <w:lang w:val="zh-CN"/>
        </w:rPr>
      </w:pPr>
      <w:r>
        <w:rPr>
          <w:rFonts w:ascii="宋体" w:hAnsi="Arial"/>
          <w:b/>
          <w:color w:val="000000" w:themeColor="text1"/>
          <w:kern w:val="0"/>
          <w:szCs w:val="24"/>
          <w:lang w:val="zh-CN"/>
        </w:rPr>
        <w:br w:type="page"/>
      </w:r>
    </w:p>
    <w:p w:rsidR="000C4FEF" w:rsidRDefault="000C4FEF">
      <w:pPr>
        <w:pStyle w:val="a1"/>
        <w:rPr>
          <w:lang w:val="zh-CN"/>
        </w:rPr>
      </w:pPr>
    </w:p>
    <w:p w:rsidR="000C4FEF" w:rsidRDefault="00F218C9">
      <w:pPr>
        <w:jc w:val="center"/>
        <w:outlineLvl w:val="1"/>
        <w:rPr>
          <w:rFonts w:ascii="新宋体" w:eastAsia="新宋体" w:hAnsi="新宋体"/>
          <w:b/>
          <w:color w:val="000000" w:themeColor="text1"/>
          <w:spacing w:val="-20"/>
          <w:sz w:val="32"/>
          <w:szCs w:val="32"/>
        </w:rPr>
      </w:pPr>
      <w:bookmarkStart w:id="245" w:name="_Toc16572"/>
      <w:bookmarkStart w:id="246" w:name="_Toc21968"/>
      <w:bookmarkStart w:id="247" w:name="_Toc31318"/>
      <w:bookmarkStart w:id="248" w:name="_Toc32405"/>
      <w:bookmarkStart w:id="249" w:name="_Toc800"/>
      <w:bookmarkStart w:id="250" w:name="_Toc31109"/>
      <w:bookmarkStart w:id="251" w:name="_Toc1138"/>
      <w:bookmarkStart w:id="252" w:name="_Toc29589"/>
      <w:bookmarkStart w:id="253" w:name="_Toc20461"/>
      <w:bookmarkStart w:id="254" w:name="_Toc30120"/>
      <w:bookmarkStart w:id="255" w:name="_Toc15121"/>
      <w:bookmarkStart w:id="256" w:name="_Toc18244"/>
      <w:bookmarkStart w:id="257" w:name="_Toc22615"/>
      <w:r>
        <w:rPr>
          <w:rFonts w:ascii="新宋体" w:eastAsia="新宋体" w:hAnsi="新宋体" w:hint="eastAsia"/>
          <w:b/>
          <w:color w:val="000000" w:themeColor="text1"/>
          <w:spacing w:val="-20"/>
          <w:sz w:val="32"/>
          <w:szCs w:val="32"/>
        </w:rPr>
        <w:t>评审组长对实习评审员的评价表</w:t>
      </w:r>
      <w:bookmarkEnd w:id="245"/>
      <w:bookmarkEnd w:id="246"/>
      <w:bookmarkEnd w:id="247"/>
      <w:bookmarkEnd w:id="248"/>
      <w:bookmarkEnd w:id="249"/>
      <w:bookmarkEnd w:id="250"/>
      <w:bookmarkEnd w:id="251"/>
      <w:bookmarkEnd w:id="252"/>
      <w:bookmarkEnd w:id="253"/>
      <w:bookmarkEnd w:id="254"/>
      <w:bookmarkEnd w:id="255"/>
      <w:bookmarkEnd w:id="256"/>
      <w:bookmarkEnd w:id="257"/>
    </w:p>
    <w:p w:rsidR="000C4FEF" w:rsidRDefault="00F218C9">
      <w:pPr>
        <w:ind w:firstLineChars="2063" w:firstLine="5776"/>
        <w:jc w:val="right"/>
        <w:rPr>
          <w:rFonts w:ascii="新宋体" w:eastAsia="新宋体" w:hAnsi="新宋体"/>
          <w:b/>
          <w:bCs/>
          <w:color w:val="000000" w:themeColor="text1"/>
          <w:sz w:val="32"/>
          <w:szCs w:val="32"/>
        </w:rPr>
      </w:pPr>
      <w:r>
        <w:rPr>
          <w:rFonts w:ascii="新宋体" w:eastAsia="新宋体" w:hAnsi="新宋体" w:hint="eastAsia"/>
          <w:color w:val="000000" w:themeColor="text1"/>
        </w:rPr>
        <w:t>第</w:t>
      </w:r>
      <w:r>
        <w:rPr>
          <w:rFonts w:ascii="新宋体" w:eastAsia="新宋体" w:hAnsi="新宋体"/>
          <w:color w:val="000000" w:themeColor="text1"/>
        </w:rPr>
        <w:t xml:space="preserve"> </w:t>
      </w:r>
      <w:r>
        <w:rPr>
          <w:rFonts w:ascii="新宋体" w:eastAsia="新宋体" w:hAnsi="新宋体" w:hint="eastAsia"/>
          <w:color w:val="000000" w:themeColor="text1"/>
        </w:rPr>
        <w:t xml:space="preserve"> </w:t>
      </w:r>
      <w:r>
        <w:rPr>
          <w:rFonts w:ascii="新宋体" w:eastAsia="新宋体" w:hAnsi="新宋体"/>
          <w:color w:val="000000" w:themeColor="text1"/>
        </w:rPr>
        <w:t xml:space="preserve"> </w:t>
      </w:r>
      <w:r>
        <w:rPr>
          <w:rFonts w:ascii="新宋体" w:eastAsia="新宋体" w:hAnsi="新宋体" w:hint="eastAsia"/>
          <w:color w:val="000000" w:themeColor="text1"/>
        </w:rPr>
        <w:t>页</w:t>
      </w:r>
      <w:r>
        <w:rPr>
          <w:rFonts w:ascii="新宋体" w:eastAsia="新宋体" w:hAnsi="新宋体" w:hint="eastAsia"/>
          <w:color w:val="000000" w:themeColor="text1"/>
        </w:rPr>
        <w:t xml:space="preserve"> </w:t>
      </w:r>
      <w:r>
        <w:rPr>
          <w:rFonts w:ascii="新宋体" w:eastAsia="新宋体" w:hAnsi="新宋体" w:hint="eastAsia"/>
          <w:color w:val="000000" w:themeColor="text1"/>
        </w:rPr>
        <w:t>共</w:t>
      </w:r>
      <w:r>
        <w:rPr>
          <w:rFonts w:ascii="新宋体" w:eastAsia="新宋体" w:hAnsi="新宋体"/>
          <w:color w:val="000000" w:themeColor="text1"/>
        </w:rPr>
        <w:t xml:space="preserve"> </w:t>
      </w:r>
      <w:r>
        <w:rPr>
          <w:rFonts w:ascii="新宋体" w:eastAsia="新宋体" w:hAnsi="新宋体" w:hint="eastAsia"/>
          <w:color w:val="000000" w:themeColor="text1"/>
        </w:rPr>
        <w:t xml:space="preserve"> </w:t>
      </w:r>
      <w:r>
        <w:rPr>
          <w:rFonts w:ascii="新宋体" w:eastAsia="新宋体" w:hAnsi="新宋体"/>
          <w:color w:val="000000" w:themeColor="text1"/>
        </w:rPr>
        <w:t xml:space="preserve"> </w:t>
      </w:r>
      <w:r>
        <w:rPr>
          <w:rFonts w:ascii="新宋体" w:eastAsia="新宋体" w:hAnsi="新宋体" w:hint="eastAsia"/>
          <w:color w:val="000000" w:themeColor="text1"/>
        </w:rPr>
        <w:t>页</w:t>
      </w:r>
    </w:p>
    <w:tbl>
      <w:tblPr>
        <w:tblW w:w="9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42"/>
        <w:gridCol w:w="1468"/>
        <w:gridCol w:w="1083"/>
        <w:gridCol w:w="1701"/>
        <w:gridCol w:w="2882"/>
      </w:tblGrid>
      <w:tr w:rsidR="000C4FEF">
        <w:trPr>
          <w:cantSplit/>
          <w:trHeight w:val="615"/>
          <w:jc w:val="center"/>
        </w:trPr>
        <w:tc>
          <w:tcPr>
            <w:tcW w:w="1942" w:type="dxa"/>
            <w:vAlign w:val="center"/>
          </w:tcPr>
          <w:p w:rsidR="000C4FEF" w:rsidRDefault="00F218C9">
            <w:pPr>
              <w:jc w:val="center"/>
              <w:rPr>
                <w:rFonts w:ascii="新宋体" w:eastAsia="新宋体" w:hAnsi="新宋体"/>
                <w:color w:val="000000" w:themeColor="text1"/>
                <w:sz w:val="24"/>
                <w:szCs w:val="24"/>
              </w:rPr>
            </w:pPr>
            <w:r>
              <w:rPr>
                <w:rFonts w:ascii="新宋体" w:eastAsia="新宋体" w:hAnsi="新宋体" w:hint="eastAsia"/>
                <w:color w:val="000000" w:themeColor="text1"/>
                <w:sz w:val="24"/>
                <w:szCs w:val="24"/>
              </w:rPr>
              <w:t>被评审单位</w:t>
            </w:r>
          </w:p>
        </w:tc>
        <w:tc>
          <w:tcPr>
            <w:tcW w:w="2551" w:type="dxa"/>
            <w:gridSpan w:val="2"/>
            <w:vAlign w:val="center"/>
          </w:tcPr>
          <w:p w:rsidR="000C4FEF" w:rsidRDefault="000C4FEF">
            <w:pPr>
              <w:jc w:val="center"/>
              <w:rPr>
                <w:rFonts w:ascii="新宋体" w:eastAsia="新宋体" w:hAnsi="新宋体"/>
                <w:color w:val="000000" w:themeColor="text1"/>
                <w:sz w:val="24"/>
                <w:szCs w:val="24"/>
              </w:rPr>
            </w:pPr>
          </w:p>
        </w:tc>
        <w:tc>
          <w:tcPr>
            <w:tcW w:w="1701" w:type="dxa"/>
            <w:vAlign w:val="center"/>
          </w:tcPr>
          <w:p w:rsidR="000C4FEF" w:rsidRDefault="00F218C9">
            <w:pPr>
              <w:jc w:val="center"/>
              <w:rPr>
                <w:rFonts w:ascii="新宋体" w:eastAsia="新宋体" w:hAnsi="新宋体"/>
                <w:color w:val="000000" w:themeColor="text1"/>
                <w:sz w:val="24"/>
                <w:szCs w:val="24"/>
              </w:rPr>
            </w:pPr>
            <w:r>
              <w:rPr>
                <w:rFonts w:ascii="新宋体" w:eastAsia="新宋体" w:hAnsi="新宋体" w:hint="eastAsia"/>
                <w:color w:val="000000" w:themeColor="text1"/>
                <w:sz w:val="24"/>
                <w:szCs w:val="24"/>
              </w:rPr>
              <w:t>评审日期</w:t>
            </w:r>
          </w:p>
        </w:tc>
        <w:tc>
          <w:tcPr>
            <w:tcW w:w="2882" w:type="dxa"/>
            <w:vAlign w:val="center"/>
          </w:tcPr>
          <w:p w:rsidR="000C4FEF" w:rsidRDefault="00F218C9">
            <w:pPr>
              <w:jc w:val="center"/>
              <w:rPr>
                <w:rFonts w:ascii="新宋体" w:eastAsia="新宋体" w:hAnsi="新宋体"/>
                <w:color w:val="000000" w:themeColor="text1"/>
                <w:sz w:val="24"/>
                <w:szCs w:val="24"/>
              </w:rPr>
            </w:pPr>
            <w:r>
              <w:rPr>
                <w:rFonts w:ascii="新宋体" w:eastAsia="新宋体" w:hAnsi="新宋体" w:hint="eastAsia"/>
                <w:color w:val="000000" w:themeColor="text1"/>
                <w:sz w:val="24"/>
                <w:szCs w:val="24"/>
              </w:rPr>
              <w:t xml:space="preserve"> </w:t>
            </w:r>
          </w:p>
        </w:tc>
      </w:tr>
      <w:tr w:rsidR="000C4FEF">
        <w:trPr>
          <w:trHeight w:val="616"/>
          <w:jc w:val="center"/>
        </w:trPr>
        <w:tc>
          <w:tcPr>
            <w:tcW w:w="1942" w:type="dxa"/>
            <w:vAlign w:val="center"/>
          </w:tcPr>
          <w:p w:rsidR="000C4FEF" w:rsidRDefault="00F218C9">
            <w:pPr>
              <w:jc w:val="center"/>
              <w:rPr>
                <w:rFonts w:ascii="新宋体" w:eastAsia="新宋体" w:hAnsi="新宋体"/>
                <w:color w:val="000000" w:themeColor="text1"/>
                <w:sz w:val="24"/>
                <w:szCs w:val="24"/>
              </w:rPr>
            </w:pPr>
            <w:r>
              <w:rPr>
                <w:rFonts w:ascii="新宋体" w:eastAsia="新宋体" w:hAnsi="新宋体" w:hint="eastAsia"/>
                <w:color w:val="000000" w:themeColor="text1"/>
                <w:sz w:val="24"/>
                <w:szCs w:val="24"/>
              </w:rPr>
              <w:t>实习评审员姓名</w:t>
            </w:r>
          </w:p>
        </w:tc>
        <w:tc>
          <w:tcPr>
            <w:tcW w:w="2551" w:type="dxa"/>
            <w:gridSpan w:val="2"/>
            <w:vAlign w:val="center"/>
          </w:tcPr>
          <w:p w:rsidR="000C4FEF" w:rsidRDefault="00F218C9">
            <w:pPr>
              <w:jc w:val="center"/>
              <w:rPr>
                <w:rFonts w:ascii="新宋体" w:eastAsia="新宋体" w:hAnsi="新宋体"/>
                <w:color w:val="000000" w:themeColor="text1"/>
                <w:sz w:val="24"/>
                <w:szCs w:val="24"/>
              </w:rPr>
            </w:pPr>
            <w:r>
              <w:rPr>
                <w:rFonts w:ascii="新宋体" w:eastAsia="新宋体" w:hAnsi="新宋体" w:hint="eastAsia"/>
                <w:color w:val="000000" w:themeColor="text1"/>
                <w:sz w:val="24"/>
                <w:szCs w:val="24"/>
              </w:rPr>
              <w:t xml:space="preserve"> </w:t>
            </w:r>
          </w:p>
        </w:tc>
        <w:tc>
          <w:tcPr>
            <w:tcW w:w="1701" w:type="dxa"/>
            <w:vAlign w:val="center"/>
          </w:tcPr>
          <w:p w:rsidR="000C4FEF" w:rsidRDefault="00F218C9">
            <w:pPr>
              <w:jc w:val="center"/>
              <w:rPr>
                <w:rFonts w:ascii="新宋体" w:eastAsia="新宋体" w:hAnsi="新宋体"/>
                <w:color w:val="000000" w:themeColor="text1"/>
                <w:sz w:val="24"/>
                <w:szCs w:val="24"/>
              </w:rPr>
            </w:pPr>
            <w:r>
              <w:rPr>
                <w:rFonts w:ascii="新宋体" w:eastAsia="新宋体" w:hAnsi="新宋体" w:hint="eastAsia"/>
                <w:color w:val="000000" w:themeColor="text1"/>
                <w:sz w:val="24"/>
                <w:szCs w:val="24"/>
              </w:rPr>
              <w:t>所在单位</w:t>
            </w:r>
          </w:p>
        </w:tc>
        <w:tc>
          <w:tcPr>
            <w:tcW w:w="2882" w:type="dxa"/>
            <w:vAlign w:val="center"/>
          </w:tcPr>
          <w:p w:rsidR="000C4FEF" w:rsidRDefault="00F218C9">
            <w:pPr>
              <w:jc w:val="center"/>
              <w:rPr>
                <w:rFonts w:ascii="新宋体" w:eastAsia="新宋体" w:hAnsi="新宋体"/>
                <w:color w:val="000000" w:themeColor="text1"/>
                <w:sz w:val="24"/>
                <w:szCs w:val="24"/>
              </w:rPr>
            </w:pPr>
            <w:r>
              <w:rPr>
                <w:rFonts w:ascii="新宋体" w:eastAsia="新宋体" w:hAnsi="新宋体" w:hint="eastAsia"/>
                <w:color w:val="000000" w:themeColor="text1"/>
                <w:sz w:val="24"/>
                <w:szCs w:val="24"/>
              </w:rPr>
              <w:t xml:space="preserve"> </w:t>
            </w:r>
          </w:p>
        </w:tc>
      </w:tr>
      <w:tr w:rsidR="000C4FEF">
        <w:trPr>
          <w:trHeight w:val="616"/>
          <w:jc w:val="center"/>
        </w:trPr>
        <w:tc>
          <w:tcPr>
            <w:tcW w:w="1942" w:type="dxa"/>
            <w:vAlign w:val="center"/>
          </w:tcPr>
          <w:p w:rsidR="000C4FEF" w:rsidRDefault="00F218C9">
            <w:pPr>
              <w:jc w:val="center"/>
              <w:rPr>
                <w:rFonts w:ascii="新宋体" w:eastAsia="新宋体" w:hAnsi="新宋体"/>
                <w:color w:val="000000" w:themeColor="text1"/>
                <w:sz w:val="24"/>
                <w:szCs w:val="24"/>
              </w:rPr>
            </w:pPr>
            <w:r>
              <w:rPr>
                <w:rFonts w:ascii="新宋体" w:eastAsia="新宋体" w:hAnsi="新宋体" w:hint="eastAsia"/>
                <w:color w:val="000000" w:themeColor="text1"/>
                <w:sz w:val="24"/>
                <w:szCs w:val="24"/>
              </w:rPr>
              <w:t>实习评审员</w:t>
            </w:r>
          </w:p>
          <w:p w:rsidR="000C4FEF" w:rsidRDefault="00F218C9">
            <w:pPr>
              <w:jc w:val="center"/>
              <w:rPr>
                <w:rFonts w:ascii="新宋体" w:eastAsia="新宋体" w:hAnsi="新宋体"/>
                <w:color w:val="000000" w:themeColor="text1"/>
                <w:sz w:val="24"/>
                <w:szCs w:val="24"/>
              </w:rPr>
            </w:pPr>
            <w:r>
              <w:rPr>
                <w:rFonts w:ascii="新宋体" w:eastAsia="新宋体" w:hAnsi="新宋体" w:hint="eastAsia"/>
                <w:color w:val="000000" w:themeColor="text1"/>
                <w:sz w:val="24"/>
                <w:szCs w:val="24"/>
              </w:rPr>
              <w:t>从事专业</w:t>
            </w:r>
          </w:p>
        </w:tc>
        <w:tc>
          <w:tcPr>
            <w:tcW w:w="2551" w:type="dxa"/>
            <w:gridSpan w:val="2"/>
            <w:vAlign w:val="center"/>
          </w:tcPr>
          <w:p w:rsidR="000C4FEF" w:rsidRDefault="00F218C9">
            <w:pPr>
              <w:jc w:val="center"/>
              <w:rPr>
                <w:rFonts w:ascii="新宋体" w:eastAsia="新宋体" w:hAnsi="新宋体"/>
                <w:color w:val="000000" w:themeColor="text1"/>
                <w:sz w:val="24"/>
                <w:szCs w:val="24"/>
              </w:rPr>
            </w:pPr>
            <w:r>
              <w:rPr>
                <w:rFonts w:ascii="新宋体" w:eastAsia="新宋体" w:hAnsi="新宋体" w:hint="eastAsia"/>
                <w:color w:val="000000" w:themeColor="text1"/>
                <w:sz w:val="24"/>
                <w:szCs w:val="24"/>
              </w:rPr>
              <w:t xml:space="preserve"> </w:t>
            </w:r>
          </w:p>
        </w:tc>
        <w:tc>
          <w:tcPr>
            <w:tcW w:w="1701" w:type="dxa"/>
            <w:vAlign w:val="center"/>
          </w:tcPr>
          <w:p w:rsidR="000C4FEF" w:rsidRDefault="00F218C9">
            <w:pPr>
              <w:jc w:val="center"/>
              <w:rPr>
                <w:rFonts w:ascii="新宋体" w:eastAsia="新宋体" w:hAnsi="新宋体"/>
                <w:color w:val="000000" w:themeColor="text1"/>
                <w:sz w:val="24"/>
                <w:szCs w:val="24"/>
              </w:rPr>
            </w:pPr>
            <w:r>
              <w:rPr>
                <w:rFonts w:ascii="新宋体" w:eastAsia="新宋体" w:hAnsi="新宋体" w:hint="eastAsia"/>
                <w:color w:val="000000" w:themeColor="text1"/>
                <w:sz w:val="24"/>
                <w:szCs w:val="24"/>
              </w:rPr>
              <w:t>实习评审员</w:t>
            </w:r>
          </w:p>
          <w:p w:rsidR="000C4FEF" w:rsidRDefault="00F218C9">
            <w:pPr>
              <w:jc w:val="center"/>
              <w:rPr>
                <w:rFonts w:ascii="新宋体" w:eastAsia="新宋体" w:hAnsi="新宋体"/>
                <w:color w:val="000000" w:themeColor="text1"/>
                <w:sz w:val="24"/>
                <w:szCs w:val="24"/>
              </w:rPr>
            </w:pPr>
            <w:r>
              <w:rPr>
                <w:rFonts w:ascii="新宋体" w:eastAsia="新宋体" w:hAnsi="新宋体" w:hint="eastAsia"/>
                <w:color w:val="000000" w:themeColor="text1"/>
                <w:sz w:val="24"/>
                <w:szCs w:val="24"/>
              </w:rPr>
              <w:t>联系电话</w:t>
            </w:r>
          </w:p>
        </w:tc>
        <w:tc>
          <w:tcPr>
            <w:tcW w:w="2882" w:type="dxa"/>
            <w:vAlign w:val="center"/>
          </w:tcPr>
          <w:p w:rsidR="000C4FEF" w:rsidRDefault="00F218C9">
            <w:pPr>
              <w:jc w:val="center"/>
              <w:rPr>
                <w:rFonts w:ascii="新宋体" w:eastAsia="新宋体" w:hAnsi="新宋体"/>
                <w:color w:val="000000" w:themeColor="text1"/>
                <w:sz w:val="24"/>
                <w:szCs w:val="24"/>
              </w:rPr>
            </w:pPr>
            <w:r>
              <w:rPr>
                <w:rFonts w:ascii="新宋体" w:eastAsia="新宋体" w:hAnsi="新宋体" w:hint="eastAsia"/>
                <w:color w:val="000000" w:themeColor="text1"/>
                <w:sz w:val="24"/>
                <w:szCs w:val="24"/>
              </w:rPr>
              <w:t xml:space="preserve"> </w:t>
            </w:r>
          </w:p>
        </w:tc>
      </w:tr>
      <w:tr w:rsidR="000C4FEF">
        <w:trPr>
          <w:trHeight w:val="616"/>
          <w:jc w:val="center"/>
        </w:trPr>
        <w:tc>
          <w:tcPr>
            <w:tcW w:w="4493" w:type="dxa"/>
            <w:gridSpan w:val="3"/>
            <w:vAlign w:val="center"/>
          </w:tcPr>
          <w:p w:rsidR="000C4FEF" w:rsidRDefault="00F218C9">
            <w:pPr>
              <w:jc w:val="center"/>
              <w:rPr>
                <w:rFonts w:ascii="新宋体" w:eastAsia="新宋体" w:hAnsi="新宋体"/>
                <w:color w:val="000000" w:themeColor="text1"/>
                <w:sz w:val="24"/>
                <w:szCs w:val="24"/>
              </w:rPr>
            </w:pPr>
            <w:r>
              <w:rPr>
                <w:rFonts w:ascii="新宋体" w:eastAsia="新宋体" w:hAnsi="新宋体" w:hint="eastAsia"/>
                <w:color w:val="000000" w:themeColor="text1"/>
                <w:sz w:val="24"/>
                <w:szCs w:val="24"/>
              </w:rPr>
              <w:t>评价内容</w:t>
            </w:r>
          </w:p>
        </w:tc>
        <w:tc>
          <w:tcPr>
            <w:tcW w:w="4583" w:type="dxa"/>
            <w:gridSpan w:val="2"/>
            <w:vAlign w:val="center"/>
          </w:tcPr>
          <w:p w:rsidR="000C4FEF" w:rsidRDefault="00F218C9">
            <w:pPr>
              <w:jc w:val="center"/>
              <w:rPr>
                <w:rFonts w:ascii="新宋体" w:eastAsia="新宋体" w:hAnsi="新宋体"/>
                <w:color w:val="000000" w:themeColor="text1"/>
                <w:sz w:val="24"/>
                <w:szCs w:val="24"/>
              </w:rPr>
            </w:pPr>
            <w:r>
              <w:rPr>
                <w:rFonts w:ascii="新宋体" w:eastAsia="新宋体" w:hAnsi="新宋体" w:hint="eastAsia"/>
                <w:color w:val="000000" w:themeColor="text1"/>
                <w:sz w:val="24"/>
                <w:szCs w:val="24"/>
              </w:rPr>
              <w:t>评价结论</w:t>
            </w:r>
          </w:p>
        </w:tc>
      </w:tr>
      <w:tr w:rsidR="000C4FEF">
        <w:trPr>
          <w:trHeight w:val="616"/>
          <w:jc w:val="center"/>
        </w:trPr>
        <w:tc>
          <w:tcPr>
            <w:tcW w:w="4493" w:type="dxa"/>
            <w:gridSpan w:val="3"/>
            <w:vAlign w:val="center"/>
          </w:tcPr>
          <w:p w:rsidR="000C4FEF" w:rsidRDefault="00F218C9">
            <w:pPr>
              <w:rPr>
                <w:rFonts w:ascii="新宋体" w:eastAsia="新宋体" w:hAnsi="新宋体"/>
                <w:color w:val="000000" w:themeColor="text1"/>
                <w:sz w:val="24"/>
                <w:szCs w:val="24"/>
              </w:rPr>
            </w:pPr>
            <w:r>
              <w:rPr>
                <w:rFonts w:ascii="新宋体" w:eastAsia="新宋体" w:hAnsi="新宋体" w:hint="eastAsia"/>
                <w:color w:val="000000" w:themeColor="text1"/>
                <w:sz w:val="24"/>
                <w:szCs w:val="24"/>
              </w:rPr>
              <w:t xml:space="preserve">1. </w:t>
            </w:r>
            <w:r>
              <w:rPr>
                <w:rFonts w:ascii="新宋体" w:eastAsia="新宋体" w:hAnsi="新宋体" w:hint="eastAsia"/>
                <w:color w:val="000000" w:themeColor="text1"/>
                <w:sz w:val="24"/>
                <w:szCs w:val="24"/>
              </w:rPr>
              <w:t>熟悉评审准则及评审方法</w:t>
            </w:r>
          </w:p>
        </w:tc>
        <w:tc>
          <w:tcPr>
            <w:tcW w:w="4583" w:type="dxa"/>
            <w:gridSpan w:val="2"/>
            <w:vAlign w:val="center"/>
          </w:tcPr>
          <w:p w:rsidR="000C4FEF" w:rsidRDefault="00F218C9">
            <w:pPr>
              <w:jc w:val="center"/>
              <w:rPr>
                <w:rFonts w:ascii="新宋体" w:eastAsia="新宋体" w:hAnsi="新宋体"/>
                <w:color w:val="000000" w:themeColor="text1"/>
                <w:spacing w:val="-20"/>
                <w:sz w:val="24"/>
                <w:szCs w:val="24"/>
              </w:rPr>
            </w:pPr>
            <w:r>
              <w:rPr>
                <w:rFonts w:ascii="新宋体" w:eastAsia="新宋体" w:hAnsi="新宋体" w:hint="eastAsia"/>
                <w:color w:val="000000" w:themeColor="text1"/>
                <w:spacing w:val="-20"/>
                <w:sz w:val="24"/>
                <w:szCs w:val="24"/>
              </w:rPr>
              <w:t>口优秀</w:t>
            </w:r>
            <w:r>
              <w:rPr>
                <w:rFonts w:ascii="新宋体" w:eastAsia="新宋体" w:hAnsi="新宋体" w:hint="eastAsia"/>
                <w:color w:val="000000" w:themeColor="text1"/>
                <w:spacing w:val="-20"/>
                <w:sz w:val="24"/>
                <w:szCs w:val="24"/>
              </w:rPr>
              <w:t xml:space="preserve">    </w:t>
            </w:r>
            <w:r>
              <w:rPr>
                <w:rFonts w:ascii="新宋体" w:eastAsia="新宋体" w:hAnsi="新宋体" w:hint="eastAsia"/>
                <w:color w:val="000000" w:themeColor="text1"/>
                <w:spacing w:val="-20"/>
                <w:sz w:val="24"/>
                <w:szCs w:val="24"/>
              </w:rPr>
              <w:t>口合格</w:t>
            </w:r>
            <w:r>
              <w:rPr>
                <w:rFonts w:ascii="新宋体" w:eastAsia="新宋体" w:hAnsi="新宋体" w:hint="eastAsia"/>
                <w:color w:val="000000" w:themeColor="text1"/>
                <w:spacing w:val="-20"/>
                <w:sz w:val="24"/>
                <w:szCs w:val="24"/>
              </w:rPr>
              <w:t xml:space="preserve">     </w:t>
            </w:r>
            <w:r>
              <w:rPr>
                <w:rFonts w:ascii="新宋体" w:eastAsia="新宋体" w:hAnsi="新宋体" w:hint="eastAsia"/>
                <w:color w:val="000000" w:themeColor="text1"/>
                <w:spacing w:val="-20"/>
                <w:sz w:val="24"/>
                <w:szCs w:val="24"/>
              </w:rPr>
              <w:t>口</w:t>
            </w:r>
            <w:r>
              <w:rPr>
                <w:rFonts w:ascii="新宋体" w:eastAsia="新宋体" w:hAnsi="新宋体" w:hint="eastAsia"/>
                <w:color w:val="000000" w:themeColor="text1"/>
                <w:spacing w:val="-20"/>
                <w:sz w:val="24"/>
                <w:szCs w:val="24"/>
              </w:rPr>
              <w:t xml:space="preserve"> </w:t>
            </w:r>
            <w:r>
              <w:rPr>
                <w:rFonts w:ascii="新宋体" w:eastAsia="新宋体" w:hAnsi="新宋体" w:hint="eastAsia"/>
                <w:color w:val="000000" w:themeColor="text1"/>
                <w:spacing w:val="-20"/>
                <w:sz w:val="24"/>
                <w:szCs w:val="24"/>
              </w:rPr>
              <w:t>不合格</w:t>
            </w:r>
          </w:p>
        </w:tc>
      </w:tr>
      <w:tr w:rsidR="000C4FEF">
        <w:trPr>
          <w:trHeight w:val="615"/>
          <w:jc w:val="center"/>
        </w:trPr>
        <w:tc>
          <w:tcPr>
            <w:tcW w:w="4493" w:type="dxa"/>
            <w:gridSpan w:val="3"/>
            <w:vAlign w:val="center"/>
          </w:tcPr>
          <w:p w:rsidR="000C4FEF" w:rsidRDefault="00F218C9">
            <w:pPr>
              <w:rPr>
                <w:rFonts w:ascii="新宋体" w:eastAsia="新宋体" w:hAnsi="新宋体"/>
                <w:color w:val="000000" w:themeColor="text1"/>
                <w:sz w:val="24"/>
                <w:szCs w:val="24"/>
              </w:rPr>
            </w:pPr>
            <w:r>
              <w:rPr>
                <w:rFonts w:ascii="新宋体" w:eastAsia="新宋体" w:hAnsi="新宋体" w:hint="eastAsia"/>
                <w:color w:val="000000" w:themeColor="text1"/>
                <w:sz w:val="24"/>
                <w:szCs w:val="24"/>
              </w:rPr>
              <w:t xml:space="preserve">2. </w:t>
            </w:r>
            <w:r>
              <w:rPr>
                <w:rFonts w:ascii="新宋体" w:eastAsia="新宋体" w:hAnsi="新宋体" w:hint="eastAsia"/>
                <w:color w:val="000000" w:themeColor="text1"/>
                <w:sz w:val="24"/>
                <w:szCs w:val="24"/>
              </w:rPr>
              <w:t>熟悉相关业务知识</w:t>
            </w:r>
          </w:p>
        </w:tc>
        <w:tc>
          <w:tcPr>
            <w:tcW w:w="4583" w:type="dxa"/>
            <w:gridSpan w:val="2"/>
            <w:vAlign w:val="center"/>
          </w:tcPr>
          <w:p w:rsidR="000C4FEF" w:rsidRDefault="00F218C9">
            <w:pPr>
              <w:jc w:val="center"/>
              <w:rPr>
                <w:rFonts w:ascii="新宋体" w:eastAsia="新宋体" w:hAnsi="新宋体"/>
                <w:color w:val="000000" w:themeColor="text1"/>
                <w:spacing w:val="-20"/>
                <w:sz w:val="24"/>
                <w:szCs w:val="24"/>
              </w:rPr>
            </w:pPr>
            <w:r>
              <w:rPr>
                <w:rFonts w:ascii="新宋体" w:eastAsia="新宋体" w:hAnsi="新宋体" w:hint="eastAsia"/>
                <w:color w:val="000000" w:themeColor="text1"/>
                <w:spacing w:val="-20"/>
                <w:sz w:val="24"/>
                <w:szCs w:val="24"/>
              </w:rPr>
              <w:t>口优秀</w:t>
            </w:r>
            <w:r>
              <w:rPr>
                <w:rFonts w:ascii="新宋体" w:eastAsia="新宋体" w:hAnsi="新宋体" w:hint="eastAsia"/>
                <w:color w:val="000000" w:themeColor="text1"/>
                <w:spacing w:val="-20"/>
                <w:sz w:val="24"/>
                <w:szCs w:val="24"/>
              </w:rPr>
              <w:t xml:space="preserve">     </w:t>
            </w:r>
            <w:r>
              <w:rPr>
                <w:rFonts w:ascii="新宋体" w:eastAsia="新宋体" w:hAnsi="新宋体" w:hint="eastAsia"/>
                <w:color w:val="000000" w:themeColor="text1"/>
                <w:spacing w:val="-20"/>
                <w:sz w:val="24"/>
                <w:szCs w:val="24"/>
              </w:rPr>
              <w:t>口</w:t>
            </w:r>
            <w:r>
              <w:rPr>
                <w:rFonts w:ascii="新宋体" w:eastAsia="新宋体" w:hAnsi="新宋体" w:hint="eastAsia"/>
                <w:color w:val="000000" w:themeColor="text1"/>
                <w:spacing w:val="-20"/>
                <w:sz w:val="24"/>
                <w:szCs w:val="24"/>
              </w:rPr>
              <w:t xml:space="preserve"> </w:t>
            </w:r>
            <w:r>
              <w:rPr>
                <w:rFonts w:ascii="新宋体" w:eastAsia="新宋体" w:hAnsi="新宋体" w:hint="eastAsia"/>
                <w:color w:val="000000" w:themeColor="text1"/>
                <w:spacing w:val="-20"/>
                <w:sz w:val="24"/>
                <w:szCs w:val="24"/>
              </w:rPr>
              <w:t>合格</w:t>
            </w:r>
            <w:r>
              <w:rPr>
                <w:rFonts w:ascii="新宋体" w:eastAsia="新宋体" w:hAnsi="新宋体" w:hint="eastAsia"/>
                <w:color w:val="000000" w:themeColor="text1"/>
                <w:spacing w:val="-20"/>
                <w:sz w:val="24"/>
                <w:szCs w:val="24"/>
              </w:rPr>
              <w:t xml:space="preserve">     </w:t>
            </w:r>
            <w:r>
              <w:rPr>
                <w:rFonts w:ascii="新宋体" w:eastAsia="新宋体" w:hAnsi="新宋体" w:hint="eastAsia"/>
                <w:color w:val="000000" w:themeColor="text1"/>
                <w:spacing w:val="-20"/>
                <w:sz w:val="24"/>
                <w:szCs w:val="24"/>
              </w:rPr>
              <w:t>口</w:t>
            </w:r>
            <w:r>
              <w:rPr>
                <w:rFonts w:ascii="新宋体" w:eastAsia="新宋体" w:hAnsi="新宋体" w:hint="eastAsia"/>
                <w:color w:val="000000" w:themeColor="text1"/>
                <w:spacing w:val="-20"/>
                <w:sz w:val="24"/>
                <w:szCs w:val="24"/>
              </w:rPr>
              <w:t xml:space="preserve"> </w:t>
            </w:r>
            <w:r>
              <w:rPr>
                <w:rFonts w:ascii="新宋体" w:eastAsia="新宋体" w:hAnsi="新宋体" w:hint="eastAsia"/>
                <w:color w:val="000000" w:themeColor="text1"/>
                <w:spacing w:val="-20"/>
                <w:sz w:val="24"/>
                <w:szCs w:val="24"/>
              </w:rPr>
              <w:t>不合格</w:t>
            </w:r>
          </w:p>
        </w:tc>
      </w:tr>
      <w:tr w:rsidR="000C4FEF">
        <w:trPr>
          <w:trHeight w:val="616"/>
          <w:jc w:val="center"/>
        </w:trPr>
        <w:tc>
          <w:tcPr>
            <w:tcW w:w="4493" w:type="dxa"/>
            <w:gridSpan w:val="3"/>
            <w:vAlign w:val="center"/>
          </w:tcPr>
          <w:p w:rsidR="000C4FEF" w:rsidRDefault="00F218C9" w:rsidP="00827260">
            <w:pPr>
              <w:ind w:left="360" w:hangingChars="150" w:hanging="360"/>
              <w:rPr>
                <w:rFonts w:ascii="新宋体" w:eastAsia="新宋体" w:hAnsi="新宋体"/>
                <w:color w:val="000000" w:themeColor="text1"/>
                <w:sz w:val="24"/>
                <w:szCs w:val="24"/>
              </w:rPr>
            </w:pPr>
            <w:r>
              <w:rPr>
                <w:rFonts w:ascii="新宋体" w:eastAsia="新宋体" w:hAnsi="新宋体" w:hint="eastAsia"/>
                <w:color w:val="000000" w:themeColor="text1"/>
                <w:sz w:val="24"/>
                <w:szCs w:val="24"/>
              </w:rPr>
              <w:t xml:space="preserve">3. </w:t>
            </w:r>
            <w:r>
              <w:rPr>
                <w:rFonts w:ascii="新宋体" w:eastAsia="新宋体" w:hAnsi="新宋体" w:hint="eastAsia"/>
                <w:color w:val="000000" w:themeColor="text1"/>
                <w:sz w:val="24"/>
                <w:szCs w:val="24"/>
              </w:rPr>
              <w:t>工作严肃认真、客观公正、实事求是、平等待人</w:t>
            </w:r>
          </w:p>
        </w:tc>
        <w:tc>
          <w:tcPr>
            <w:tcW w:w="4583" w:type="dxa"/>
            <w:gridSpan w:val="2"/>
            <w:vAlign w:val="center"/>
          </w:tcPr>
          <w:p w:rsidR="000C4FEF" w:rsidRDefault="00F218C9">
            <w:pPr>
              <w:jc w:val="center"/>
              <w:rPr>
                <w:rFonts w:ascii="新宋体" w:eastAsia="新宋体" w:hAnsi="新宋体"/>
                <w:color w:val="000000" w:themeColor="text1"/>
                <w:spacing w:val="-20"/>
                <w:sz w:val="24"/>
                <w:szCs w:val="24"/>
              </w:rPr>
            </w:pPr>
            <w:r>
              <w:rPr>
                <w:rFonts w:ascii="新宋体" w:eastAsia="新宋体" w:hAnsi="新宋体" w:hint="eastAsia"/>
                <w:color w:val="000000" w:themeColor="text1"/>
                <w:spacing w:val="-20"/>
                <w:sz w:val="24"/>
                <w:szCs w:val="24"/>
              </w:rPr>
              <w:t>口优秀</w:t>
            </w:r>
            <w:r>
              <w:rPr>
                <w:rFonts w:ascii="新宋体" w:eastAsia="新宋体" w:hAnsi="新宋体" w:hint="eastAsia"/>
                <w:color w:val="000000" w:themeColor="text1"/>
                <w:spacing w:val="-20"/>
                <w:sz w:val="24"/>
                <w:szCs w:val="24"/>
              </w:rPr>
              <w:t xml:space="preserve">     </w:t>
            </w:r>
            <w:r>
              <w:rPr>
                <w:rFonts w:ascii="新宋体" w:eastAsia="新宋体" w:hAnsi="新宋体" w:hint="eastAsia"/>
                <w:color w:val="000000" w:themeColor="text1"/>
                <w:spacing w:val="-20"/>
                <w:sz w:val="24"/>
                <w:szCs w:val="24"/>
              </w:rPr>
              <w:t>口</w:t>
            </w:r>
            <w:r>
              <w:rPr>
                <w:rFonts w:ascii="新宋体" w:eastAsia="新宋体" w:hAnsi="新宋体" w:hint="eastAsia"/>
                <w:color w:val="000000" w:themeColor="text1"/>
                <w:spacing w:val="-20"/>
                <w:sz w:val="24"/>
                <w:szCs w:val="24"/>
              </w:rPr>
              <w:t xml:space="preserve"> </w:t>
            </w:r>
            <w:r>
              <w:rPr>
                <w:rFonts w:ascii="新宋体" w:eastAsia="新宋体" w:hAnsi="新宋体" w:hint="eastAsia"/>
                <w:color w:val="000000" w:themeColor="text1"/>
                <w:spacing w:val="-20"/>
                <w:sz w:val="24"/>
                <w:szCs w:val="24"/>
              </w:rPr>
              <w:t>合格</w:t>
            </w:r>
            <w:r>
              <w:rPr>
                <w:rFonts w:ascii="新宋体" w:eastAsia="新宋体" w:hAnsi="新宋体" w:hint="eastAsia"/>
                <w:color w:val="000000" w:themeColor="text1"/>
                <w:spacing w:val="-20"/>
                <w:sz w:val="24"/>
                <w:szCs w:val="24"/>
              </w:rPr>
              <w:t xml:space="preserve">     </w:t>
            </w:r>
            <w:r>
              <w:rPr>
                <w:rFonts w:ascii="新宋体" w:eastAsia="新宋体" w:hAnsi="新宋体" w:hint="eastAsia"/>
                <w:color w:val="000000" w:themeColor="text1"/>
                <w:spacing w:val="-20"/>
                <w:sz w:val="24"/>
                <w:szCs w:val="24"/>
              </w:rPr>
              <w:t>口</w:t>
            </w:r>
            <w:r>
              <w:rPr>
                <w:rFonts w:ascii="新宋体" w:eastAsia="新宋体" w:hAnsi="新宋体" w:hint="eastAsia"/>
                <w:color w:val="000000" w:themeColor="text1"/>
                <w:spacing w:val="-20"/>
                <w:sz w:val="24"/>
                <w:szCs w:val="24"/>
              </w:rPr>
              <w:t xml:space="preserve"> </w:t>
            </w:r>
            <w:r>
              <w:rPr>
                <w:rFonts w:ascii="新宋体" w:eastAsia="新宋体" w:hAnsi="新宋体" w:hint="eastAsia"/>
                <w:color w:val="000000" w:themeColor="text1"/>
                <w:spacing w:val="-20"/>
                <w:sz w:val="24"/>
                <w:szCs w:val="24"/>
              </w:rPr>
              <w:t>不合格</w:t>
            </w:r>
          </w:p>
        </w:tc>
      </w:tr>
      <w:tr w:rsidR="000C4FEF">
        <w:trPr>
          <w:trHeight w:val="616"/>
          <w:jc w:val="center"/>
        </w:trPr>
        <w:tc>
          <w:tcPr>
            <w:tcW w:w="4493" w:type="dxa"/>
            <w:gridSpan w:val="3"/>
            <w:vAlign w:val="center"/>
          </w:tcPr>
          <w:p w:rsidR="000C4FEF" w:rsidRDefault="00F218C9">
            <w:pPr>
              <w:rPr>
                <w:rFonts w:ascii="新宋体" w:eastAsia="新宋体" w:hAnsi="新宋体"/>
                <w:color w:val="000000" w:themeColor="text1"/>
                <w:sz w:val="24"/>
                <w:szCs w:val="24"/>
              </w:rPr>
            </w:pPr>
            <w:r>
              <w:rPr>
                <w:rFonts w:ascii="新宋体" w:eastAsia="新宋体" w:hAnsi="新宋体" w:hint="eastAsia"/>
                <w:color w:val="000000" w:themeColor="text1"/>
                <w:sz w:val="24"/>
                <w:szCs w:val="24"/>
              </w:rPr>
              <w:t xml:space="preserve">4. </w:t>
            </w:r>
            <w:r>
              <w:rPr>
                <w:rFonts w:ascii="新宋体" w:eastAsia="新宋体" w:hAnsi="新宋体" w:hint="eastAsia"/>
                <w:color w:val="000000" w:themeColor="text1"/>
                <w:sz w:val="24"/>
                <w:szCs w:val="24"/>
              </w:rPr>
              <w:t>熟悉国家的有关法律、法规</w:t>
            </w:r>
          </w:p>
        </w:tc>
        <w:tc>
          <w:tcPr>
            <w:tcW w:w="4583" w:type="dxa"/>
            <w:gridSpan w:val="2"/>
            <w:vAlign w:val="center"/>
          </w:tcPr>
          <w:p w:rsidR="000C4FEF" w:rsidRDefault="00F218C9">
            <w:pPr>
              <w:jc w:val="center"/>
              <w:rPr>
                <w:rFonts w:ascii="新宋体" w:eastAsia="新宋体" w:hAnsi="新宋体"/>
                <w:color w:val="000000" w:themeColor="text1"/>
                <w:spacing w:val="-20"/>
                <w:sz w:val="24"/>
                <w:szCs w:val="24"/>
              </w:rPr>
            </w:pPr>
            <w:r>
              <w:rPr>
                <w:rFonts w:ascii="新宋体" w:eastAsia="新宋体" w:hAnsi="新宋体" w:hint="eastAsia"/>
                <w:color w:val="000000" w:themeColor="text1"/>
                <w:spacing w:val="-20"/>
                <w:sz w:val="24"/>
                <w:szCs w:val="24"/>
              </w:rPr>
              <w:t>口优秀</w:t>
            </w:r>
            <w:r>
              <w:rPr>
                <w:rFonts w:ascii="新宋体" w:eastAsia="新宋体" w:hAnsi="新宋体" w:hint="eastAsia"/>
                <w:color w:val="000000" w:themeColor="text1"/>
                <w:spacing w:val="-20"/>
                <w:sz w:val="24"/>
                <w:szCs w:val="24"/>
              </w:rPr>
              <w:t xml:space="preserve">     </w:t>
            </w:r>
            <w:r>
              <w:rPr>
                <w:rFonts w:ascii="新宋体" w:eastAsia="新宋体" w:hAnsi="新宋体" w:hint="eastAsia"/>
                <w:color w:val="000000" w:themeColor="text1"/>
                <w:spacing w:val="-20"/>
                <w:sz w:val="24"/>
                <w:szCs w:val="24"/>
              </w:rPr>
              <w:t>口</w:t>
            </w:r>
            <w:r>
              <w:rPr>
                <w:rFonts w:ascii="新宋体" w:eastAsia="新宋体" w:hAnsi="新宋体" w:hint="eastAsia"/>
                <w:color w:val="000000" w:themeColor="text1"/>
                <w:spacing w:val="-20"/>
                <w:sz w:val="24"/>
                <w:szCs w:val="24"/>
              </w:rPr>
              <w:t xml:space="preserve"> </w:t>
            </w:r>
            <w:r>
              <w:rPr>
                <w:rFonts w:ascii="新宋体" w:eastAsia="新宋体" w:hAnsi="新宋体" w:hint="eastAsia"/>
                <w:color w:val="000000" w:themeColor="text1"/>
                <w:spacing w:val="-20"/>
                <w:sz w:val="24"/>
                <w:szCs w:val="24"/>
              </w:rPr>
              <w:t>合格</w:t>
            </w:r>
            <w:r>
              <w:rPr>
                <w:rFonts w:ascii="新宋体" w:eastAsia="新宋体" w:hAnsi="新宋体" w:hint="eastAsia"/>
                <w:color w:val="000000" w:themeColor="text1"/>
                <w:spacing w:val="-20"/>
                <w:sz w:val="24"/>
                <w:szCs w:val="24"/>
              </w:rPr>
              <w:t xml:space="preserve">     </w:t>
            </w:r>
            <w:r>
              <w:rPr>
                <w:rFonts w:ascii="新宋体" w:eastAsia="新宋体" w:hAnsi="新宋体" w:hint="eastAsia"/>
                <w:color w:val="000000" w:themeColor="text1"/>
                <w:spacing w:val="-20"/>
                <w:sz w:val="24"/>
                <w:szCs w:val="24"/>
              </w:rPr>
              <w:t>口</w:t>
            </w:r>
            <w:r>
              <w:rPr>
                <w:rFonts w:ascii="新宋体" w:eastAsia="新宋体" w:hAnsi="新宋体" w:hint="eastAsia"/>
                <w:color w:val="000000" w:themeColor="text1"/>
                <w:spacing w:val="-20"/>
                <w:sz w:val="24"/>
                <w:szCs w:val="24"/>
              </w:rPr>
              <w:t xml:space="preserve"> </w:t>
            </w:r>
            <w:r>
              <w:rPr>
                <w:rFonts w:ascii="新宋体" w:eastAsia="新宋体" w:hAnsi="新宋体" w:hint="eastAsia"/>
                <w:color w:val="000000" w:themeColor="text1"/>
                <w:spacing w:val="-20"/>
                <w:sz w:val="24"/>
                <w:szCs w:val="24"/>
              </w:rPr>
              <w:t>不合格</w:t>
            </w:r>
          </w:p>
        </w:tc>
      </w:tr>
      <w:tr w:rsidR="000C4FEF">
        <w:trPr>
          <w:trHeight w:val="616"/>
          <w:jc w:val="center"/>
        </w:trPr>
        <w:tc>
          <w:tcPr>
            <w:tcW w:w="4493" w:type="dxa"/>
            <w:gridSpan w:val="3"/>
            <w:vAlign w:val="center"/>
          </w:tcPr>
          <w:p w:rsidR="000C4FEF" w:rsidRDefault="00F218C9">
            <w:pPr>
              <w:rPr>
                <w:rFonts w:ascii="新宋体" w:eastAsia="新宋体" w:hAnsi="新宋体"/>
                <w:color w:val="000000" w:themeColor="text1"/>
                <w:sz w:val="24"/>
                <w:szCs w:val="24"/>
              </w:rPr>
            </w:pPr>
            <w:r>
              <w:rPr>
                <w:rFonts w:ascii="新宋体" w:eastAsia="新宋体" w:hAnsi="新宋体" w:hint="eastAsia"/>
                <w:color w:val="000000" w:themeColor="text1"/>
                <w:sz w:val="24"/>
                <w:szCs w:val="24"/>
              </w:rPr>
              <w:t xml:space="preserve">5. </w:t>
            </w:r>
            <w:r>
              <w:rPr>
                <w:rFonts w:ascii="新宋体" w:eastAsia="新宋体" w:hAnsi="新宋体" w:hint="eastAsia"/>
                <w:color w:val="000000" w:themeColor="text1"/>
                <w:sz w:val="24"/>
                <w:szCs w:val="24"/>
              </w:rPr>
              <w:t>合作精神及沟通协调能力</w:t>
            </w:r>
          </w:p>
        </w:tc>
        <w:tc>
          <w:tcPr>
            <w:tcW w:w="4583" w:type="dxa"/>
            <w:gridSpan w:val="2"/>
            <w:vAlign w:val="center"/>
          </w:tcPr>
          <w:p w:rsidR="000C4FEF" w:rsidRDefault="00F218C9">
            <w:pPr>
              <w:jc w:val="center"/>
              <w:rPr>
                <w:rFonts w:ascii="新宋体" w:eastAsia="新宋体" w:hAnsi="新宋体"/>
                <w:color w:val="000000" w:themeColor="text1"/>
                <w:spacing w:val="-20"/>
                <w:sz w:val="24"/>
                <w:szCs w:val="24"/>
              </w:rPr>
            </w:pPr>
            <w:r>
              <w:rPr>
                <w:rFonts w:ascii="新宋体" w:eastAsia="新宋体" w:hAnsi="新宋体" w:hint="eastAsia"/>
                <w:color w:val="000000" w:themeColor="text1"/>
                <w:spacing w:val="-20"/>
                <w:sz w:val="24"/>
                <w:szCs w:val="24"/>
              </w:rPr>
              <w:t>口优秀</w:t>
            </w:r>
            <w:r>
              <w:rPr>
                <w:rFonts w:ascii="新宋体" w:eastAsia="新宋体" w:hAnsi="新宋体" w:hint="eastAsia"/>
                <w:color w:val="000000" w:themeColor="text1"/>
                <w:spacing w:val="-20"/>
                <w:sz w:val="24"/>
                <w:szCs w:val="24"/>
              </w:rPr>
              <w:t xml:space="preserve">     </w:t>
            </w:r>
            <w:r>
              <w:rPr>
                <w:rFonts w:ascii="新宋体" w:eastAsia="新宋体" w:hAnsi="新宋体" w:hint="eastAsia"/>
                <w:color w:val="000000" w:themeColor="text1"/>
                <w:spacing w:val="-20"/>
                <w:sz w:val="24"/>
                <w:szCs w:val="24"/>
              </w:rPr>
              <w:t>口</w:t>
            </w:r>
            <w:r>
              <w:rPr>
                <w:rFonts w:ascii="新宋体" w:eastAsia="新宋体" w:hAnsi="新宋体" w:hint="eastAsia"/>
                <w:color w:val="000000" w:themeColor="text1"/>
                <w:spacing w:val="-20"/>
                <w:sz w:val="24"/>
                <w:szCs w:val="24"/>
              </w:rPr>
              <w:t xml:space="preserve"> </w:t>
            </w:r>
            <w:r>
              <w:rPr>
                <w:rFonts w:ascii="新宋体" w:eastAsia="新宋体" w:hAnsi="新宋体" w:hint="eastAsia"/>
                <w:color w:val="000000" w:themeColor="text1"/>
                <w:spacing w:val="-20"/>
                <w:sz w:val="24"/>
                <w:szCs w:val="24"/>
              </w:rPr>
              <w:t>合格</w:t>
            </w:r>
            <w:r>
              <w:rPr>
                <w:rFonts w:ascii="新宋体" w:eastAsia="新宋体" w:hAnsi="新宋体" w:hint="eastAsia"/>
                <w:color w:val="000000" w:themeColor="text1"/>
                <w:spacing w:val="-20"/>
                <w:sz w:val="24"/>
                <w:szCs w:val="24"/>
              </w:rPr>
              <w:t xml:space="preserve">     </w:t>
            </w:r>
            <w:r>
              <w:rPr>
                <w:rFonts w:ascii="新宋体" w:eastAsia="新宋体" w:hAnsi="新宋体" w:hint="eastAsia"/>
                <w:color w:val="000000" w:themeColor="text1"/>
                <w:spacing w:val="-20"/>
                <w:sz w:val="24"/>
                <w:szCs w:val="24"/>
              </w:rPr>
              <w:t>口</w:t>
            </w:r>
            <w:r>
              <w:rPr>
                <w:rFonts w:ascii="新宋体" w:eastAsia="新宋体" w:hAnsi="新宋体" w:hint="eastAsia"/>
                <w:color w:val="000000" w:themeColor="text1"/>
                <w:spacing w:val="-20"/>
                <w:sz w:val="24"/>
                <w:szCs w:val="24"/>
              </w:rPr>
              <w:t xml:space="preserve"> </w:t>
            </w:r>
            <w:r>
              <w:rPr>
                <w:rFonts w:ascii="新宋体" w:eastAsia="新宋体" w:hAnsi="新宋体" w:hint="eastAsia"/>
                <w:color w:val="000000" w:themeColor="text1"/>
                <w:spacing w:val="-20"/>
                <w:sz w:val="24"/>
                <w:szCs w:val="24"/>
              </w:rPr>
              <w:t>不合格</w:t>
            </w:r>
          </w:p>
        </w:tc>
      </w:tr>
      <w:tr w:rsidR="000C4FEF">
        <w:trPr>
          <w:trHeight w:val="616"/>
          <w:jc w:val="center"/>
        </w:trPr>
        <w:tc>
          <w:tcPr>
            <w:tcW w:w="4493" w:type="dxa"/>
            <w:gridSpan w:val="3"/>
            <w:vAlign w:val="center"/>
          </w:tcPr>
          <w:p w:rsidR="000C4FEF" w:rsidRDefault="00F218C9">
            <w:pPr>
              <w:rPr>
                <w:rFonts w:ascii="新宋体" w:eastAsia="新宋体" w:hAnsi="新宋体"/>
                <w:color w:val="000000" w:themeColor="text1"/>
                <w:sz w:val="24"/>
                <w:szCs w:val="24"/>
              </w:rPr>
            </w:pPr>
            <w:r>
              <w:rPr>
                <w:rFonts w:ascii="新宋体" w:eastAsia="新宋体" w:hAnsi="新宋体" w:hint="eastAsia"/>
                <w:color w:val="000000" w:themeColor="text1"/>
                <w:sz w:val="24"/>
                <w:szCs w:val="24"/>
              </w:rPr>
              <w:t xml:space="preserve">6. </w:t>
            </w:r>
            <w:r>
              <w:rPr>
                <w:rFonts w:ascii="新宋体" w:eastAsia="新宋体" w:hAnsi="新宋体" w:hint="eastAsia"/>
                <w:color w:val="000000" w:themeColor="text1"/>
                <w:sz w:val="24"/>
                <w:szCs w:val="24"/>
              </w:rPr>
              <w:t>口头交流能力和文字综合能力</w:t>
            </w:r>
          </w:p>
        </w:tc>
        <w:tc>
          <w:tcPr>
            <w:tcW w:w="4583" w:type="dxa"/>
            <w:gridSpan w:val="2"/>
            <w:vAlign w:val="center"/>
          </w:tcPr>
          <w:p w:rsidR="000C4FEF" w:rsidRDefault="00F218C9">
            <w:pPr>
              <w:jc w:val="center"/>
              <w:rPr>
                <w:rFonts w:ascii="新宋体" w:eastAsia="新宋体" w:hAnsi="新宋体"/>
                <w:color w:val="000000" w:themeColor="text1"/>
                <w:spacing w:val="-20"/>
                <w:sz w:val="24"/>
                <w:szCs w:val="24"/>
              </w:rPr>
            </w:pPr>
            <w:r>
              <w:rPr>
                <w:rFonts w:ascii="新宋体" w:eastAsia="新宋体" w:hAnsi="新宋体" w:hint="eastAsia"/>
                <w:color w:val="000000" w:themeColor="text1"/>
                <w:spacing w:val="-20"/>
                <w:sz w:val="24"/>
                <w:szCs w:val="24"/>
              </w:rPr>
              <w:t>口优秀</w:t>
            </w:r>
            <w:r>
              <w:rPr>
                <w:rFonts w:ascii="新宋体" w:eastAsia="新宋体" w:hAnsi="新宋体" w:hint="eastAsia"/>
                <w:color w:val="000000" w:themeColor="text1"/>
                <w:spacing w:val="-20"/>
                <w:sz w:val="24"/>
                <w:szCs w:val="24"/>
              </w:rPr>
              <w:t xml:space="preserve">     </w:t>
            </w:r>
            <w:r>
              <w:rPr>
                <w:rFonts w:ascii="新宋体" w:eastAsia="新宋体" w:hAnsi="新宋体" w:hint="eastAsia"/>
                <w:color w:val="000000" w:themeColor="text1"/>
                <w:spacing w:val="-20"/>
                <w:sz w:val="24"/>
                <w:szCs w:val="24"/>
              </w:rPr>
              <w:t>口</w:t>
            </w:r>
            <w:r>
              <w:rPr>
                <w:rFonts w:ascii="新宋体" w:eastAsia="新宋体" w:hAnsi="新宋体" w:hint="eastAsia"/>
                <w:color w:val="000000" w:themeColor="text1"/>
                <w:spacing w:val="-20"/>
                <w:sz w:val="24"/>
                <w:szCs w:val="24"/>
              </w:rPr>
              <w:t xml:space="preserve"> </w:t>
            </w:r>
            <w:r>
              <w:rPr>
                <w:rFonts w:ascii="新宋体" w:eastAsia="新宋体" w:hAnsi="新宋体" w:hint="eastAsia"/>
                <w:color w:val="000000" w:themeColor="text1"/>
                <w:spacing w:val="-20"/>
                <w:sz w:val="24"/>
                <w:szCs w:val="24"/>
              </w:rPr>
              <w:t>合格</w:t>
            </w:r>
            <w:r>
              <w:rPr>
                <w:rFonts w:ascii="新宋体" w:eastAsia="新宋体" w:hAnsi="新宋体" w:hint="eastAsia"/>
                <w:color w:val="000000" w:themeColor="text1"/>
                <w:spacing w:val="-20"/>
                <w:sz w:val="24"/>
                <w:szCs w:val="24"/>
              </w:rPr>
              <w:t xml:space="preserve">     </w:t>
            </w:r>
            <w:r>
              <w:rPr>
                <w:rFonts w:ascii="新宋体" w:eastAsia="新宋体" w:hAnsi="新宋体" w:hint="eastAsia"/>
                <w:color w:val="000000" w:themeColor="text1"/>
                <w:spacing w:val="-20"/>
                <w:sz w:val="24"/>
                <w:szCs w:val="24"/>
              </w:rPr>
              <w:t>口</w:t>
            </w:r>
            <w:r>
              <w:rPr>
                <w:rFonts w:ascii="新宋体" w:eastAsia="新宋体" w:hAnsi="新宋体" w:hint="eastAsia"/>
                <w:color w:val="000000" w:themeColor="text1"/>
                <w:spacing w:val="-20"/>
                <w:sz w:val="24"/>
                <w:szCs w:val="24"/>
              </w:rPr>
              <w:t xml:space="preserve"> </w:t>
            </w:r>
            <w:r>
              <w:rPr>
                <w:rFonts w:ascii="新宋体" w:eastAsia="新宋体" w:hAnsi="新宋体" w:hint="eastAsia"/>
                <w:color w:val="000000" w:themeColor="text1"/>
                <w:spacing w:val="-20"/>
                <w:sz w:val="24"/>
                <w:szCs w:val="24"/>
              </w:rPr>
              <w:t>不合格</w:t>
            </w:r>
          </w:p>
        </w:tc>
      </w:tr>
      <w:tr w:rsidR="000C4FEF">
        <w:trPr>
          <w:trHeight w:val="616"/>
          <w:jc w:val="center"/>
        </w:trPr>
        <w:tc>
          <w:tcPr>
            <w:tcW w:w="4493" w:type="dxa"/>
            <w:gridSpan w:val="3"/>
            <w:vAlign w:val="center"/>
          </w:tcPr>
          <w:p w:rsidR="000C4FEF" w:rsidRDefault="00F218C9">
            <w:pPr>
              <w:rPr>
                <w:rFonts w:ascii="新宋体" w:eastAsia="新宋体" w:hAnsi="新宋体"/>
                <w:color w:val="000000" w:themeColor="text1"/>
                <w:sz w:val="24"/>
                <w:szCs w:val="24"/>
              </w:rPr>
            </w:pPr>
            <w:r>
              <w:rPr>
                <w:rFonts w:ascii="新宋体" w:eastAsia="新宋体" w:hAnsi="新宋体" w:hint="eastAsia"/>
                <w:color w:val="000000" w:themeColor="text1"/>
                <w:sz w:val="24"/>
                <w:szCs w:val="24"/>
              </w:rPr>
              <w:t xml:space="preserve">7. </w:t>
            </w:r>
            <w:r>
              <w:rPr>
                <w:rFonts w:ascii="新宋体" w:eastAsia="新宋体" w:hAnsi="新宋体" w:hint="eastAsia"/>
                <w:color w:val="000000" w:themeColor="text1"/>
                <w:sz w:val="24"/>
                <w:szCs w:val="24"/>
              </w:rPr>
              <w:t>遵守评审纪律</w:t>
            </w:r>
          </w:p>
        </w:tc>
        <w:tc>
          <w:tcPr>
            <w:tcW w:w="4583" w:type="dxa"/>
            <w:gridSpan w:val="2"/>
            <w:vAlign w:val="center"/>
          </w:tcPr>
          <w:p w:rsidR="000C4FEF" w:rsidRDefault="00F218C9">
            <w:pPr>
              <w:jc w:val="center"/>
              <w:rPr>
                <w:rFonts w:ascii="新宋体" w:eastAsia="新宋体" w:hAnsi="新宋体"/>
                <w:color w:val="000000" w:themeColor="text1"/>
                <w:spacing w:val="-20"/>
                <w:sz w:val="24"/>
                <w:szCs w:val="24"/>
              </w:rPr>
            </w:pPr>
            <w:r>
              <w:rPr>
                <w:rFonts w:ascii="新宋体" w:eastAsia="新宋体" w:hAnsi="新宋体" w:hint="eastAsia"/>
                <w:color w:val="000000" w:themeColor="text1"/>
                <w:spacing w:val="-20"/>
                <w:sz w:val="24"/>
                <w:szCs w:val="24"/>
              </w:rPr>
              <w:t>口优秀</w:t>
            </w:r>
            <w:r>
              <w:rPr>
                <w:rFonts w:ascii="新宋体" w:eastAsia="新宋体" w:hAnsi="新宋体" w:hint="eastAsia"/>
                <w:color w:val="000000" w:themeColor="text1"/>
                <w:spacing w:val="-20"/>
                <w:sz w:val="24"/>
                <w:szCs w:val="24"/>
              </w:rPr>
              <w:t xml:space="preserve">     </w:t>
            </w:r>
            <w:r>
              <w:rPr>
                <w:rFonts w:ascii="新宋体" w:eastAsia="新宋体" w:hAnsi="新宋体" w:hint="eastAsia"/>
                <w:color w:val="000000" w:themeColor="text1"/>
                <w:spacing w:val="-20"/>
                <w:sz w:val="24"/>
                <w:szCs w:val="24"/>
              </w:rPr>
              <w:t>口</w:t>
            </w:r>
            <w:r>
              <w:rPr>
                <w:rFonts w:ascii="新宋体" w:eastAsia="新宋体" w:hAnsi="新宋体" w:hint="eastAsia"/>
                <w:color w:val="000000" w:themeColor="text1"/>
                <w:spacing w:val="-20"/>
                <w:sz w:val="24"/>
                <w:szCs w:val="24"/>
              </w:rPr>
              <w:t xml:space="preserve"> </w:t>
            </w:r>
            <w:r>
              <w:rPr>
                <w:rFonts w:ascii="新宋体" w:eastAsia="新宋体" w:hAnsi="新宋体" w:hint="eastAsia"/>
                <w:color w:val="000000" w:themeColor="text1"/>
                <w:spacing w:val="-20"/>
                <w:sz w:val="24"/>
                <w:szCs w:val="24"/>
              </w:rPr>
              <w:t>合格</w:t>
            </w:r>
            <w:r>
              <w:rPr>
                <w:rFonts w:ascii="新宋体" w:eastAsia="新宋体" w:hAnsi="新宋体" w:hint="eastAsia"/>
                <w:color w:val="000000" w:themeColor="text1"/>
                <w:spacing w:val="-20"/>
                <w:sz w:val="24"/>
                <w:szCs w:val="24"/>
              </w:rPr>
              <w:t xml:space="preserve">     </w:t>
            </w:r>
            <w:r>
              <w:rPr>
                <w:rFonts w:ascii="新宋体" w:eastAsia="新宋体" w:hAnsi="新宋体" w:hint="eastAsia"/>
                <w:color w:val="000000" w:themeColor="text1"/>
                <w:spacing w:val="-20"/>
                <w:sz w:val="24"/>
                <w:szCs w:val="24"/>
              </w:rPr>
              <w:t>口</w:t>
            </w:r>
            <w:r>
              <w:rPr>
                <w:rFonts w:ascii="新宋体" w:eastAsia="新宋体" w:hAnsi="新宋体" w:hint="eastAsia"/>
                <w:color w:val="000000" w:themeColor="text1"/>
                <w:spacing w:val="-20"/>
                <w:sz w:val="24"/>
                <w:szCs w:val="24"/>
              </w:rPr>
              <w:t xml:space="preserve"> </w:t>
            </w:r>
            <w:r>
              <w:rPr>
                <w:rFonts w:ascii="新宋体" w:eastAsia="新宋体" w:hAnsi="新宋体" w:hint="eastAsia"/>
                <w:color w:val="000000" w:themeColor="text1"/>
                <w:spacing w:val="-20"/>
                <w:sz w:val="24"/>
                <w:szCs w:val="24"/>
              </w:rPr>
              <w:t>不合格</w:t>
            </w:r>
          </w:p>
        </w:tc>
      </w:tr>
      <w:tr w:rsidR="000C4FEF">
        <w:trPr>
          <w:trHeight w:val="1238"/>
          <w:jc w:val="center"/>
        </w:trPr>
        <w:tc>
          <w:tcPr>
            <w:tcW w:w="3410" w:type="dxa"/>
            <w:gridSpan w:val="2"/>
            <w:tcBorders>
              <w:top w:val="single" w:sz="4" w:space="0" w:color="auto"/>
              <w:left w:val="single" w:sz="4" w:space="0" w:color="auto"/>
              <w:bottom w:val="single" w:sz="4" w:space="0" w:color="auto"/>
              <w:right w:val="single" w:sz="4" w:space="0" w:color="auto"/>
            </w:tcBorders>
            <w:vAlign w:val="center"/>
          </w:tcPr>
          <w:p w:rsidR="000C4FEF" w:rsidRDefault="00F218C9">
            <w:pPr>
              <w:jc w:val="center"/>
              <w:rPr>
                <w:rFonts w:ascii="新宋体" w:eastAsia="新宋体" w:hAnsi="新宋体"/>
                <w:color w:val="000000" w:themeColor="text1"/>
                <w:sz w:val="24"/>
                <w:szCs w:val="24"/>
              </w:rPr>
            </w:pPr>
            <w:r>
              <w:rPr>
                <w:rFonts w:ascii="新宋体" w:eastAsia="新宋体" w:hAnsi="新宋体" w:hint="eastAsia"/>
                <w:color w:val="000000" w:themeColor="text1"/>
                <w:sz w:val="24"/>
                <w:szCs w:val="24"/>
              </w:rPr>
              <w:t>实习评审员提交的评审意见</w:t>
            </w:r>
          </w:p>
        </w:tc>
        <w:tc>
          <w:tcPr>
            <w:tcW w:w="5666" w:type="dxa"/>
            <w:gridSpan w:val="3"/>
            <w:tcBorders>
              <w:top w:val="single" w:sz="4" w:space="0" w:color="auto"/>
              <w:left w:val="single" w:sz="4" w:space="0" w:color="auto"/>
              <w:bottom w:val="single" w:sz="4" w:space="0" w:color="auto"/>
              <w:right w:val="single" w:sz="4" w:space="0" w:color="auto"/>
            </w:tcBorders>
            <w:vAlign w:val="center"/>
          </w:tcPr>
          <w:p w:rsidR="000C4FEF" w:rsidRDefault="00F218C9">
            <w:pPr>
              <w:jc w:val="center"/>
              <w:rPr>
                <w:rFonts w:ascii="新宋体" w:eastAsia="新宋体" w:hAnsi="新宋体"/>
                <w:color w:val="000000" w:themeColor="text1"/>
                <w:spacing w:val="-20"/>
                <w:sz w:val="24"/>
                <w:szCs w:val="24"/>
              </w:rPr>
            </w:pPr>
            <w:r>
              <w:rPr>
                <w:rFonts w:ascii="新宋体" w:eastAsia="新宋体" w:hAnsi="新宋体" w:hint="eastAsia"/>
                <w:color w:val="000000" w:themeColor="text1"/>
                <w:spacing w:val="-20"/>
                <w:sz w:val="24"/>
                <w:szCs w:val="24"/>
              </w:rPr>
              <w:t>基本符合</w:t>
            </w:r>
            <w:r>
              <w:rPr>
                <w:rFonts w:ascii="新宋体" w:eastAsia="新宋体" w:hAnsi="新宋体" w:hint="eastAsia"/>
                <w:color w:val="000000" w:themeColor="text1"/>
                <w:spacing w:val="-20"/>
                <w:sz w:val="24"/>
                <w:szCs w:val="24"/>
                <w:u w:val="single"/>
              </w:rPr>
              <w:t xml:space="preserve">       </w:t>
            </w:r>
            <w:r>
              <w:rPr>
                <w:rFonts w:ascii="新宋体" w:eastAsia="新宋体" w:hAnsi="新宋体" w:hint="eastAsia"/>
                <w:color w:val="000000" w:themeColor="text1"/>
                <w:spacing w:val="-20"/>
                <w:sz w:val="24"/>
                <w:szCs w:val="24"/>
              </w:rPr>
              <w:t>项；不符合项</w:t>
            </w:r>
            <w:r>
              <w:rPr>
                <w:rFonts w:ascii="新宋体" w:eastAsia="新宋体" w:hAnsi="新宋体" w:hint="eastAsia"/>
                <w:color w:val="000000" w:themeColor="text1"/>
                <w:spacing w:val="-20"/>
                <w:sz w:val="24"/>
                <w:szCs w:val="24"/>
                <w:u w:val="single"/>
              </w:rPr>
              <w:t xml:space="preserve">     </w:t>
            </w:r>
            <w:r>
              <w:rPr>
                <w:rFonts w:ascii="新宋体" w:eastAsia="新宋体" w:hAnsi="新宋体" w:hint="eastAsia"/>
                <w:color w:val="000000" w:themeColor="text1"/>
                <w:spacing w:val="-20"/>
                <w:sz w:val="24"/>
                <w:szCs w:val="24"/>
              </w:rPr>
              <w:t>项；</w:t>
            </w:r>
            <w:r>
              <w:rPr>
                <w:rFonts w:ascii="新宋体" w:eastAsia="新宋体" w:hAnsi="新宋体" w:hint="eastAsia"/>
                <w:color w:val="000000" w:themeColor="text1"/>
                <w:spacing w:val="-20"/>
                <w:sz w:val="24"/>
                <w:szCs w:val="24"/>
              </w:rPr>
              <w:t xml:space="preserve"> </w:t>
            </w:r>
            <w:r>
              <w:rPr>
                <w:rFonts w:ascii="新宋体" w:eastAsia="新宋体" w:hAnsi="新宋体" w:hint="eastAsia"/>
                <w:color w:val="000000" w:themeColor="text1"/>
                <w:spacing w:val="-20"/>
                <w:sz w:val="24"/>
                <w:szCs w:val="24"/>
              </w:rPr>
              <w:t>缺此项</w:t>
            </w:r>
            <w:r>
              <w:rPr>
                <w:rFonts w:ascii="新宋体" w:eastAsia="新宋体" w:hAnsi="新宋体" w:hint="eastAsia"/>
                <w:color w:val="000000" w:themeColor="text1"/>
                <w:spacing w:val="-20"/>
                <w:sz w:val="24"/>
                <w:szCs w:val="24"/>
              </w:rPr>
              <w:t xml:space="preserve"> </w:t>
            </w:r>
            <w:r>
              <w:rPr>
                <w:rFonts w:ascii="新宋体" w:eastAsia="新宋体" w:hAnsi="新宋体" w:hint="eastAsia"/>
                <w:color w:val="000000" w:themeColor="text1"/>
                <w:spacing w:val="-20"/>
                <w:sz w:val="24"/>
                <w:szCs w:val="24"/>
                <w:u w:val="single"/>
              </w:rPr>
              <w:t xml:space="preserve">         </w:t>
            </w:r>
            <w:r>
              <w:rPr>
                <w:rFonts w:ascii="新宋体" w:eastAsia="新宋体" w:hAnsi="新宋体" w:hint="eastAsia"/>
                <w:color w:val="000000" w:themeColor="text1"/>
                <w:spacing w:val="-20"/>
                <w:sz w:val="24"/>
                <w:szCs w:val="24"/>
              </w:rPr>
              <w:t>项。</w:t>
            </w:r>
          </w:p>
        </w:tc>
      </w:tr>
      <w:tr w:rsidR="000C4FEF">
        <w:trPr>
          <w:trHeight w:val="1250"/>
          <w:jc w:val="center"/>
        </w:trPr>
        <w:tc>
          <w:tcPr>
            <w:tcW w:w="3410" w:type="dxa"/>
            <w:gridSpan w:val="2"/>
            <w:tcBorders>
              <w:top w:val="single" w:sz="4" w:space="0" w:color="auto"/>
              <w:left w:val="single" w:sz="4" w:space="0" w:color="auto"/>
              <w:bottom w:val="single" w:sz="4" w:space="0" w:color="auto"/>
              <w:right w:val="single" w:sz="4" w:space="0" w:color="auto"/>
            </w:tcBorders>
            <w:vAlign w:val="center"/>
          </w:tcPr>
          <w:p w:rsidR="000C4FEF" w:rsidRDefault="00F218C9">
            <w:pPr>
              <w:jc w:val="center"/>
              <w:rPr>
                <w:rFonts w:ascii="新宋体" w:eastAsia="新宋体" w:hAnsi="新宋体"/>
                <w:color w:val="000000" w:themeColor="text1"/>
                <w:sz w:val="24"/>
                <w:szCs w:val="24"/>
              </w:rPr>
            </w:pPr>
            <w:r>
              <w:rPr>
                <w:rFonts w:ascii="新宋体" w:eastAsia="新宋体" w:hAnsi="新宋体" w:hint="eastAsia"/>
                <w:color w:val="000000" w:themeColor="text1"/>
                <w:sz w:val="24"/>
                <w:szCs w:val="24"/>
              </w:rPr>
              <w:t>对实习评审员所作的评审意见的评价结论</w:t>
            </w:r>
          </w:p>
        </w:tc>
        <w:tc>
          <w:tcPr>
            <w:tcW w:w="5666" w:type="dxa"/>
            <w:gridSpan w:val="3"/>
            <w:tcBorders>
              <w:top w:val="single" w:sz="4" w:space="0" w:color="auto"/>
              <w:left w:val="single" w:sz="4" w:space="0" w:color="auto"/>
              <w:bottom w:val="single" w:sz="4" w:space="0" w:color="auto"/>
              <w:right w:val="single" w:sz="4" w:space="0" w:color="auto"/>
            </w:tcBorders>
            <w:vAlign w:val="center"/>
          </w:tcPr>
          <w:p w:rsidR="000C4FEF" w:rsidRDefault="00F218C9">
            <w:pPr>
              <w:jc w:val="center"/>
              <w:rPr>
                <w:rFonts w:ascii="新宋体" w:eastAsia="新宋体" w:hAnsi="新宋体"/>
                <w:color w:val="000000" w:themeColor="text1"/>
                <w:spacing w:val="-20"/>
                <w:sz w:val="24"/>
                <w:szCs w:val="24"/>
              </w:rPr>
            </w:pPr>
            <w:r>
              <w:rPr>
                <w:rFonts w:ascii="新宋体" w:eastAsia="新宋体" w:hAnsi="新宋体" w:hint="eastAsia"/>
                <w:color w:val="000000" w:themeColor="text1"/>
                <w:spacing w:val="-20"/>
                <w:sz w:val="24"/>
                <w:szCs w:val="24"/>
              </w:rPr>
              <w:t xml:space="preserve"> </w:t>
            </w:r>
          </w:p>
          <w:p w:rsidR="000C4FEF" w:rsidRDefault="000C4FEF">
            <w:pPr>
              <w:rPr>
                <w:rFonts w:ascii="新宋体" w:eastAsia="新宋体" w:hAnsi="新宋体"/>
                <w:color w:val="000000" w:themeColor="text1"/>
                <w:spacing w:val="-20"/>
                <w:sz w:val="24"/>
                <w:szCs w:val="24"/>
              </w:rPr>
            </w:pPr>
          </w:p>
          <w:p w:rsidR="000C4FEF" w:rsidRDefault="000C4FEF">
            <w:pPr>
              <w:jc w:val="center"/>
              <w:rPr>
                <w:rFonts w:ascii="新宋体" w:eastAsia="新宋体" w:hAnsi="新宋体"/>
                <w:color w:val="000000" w:themeColor="text1"/>
                <w:spacing w:val="-20"/>
                <w:sz w:val="24"/>
                <w:szCs w:val="24"/>
              </w:rPr>
            </w:pPr>
          </w:p>
        </w:tc>
      </w:tr>
      <w:tr w:rsidR="000C4FEF">
        <w:trPr>
          <w:trHeight w:val="1251"/>
          <w:jc w:val="center"/>
        </w:trPr>
        <w:tc>
          <w:tcPr>
            <w:tcW w:w="3410" w:type="dxa"/>
            <w:gridSpan w:val="2"/>
            <w:tcBorders>
              <w:top w:val="single" w:sz="4" w:space="0" w:color="auto"/>
              <w:left w:val="single" w:sz="4" w:space="0" w:color="auto"/>
              <w:bottom w:val="single" w:sz="4" w:space="0" w:color="auto"/>
              <w:right w:val="single" w:sz="4" w:space="0" w:color="auto"/>
            </w:tcBorders>
            <w:vAlign w:val="center"/>
          </w:tcPr>
          <w:p w:rsidR="000C4FEF" w:rsidRDefault="00F218C9">
            <w:pPr>
              <w:jc w:val="center"/>
              <w:rPr>
                <w:rFonts w:ascii="新宋体" w:eastAsia="新宋体" w:hAnsi="新宋体"/>
                <w:color w:val="000000" w:themeColor="text1"/>
                <w:sz w:val="24"/>
                <w:szCs w:val="24"/>
              </w:rPr>
            </w:pPr>
            <w:r>
              <w:rPr>
                <w:rFonts w:ascii="新宋体" w:eastAsia="新宋体" w:hAnsi="新宋体" w:hint="eastAsia"/>
                <w:color w:val="000000" w:themeColor="text1"/>
                <w:sz w:val="24"/>
                <w:szCs w:val="24"/>
              </w:rPr>
              <w:t>实习评审员存在的主要问题</w:t>
            </w:r>
          </w:p>
        </w:tc>
        <w:tc>
          <w:tcPr>
            <w:tcW w:w="5666" w:type="dxa"/>
            <w:gridSpan w:val="3"/>
            <w:tcBorders>
              <w:top w:val="single" w:sz="4" w:space="0" w:color="auto"/>
              <w:left w:val="single" w:sz="4" w:space="0" w:color="auto"/>
              <w:bottom w:val="single" w:sz="4" w:space="0" w:color="auto"/>
              <w:right w:val="single" w:sz="4" w:space="0" w:color="auto"/>
            </w:tcBorders>
            <w:vAlign w:val="center"/>
          </w:tcPr>
          <w:p w:rsidR="000C4FEF" w:rsidRDefault="00F218C9">
            <w:pPr>
              <w:jc w:val="center"/>
              <w:rPr>
                <w:rFonts w:ascii="新宋体" w:eastAsia="新宋体" w:hAnsi="新宋体"/>
                <w:color w:val="000000" w:themeColor="text1"/>
                <w:spacing w:val="-20"/>
                <w:sz w:val="24"/>
                <w:szCs w:val="24"/>
              </w:rPr>
            </w:pPr>
            <w:r>
              <w:rPr>
                <w:rFonts w:ascii="新宋体" w:eastAsia="新宋体" w:hAnsi="新宋体" w:hint="eastAsia"/>
                <w:color w:val="000000" w:themeColor="text1"/>
                <w:sz w:val="24"/>
                <w:szCs w:val="24"/>
              </w:rPr>
              <w:t xml:space="preserve"> </w:t>
            </w:r>
          </w:p>
        </w:tc>
      </w:tr>
      <w:tr w:rsidR="000C4FEF">
        <w:trPr>
          <w:trHeight w:val="1251"/>
          <w:jc w:val="center"/>
        </w:trPr>
        <w:tc>
          <w:tcPr>
            <w:tcW w:w="3410" w:type="dxa"/>
            <w:gridSpan w:val="2"/>
            <w:tcBorders>
              <w:top w:val="single" w:sz="4" w:space="0" w:color="auto"/>
              <w:left w:val="single" w:sz="4" w:space="0" w:color="auto"/>
              <w:bottom w:val="single" w:sz="4" w:space="0" w:color="auto"/>
              <w:right w:val="single" w:sz="4" w:space="0" w:color="auto"/>
            </w:tcBorders>
            <w:vAlign w:val="center"/>
          </w:tcPr>
          <w:p w:rsidR="000C4FEF" w:rsidRDefault="00F218C9">
            <w:pPr>
              <w:jc w:val="center"/>
              <w:rPr>
                <w:rFonts w:ascii="新宋体" w:eastAsia="新宋体" w:hAnsi="新宋体"/>
                <w:color w:val="000000" w:themeColor="text1"/>
                <w:sz w:val="24"/>
                <w:szCs w:val="24"/>
              </w:rPr>
            </w:pPr>
            <w:r>
              <w:rPr>
                <w:rFonts w:ascii="新宋体" w:eastAsia="新宋体" w:hAnsi="新宋体" w:hint="eastAsia"/>
                <w:color w:val="000000" w:themeColor="text1"/>
                <w:sz w:val="24"/>
                <w:szCs w:val="24"/>
              </w:rPr>
              <w:t>综合评价结论</w:t>
            </w:r>
          </w:p>
        </w:tc>
        <w:tc>
          <w:tcPr>
            <w:tcW w:w="5666" w:type="dxa"/>
            <w:gridSpan w:val="3"/>
            <w:tcBorders>
              <w:top w:val="single" w:sz="4" w:space="0" w:color="auto"/>
              <w:left w:val="single" w:sz="4" w:space="0" w:color="auto"/>
              <w:bottom w:val="single" w:sz="4" w:space="0" w:color="auto"/>
              <w:right w:val="single" w:sz="4" w:space="0" w:color="auto"/>
            </w:tcBorders>
            <w:vAlign w:val="center"/>
          </w:tcPr>
          <w:p w:rsidR="000C4FEF" w:rsidRDefault="00F218C9">
            <w:pPr>
              <w:jc w:val="center"/>
              <w:rPr>
                <w:rFonts w:ascii="新宋体" w:eastAsia="新宋体" w:hAnsi="新宋体"/>
                <w:color w:val="000000" w:themeColor="text1"/>
                <w:spacing w:val="-20"/>
                <w:sz w:val="24"/>
                <w:szCs w:val="24"/>
              </w:rPr>
            </w:pPr>
            <w:r>
              <w:rPr>
                <w:rFonts w:ascii="新宋体" w:eastAsia="新宋体" w:hAnsi="新宋体" w:hint="eastAsia"/>
                <w:color w:val="000000" w:themeColor="text1"/>
                <w:spacing w:val="-20"/>
                <w:sz w:val="24"/>
                <w:szCs w:val="24"/>
              </w:rPr>
              <w:t>口优秀</w:t>
            </w:r>
            <w:r>
              <w:rPr>
                <w:rFonts w:ascii="新宋体" w:eastAsia="新宋体" w:hAnsi="新宋体" w:hint="eastAsia"/>
                <w:color w:val="000000" w:themeColor="text1"/>
                <w:spacing w:val="-20"/>
                <w:sz w:val="24"/>
                <w:szCs w:val="24"/>
              </w:rPr>
              <w:t xml:space="preserve">     </w:t>
            </w:r>
            <w:r>
              <w:rPr>
                <w:rFonts w:ascii="新宋体" w:eastAsia="新宋体" w:hAnsi="新宋体" w:hint="eastAsia"/>
                <w:color w:val="000000" w:themeColor="text1"/>
                <w:spacing w:val="-20"/>
                <w:sz w:val="24"/>
                <w:szCs w:val="24"/>
              </w:rPr>
              <w:t>口</w:t>
            </w:r>
            <w:r>
              <w:rPr>
                <w:rFonts w:ascii="新宋体" w:eastAsia="新宋体" w:hAnsi="新宋体" w:hint="eastAsia"/>
                <w:color w:val="000000" w:themeColor="text1"/>
                <w:spacing w:val="-20"/>
                <w:sz w:val="24"/>
                <w:szCs w:val="24"/>
              </w:rPr>
              <w:t xml:space="preserve"> </w:t>
            </w:r>
            <w:r>
              <w:rPr>
                <w:rFonts w:ascii="新宋体" w:eastAsia="新宋体" w:hAnsi="新宋体" w:hint="eastAsia"/>
                <w:color w:val="000000" w:themeColor="text1"/>
                <w:spacing w:val="-20"/>
                <w:sz w:val="24"/>
                <w:szCs w:val="24"/>
              </w:rPr>
              <w:t>合格</w:t>
            </w:r>
            <w:r>
              <w:rPr>
                <w:rFonts w:ascii="新宋体" w:eastAsia="新宋体" w:hAnsi="新宋体" w:hint="eastAsia"/>
                <w:color w:val="000000" w:themeColor="text1"/>
                <w:spacing w:val="-20"/>
                <w:sz w:val="24"/>
                <w:szCs w:val="24"/>
              </w:rPr>
              <w:t xml:space="preserve">       </w:t>
            </w:r>
            <w:r>
              <w:rPr>
                <w:rFonts w:ascii="新宋体" w:eastAsia="新宋体" w:hAnsi="新宋体" w:hint="eastAsia"/>
                <w:color w:val="000000" w:themeColor="text1"/>
                <w:spacing w:val="-20"/>
                <w:sz w:val="24"/>
                <w:szCs w:val="24"/>
              </w:rPr>
              <w:t>口</w:t>
            </w:r>
            <w:r>
              <w:rPr>
                <w:rFonts w:ascii="新宋体" w:eastAsia="新宋体" w:hAnsi="新宋体" w:hint="eastAsia"/>
                <w:color w:val="000000" w:themeColor="text1"/>
                <w:spacing w:val="-20"/>
                <w:sz w:val="24"/>
                <w:szCs w:val="24"/>
              </w:rPr>
              <w:t xml:space="preserve">  </w:t>
            </w:r>
            <w:r>
              <w:rPr>
                <w:rFonts w:ascii="新宋体" w:eastAsia="新宋体" w:hAnsi="新宋体" w:hint="eastAsia"/>
                <w:color w:val="000000" w:themeColor="text1"/>
                <w:spacing w:val="-20"/>
                <w:sz w:val="24"/>
                <w:szCs w:val="24"/>
              </w:rPr>
              <w:t>不合格</w:t>
            </w:r>
          </w:p>
        </w:tc>
      </w:tr>
    </w:tbl>
    <w:p w:rsidR="000C4FEF" w:rsidRDefault="000C4FEF">
      <w:pPr>
        <w:rPr>
          <w:rFonts w:ascii="新宋体" w:eastAsia="新宋体" w:hAnsi="新宋体"/>
          <w:color w:val="000000" w:themeColor="text1"/>
          <w:sz w:val="24"/>
        </w:rPr>
      </w:pPr>
    </w:p>
    <w:p w:rsidR="000C4FEF" w:rsidRDefault="00F218C9">
      <w:pPr>
        <w:rPr>
          <w:rFonts w:ascii="新宋体" w:eastAsia="新宋体" w:hAnsi="新宋体"/>
          <w:color w:val="000000" w:themeColor="text1"/>
          <w:spacing w:val="-20"/>
          <w:sz w:val="18"/>
          <w:szCs w:val="18"/>
        </w:rPr>
      </w:pPr>
      <w:r>
        <w:rPr>
          <w:rFonts w:ascii="新宋体" w:eastAsia="新宋体" w:hAnsi="新宋体" w:hint="eastAsia"/>
          <w:color w:val="000000" w:themeColor="text1"/>
          <w:sz w:val="24"/>
        </w:rPr>
        <w:t>评审组长：</w:t>
      </w:r>
      <w:r>
        <w:rPr>
          <w:rFonts w:ascii="新宋体" w:eastAsia="新宋体" w:hAnsi="新宋体" w:hint="eastAsia"/>
          <w:color w:val="000000" w:themeColor="text1"/>
          <w:sz w:val="24"/>
          <w:u w:val="single"/>
        </w:rPr>
        <w:t xml:space="preserve">           </w:t>
      </w:r>
      <w:r>
        <w:rPr>
          <w:rFonts w:ascii="新宋体" w:eastAsia="新宋体" w:hAnsi="新宋体" w:hint="eastAsia"/>
          <w:color w:val="000000" w:themeColor="text1"/>
          <w:sz w:val="24"/>
        </w:rPr>
        <w:t xml:space="preserve">          </w:t>
      </w:r>
      <w:r>
        <w:rPr>
          <w:rFonts w:ascii="新宋体" w:eastAsia="新宋体" w:hAnsi="新宋体" w:hint="eastAsia"/>
          <w:color w:val="000000" w:themeColor="text1"/>
          <w:sz w:val="24"/>
        </w:rPr>
        <w:t>日期：</w:t>
      </w:r>
      <w:r>
        <w:rPr>
          <w:rFonts w:ascii="新宋体" w:eastAsia="新宋体" w:hAnsi="新宋体" w:hint="eastAsia"/>
          <w:color w:val="000000" w:themeColor="text1"/>
          <w:sz w:val="24"/>
          <w:u w:val="single"/>
        </w:rPr>
        <w:t xml:space="preserve">       </w:t>
      </w:r>
      <w:r>
        <w:rPr>
          <w:rFonts w:ascii="新宋体" w:eastAsia="新宋体" w:hAnsi="新宋体" w:hint="eastAsia"/>
          <w:color w:val="000000" w:themeColor="text1"/>
          <w:sz w:val="24"/>
        </w:rPr>
        <w:t>年</w:t>
      </w:r>
      <w:r>
        <w:rPr>
          <w:rFonts w:ascii="新宋体" w:eastAsia="新宋体" w:hAnsi="新宋体" w:hint="eastAsia"/>
          <w:color w:val="000000" w:themeColor="text1"/>
          <w:sz w:val="24"/>
        </w:rPr>
        <w:t xml:space="preserve"> </w:t>
      </w:r>
      <w:r>
        <w:rPr>
          <w:rFonts w:ascii="新宋体" w:eastAsia="新宋体" w:hAnsi="新宋体" w:hint="eastAsia"/>
          <w:color w:val="000000" w:themeColor="text1"/>
          <w:sz w:val="24"/>
          <w:u w:val="single"/>
        </w:rPr>
        <w:t xml:space="preserve">     </w:t>
      </w:r>
      <w:r>
        <w:rPr>
          <w:rFonts w:ascii="新宋体" w:eastAsia="新宋体" w:hAnsi="新宋体" w:hint="eastAsia"/>
          <w:color w:val="000000" w:themeColor="text1"/>
          <w:sz w:val="24"/>
        </w:rPr>
        <w:t>月</w:t>
      </w:r>
      <w:r>
        <w:rPr>
          <w:rFonts w:ascii="新宋体" w:eastAsia="新宋体" w:hAnsi="新宋体" w:hint="eastAsia"/>
          <w:color w:val="000000" w:themeColor="text1"/>
          <w:sz w:val="24"/>
          <w:u w:val="single"/>
        </w:rPr>
        <w:t xml:space="preserve">      </w:t>
      </w:r>
      <w:r>
        <w:rPr>
          <w:rFonts w:ascii="新宋体" w:eastAsia="新宋体" w:hAnsi="新宋体" w:hint="eastAsia"/>
          <w:color w:val="000000" w:themeColor="text1"/>
          <w:sz w:val="24"/>
          <w:u w:val="single"/>
        </w:rPr>
        <w:t>日</w:t>
      </w:r>
    </w:p>
    <w:p w:rsidR="000C4FEF" w:rsidRDefault="000C4FEF">
      <w:pPr>
        <w:rPr>
          <w:color w:val="000000" w:themeColor="text1"/>
        </w:rPr>
      </w:pPr>
    </w:p>
    <w:p w:rsidR="000C4FEF" w:rsidRDefault="00F218C9" w:rsidP="00827260">
      <w:pPr>
        <w:snapToGrid w:val="0"/>
        <w:spacing w:beforeLines="50" w:afterLines="50"/>
        <w:jc w:val="center"/>
        <w:outlineLvl w:val="1"/>
        <w:rPr>
          <w:rFonts w:ascii="黑体" w:eastAsia="黑体" w:hAnsi="黑体"/>
          <w:bCs/>
          <w:color w:val="000000" w:themeColor="text1"/>
          <w:sz w:val="30"/>
        </w:rPr>
      </w:pPr>
      <w:bookmarkStart w:id="258" w:name="_Toc1010"/>
      <w:bookmarkStart w:id="259" w:name="_Toc6931"/>
      <w:bookmarkStart w:id="260" w:name="_Toc28356"/>
      <w:bookmarkStart w:id="261" w:name="_Toc11898"/>
      <w:bookmarkStart w:id="262" w:name="_Toc7714"/>
      <w:bookmarkStart w:id="263" w:name="_Toc7004"/>
      <w:bookmarkStart w:id="264" w:name="_Toc9014"/>
      <w:bookmarkStart w:id="265" w:name="_Toc27564"/>
      <w:bookmarkStart w:id="266" w:name="_Toc29901"/>
      <w:bookmarkStart w:id="267" w:name="_Toc8611"/>
      <w:bookmarkStart w:id="268" w:name="_Toc5850"/>
      <w:bookmarkStart w:id="269" w:name="_Toc1918"/>
      <w:bookmarkStart w:id="270" w:name="_Toc10545"/>
      <w:r>
        <w:rPr>
          <w:rFonts w:ascii="黑体" w:eastAsia="黑体" w:hAnsi="黑体" w:hint="eastAsia"/>
          <w:bCs/>
          <w:color w:val="000000" w:themeColor="text1"/>
          <w:sz w:val="30"/>
          <w:szCs w:val="32"/>
        </w:rPr>
        <w:lastRenderedPageBreak/>
        <w:t>检验检测机构法人性质变更</w:t>
      </w:r>
      <w:r>
        <w:rPr>
          <w:rFonts w:ascii="黑体" w:eastAsia="黑体" w:hAnsi="黑体" w:hint="eastAsia"/>
          <w:bCs/>
          <w:color w:val="000000" w:themeColor="text1"/>
          <w:sz w:val="30"/>
        </w:rPr>
        <w:t>审批表</w:t>
      </w:r>
      <w:bookmarkEnd w:id="258"/>
      <w:bookmarkEnd w:id="259"/>
      <w:bookmarkEnd w:id="260"/>
      <w:bookmarkEnd w:id="261"/>
      <w:bookmarkEnd w:id="262"/>
      <w:bookmarkEnd w:id="263"/>
      <w:bookmarkEnd w:id="264"/>
      <w:bookmarkEnd w:id="265"/>
      <w:bookmarkEnd w:id="266"/>
      <w:bookmarkEnd w:id="267"/>
      <w:bookmarkEnd w:id="268"/>
      <w:bookmarkEnd w:id="269"/>
      <w:bookmarkEnd w:id="270"/>
    </w:p>
    <w:tbl>
      <w:tblPr>
        <w:tblW w:w="926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708"/>
        <w:gridCol w:w="1440"/>
        <w:gridCol w:w="576"/>
        <w:gridCol w:w="706"/>
        <w:gridCol w:w="544"/>
        <w:gridCol w:w="720"/>
        <w:gridCol w:w="598"/>
        <w:gridCol w:w="1976"/>
      </w:tblGrid>
      <w:tr w:rsidR="000C4FEF">
        <w:trPr>
          <w:trHeight w:val="1629"/>
          <w:jc w:val="center"/>
        </w:trPr>
        <w:tc>
          <w:tcPr>
            <w:tcW w:w="2708" w:type="dxa"/>
            <w:tcBorders>
              <w:top w:val="single" w:sz="6" w:space="0" w:color="000000"/>
              <w:left w:val="single" w:sz="6" w:space="0" w:color="000000"/>
              <w:bottom w:val="single" w:sz="6" w:space="0" w:color="000000"/>
              <w:right w:val="single" w:sz="6" w:space="0" w:color="000000"/>
            </w:tcBorders>
            <w:vAlign w:val="center"/>
          </w:tcPr>
          <w:p w:rsidR="000C4FEF" w:rsidRDefault="00F218C9">
            <w:pPr>
              <w:snapToGrid w:val="0"/>
              <w:spacing w:before="100" w:after="100" w:line="120" w:lineRule="auto"/>
              <w:jc w:val="center"/>
              <w:rPr>
                <w:rFonts w:ascii="宋体" w:hAnsi="宋体"/>
                <w:color w:val="000000" w:themeColor="text1"/>
                <w:sz w:val="21"/>
                <w:szCs w:val="21"/>
              </w:rPr>
            </w:pPr>
            <w:r>
              <w:rPr>
                <w:rFonts w:ascii="宋体" w:hAnsi="宋体" w:hint="eastAsia"/>
                <w:color w:val="000000" w:themeColor="text1"/>
                <w:sz w:val="21"/>
                <w:szCs w:val="21"/>
              </w:rPr>
              <w:t>检验检测机构名称</w:t>
            </w:r>
          </w:p>
        </w:tc>
        <w:tc>
          <w:tcPr>
            <w:tcW w:w="6560" w:type="dxa"/>
            <w:gridSpan w:val="7"/>
            <w:tcBorders>
              <w:top w:val="single" w:sz="6" w:space="0" w:color="000000"/>
              <w:left w:val="single" w:sz="6" w:space="0" w:color="000000"/>
              <w:bottom w:val="single" w:sz="6" w:space="0" w:color="000000"/>
              <w:right w:val="single" w:sz="6" w:space="0" w:color="000000"/>
            </w:tcBorders>
            <w:vAlign w:val="center"/>
          </w:tcPr>
          <w:p w:rsidR="000C4FEF" w:rsidRDefault="00F218C9">
            <w:pPr>
              <w:snapToGrid w:val="0"/>
              <w:spacing w:before="100" w:after="100"/>
              <w:ind w:right="480"/>
              <w:rPr>
                <w:rFonts w:ascii="宋体" w:hAnsi="宋体"/>
                <w:color w:val="000000" w:themeColor="text1"/>
                <w:sz w:val="21"/>
                <w:szCs w:val="21"/>
              </w:rPr>
            </w:pPr>
            <w:r>
              <w:rPr>
                <w:rFonts w:ascii="宋体" w:hAnsi="宋体" w:hint="eastAsia"/>
                <w:color w:val="000000" w:themeColor="text1"/>
                <w:sz w:val="21"/>
                <w:szCs w:val="21"/>
              </w:rPr>
              <w:t xml:space="preserve">                                         </w:t>
            </w:r>
          </w:p>
          <w:p w:rsidR="000C4FEF" w:rsidRDefault="00F218C9">
            <w:pPr>
              <w:snapToGrid w:val="0"/>
              <w:spacing w:before="100" w:after="100"/>
              <w:ind w:right="480"/>
              <w:jc w:val="center"/>
              <w:rPr>
                <w:rFonts w:ascii="宋体" w:hAnsi="宋体"/>
                <w:color w:val="000000" w:themeColor="text1"/>
                <w:sz w:val="21"/>
                <w:szCs w:val="21"/>
              </w:rPr>
            </w:pPr>
            <w:r>
              <w:rPr>
                <w:rFonts w:ascii="宋体" w:hAnsi="宋体" w:hint="eastAsia"/>
                <w:color w:val="000000" w:themeColor="text1"/>
                <w:sz w:val="21"/>
                <w:szCs w:val="21"/>
              </w:rPr>
              <w:t xml:space="preserve">                                       </w:t>
            </w:r>
            <w:r>
              <w:rPr>
                <w:rFonts w:ascii="宋体" w:hAnsi="宋体" w:hint="eastAsia"/>
                <w:color w:val="000000" w:themeColor="text1"/>
                <w:sz w:val="21"/>
                <w:szCs w:val="21"/>
              </w:rPr>
              <w:t>（印章）</w:t>
            </w:r>
          </w:p>
          <w:p w:rsidR="000C4FEF" w:rsidRDefault="00F218C9">
            <w:pPr>
              <w:snapToGrid w:val="0"/>
              <w:spacing w:before="100" w:after="100"/>
              <w:ind w:right="480"/>
              <w:jc w:val="right"/>
              <w:rPr>
                <w:rFonts w:ascii="宋体" w:hAnsi="宋体"/>
                <w:color w:val="000000" w:themeColor="text1"/>
                <w:sz w:val="21"/>
                <w:szCs w:val="21"/>
              </w:rPr>
            </w:pPr>
            <w:r>
              <w:rPr>
                <w:rFonts w:ascii="宋体" w:hAnsi="宋体" w:hint="eastAsia"/>
                <w:color w:val="000000" w:themeColor="text1"/>
                <w:sz w:val="21"/>
                <w:szCs w:val="21"/>
              </w:rPr>
              <w:t xml:space="preserve">   </w:t>
            </w:r>
            <w:r>
              <w:rPr>
                <w:rFonts w:ascii="宋体" w:hAnsi="宋体" w:hint="eastAsia"/>
                <w:color w:val="000000" w:themeColor="text1"/>
                <w:sz w:val="21"/>
                <w:szCs w:val="21"/>
              </w:rPr>
              <w:t>年</w:t>
            </w:r>
            <w:r>
              <w:rPr>
                <w:rFonts w:ascii="宋体" w:hAnsi="宋体" w:hint="eastAsia"/>
                <w:color w:val="000000" w:themeColor="text1"/>
                <w:sz w:val="21"/>
                <w:szCs w:val="21"/>
              </w:rPr>
              <w:t xml:space="preserve">   </w:t>
            </w:r>
            <w:r>
              <w:rPr>
                <w:rFonts w:ascii="宋体" w:hAnsi="宋体" w:hint="eastAsia"/>
                <w:color w:val="000000" w:themeColor="text1"/>
                <w:sz w:val="21"/>
                <w:szCs w:val="21"/>
              </w:rPr>
              <w:t>月</w:t>
            </w:r>
            <w:r>
              <w:rPr>
                <w:rFonts w:ascii="宋体" w:hAnsi="宋体" w:hint="eastAsia"/>
                <w:color w:val="000000" w:themeColor="text1"/>
                <w:sz w:val="21"/>
                <w:szCs w:val="21"/>
              </w:rPr>
              <w:t xml:space="preserve">   </w:t>
            </w:r>
            <w:r>
              <w:rPr>
                <w:rFonts w:ascii="宋体" w:hAnsi="宋体" w:hint="eastAsia"/>
                <w:color w:val="000000" w:themeColor="text1"/>
                <w:sz w:val="21"/>
                <w:szCs w:val="21"/>
              </w:rPr>
              <w:t>日</w:t>
            </w:r>
          </w:p>
        </w:tc>
      </w:tr>
      <w:tr w:rsidR="000C4FEF">
        <w:trPr>
          <w:trHeight w:val="888"/>
          <w:jc w:val="center"/>
        </w:trPr>
        <w:tc>
          <w:tcPr>
            <w:tcW w:w="2708" w:type="dxa"/>
            <w:tcBorders>
              <w:top w:val="single" w:sz="6" w:space="0" w:color="000000"/>
              <w:left w:val="single" w:sz="6" w:space="0" w:color="000000"/>
              <w:bottom w:val="single" w:sz="6" w:space="0" w:color="000000"/>
              <w:right w:val="single" w:sz="4" w:space="0" w:color="auto"/>
            </w:tcBorders>
            <w:vAlign w:val="center"/>
          </w:tcPr>
          <w:p w:rsidR="000C4FEF" w:rsidRDefault="00F218C9">
            <w:pPr>
              <w:snapToGrid w:val="0"/>
              <w:spacing w:line="400" w:lineRule="exact"/>
              <w:jc w:val="center"/>
              <w:rPr>
                <w:rFonts w:ascii="宋体" w:hAnsi="宋体"/>
                <w:color w:val="000000" w:themeColor="text1"/>
                <w:sz w:val="21"/>
                <w:szCs w:val="21"/>
              </w:rPr>
            </w:pPr>
            <w:r>
              <w:rPr>
                <w:rFonts w:ascii="宋体" w:hAnsi="宋体" w:hint="eastAsia"/>
                <w:color w:val="000000" w:themeColor="text1"/>
                <w:sz w:val="21"/>
                <w:szCs w:val="21"/>
              </w:rPr>
              <w:t>法人性质变更</w:t>
            </w:r>
            <w:r>
              <w:rPr>
                <w:rFonts w:ascii="宋体" w:hAnsi="宋体" w:hint="eastAsia"/>
                <w:color w:val="000000" w:themeColor="text1"/>
                <w:sz w:val="21"/>
                <w:szCs w:val="21"/>
              </w:rPr>
              <w:t xml:space="preserve"> </w:t>
            </w:r>
          </w:p>
          <w:p w:rsidR="000C4FEF" w:rsidRDefault="000C4FEF">
            <w:pPr>
              <w:snapToGrid w:val="0"/>
              <w:spacing w:line="400" w:lineRule="exact"/>
              <w:jc w:val="center"/>
              <w:rPr>
                <w:rFonts w:ascii="宋体" w:hAnsi="宋体"/>
                <w:color w:val="000000" w:themeColor="text1"/>
                <w:sz w:val="21"/>
                <w:szCs w:val="21"/>
              </w:rPr>
            </w:pPr>
          </w:p>
        </w:tc>
        <w:tc>
          <w:tcPr>
            <w:tcW w:w="2016" w:type="dxa"/>
            <w:gridSpan w:val="2"/>
            <w:tcBorders>
              <w:top w:val="single" w:sz="6" w:space="0" w:color="000000"/>
              <w:left w:val="single" w:sz="4" w:space="0" w:color="auto"/>
              <w:bottom w:val="single" w:sz="6" w:space="0" w:color="000000"/>
              <w:right w:val="single" w:sz="6" w:space="0" w:color="000000"/>
            </w:tcBorders>
            <w:vAlign w:val="center"/>
          </w:tcPr>
          <w:p w:rsidR="000C4FEF" w:rsidRDefault="00F218C9">
            <w:pPr>
              <w:snapToGrid w:val="0"/>
              <w:spacing w:line="400" w:lineRule="exact"/>
              <w:jc w:val="center"/>
              <w:rPr>
                <w:rFonts w:ascii="宋体" w:hAnsi="宋体"/>
                <w:color w:val="000000" w:themeColor="text1"/>
                <w:sz w:val="21"/>
                <w:szCs w:val="21"/>
              </w:rPr>
            </w:pPr>
            <w:r>
              <w:rPr>
                <w:rFonts w:ascii="宋体" w:hAnsi="宋体" w:hint="eastAsia"/>
                <w:color w:val="000000" w:themeColor="text1"/>
                <w:sz w:val="21"/>
                <w:szCs w:val="21"/>
              </w:rPr>
              <w:t>原法人性质</w:t>
            </w:r>
          </w:p>
        </w:tc>
        <w:tc>
          <w:tcPr>
            <w:tcW w:w="2568" w:type="dxa"/>
            <w:gridSpan w:val="4"/>
            <w:tcBorders>
              <w:top w:val="single" w:sz="6" w:space="0" w:color="000000"/>
              <w:left w:val="single" w:sz="4" w:space="0" w:color="auto"/>
              <w:bottom w:val="single" w:sz="6" w:space="0" w:color="000000"/>
              <w:right w:val="single" w:sz="6" w:space="0" w:color="000000"/>
            </w:tcBorders>
            <w:vAlign w:val="center"/>
          </w:tcPr>
          <w:p w:rsidR="000C4FEF" w:rsidRDefault="00F218C9">
            <w:pPr>
              <w:snapToGrid w:val="0"/>
              <w:spacing w:line="400" w:lineRule="exact"/>
              <w:jc w:val="center"/>
              <w:rPr>
                <w:rFonts w:ascii="宋体" w:hAnsi="宋体"/>
                <w:color w:val="000000" w:themeColor="text1"/>
                <w:sz w:val="21"/>
                <w:szCs w:val="21"/>
              </w:rPr>
            </w:pPr>
            <w:r>
              <w:rPr>
                <w:rFonts w:hint="eastAsia"/>
                <w:color w:val="000000" w:themeColor="text1"/>
                <w:sz w:val="21"/>
                <w:szCs w:val="21"/>
              </w:rPr>
              <w:t>变更后法人性质</w:t>
            </w:r>
          </w:p>
        </w:tc>
        <w:tc>
          <w:tcPr>
            <w:tcW w:w="1976" w:type="dxa"/>
            <w:tcBorders>
              <w:top w:val="single" w:sz="6" w:space="0" w:color="000000"/>
              <w:left w:val="single" w:sz="4" w:space="0" w:color="auto"/>
              <w:bottom w:val="single" w:sz="6" w:space="0" w:color="000000"/>
              <w:right w:val="single" w:sz="6" w:space="0" w:color="000000"/>
            </w:tcBorders>
            <w:vAlign w:val="center"/>
          </w:tcPr>
          <w:p w:rsidR="000C4FEF" w:rsidRDefault="00F218C9">
            <w:pPr>
              <w:snapToGrid w:val="0"/>
              <w:spacing w:line="400" w:lineRule="exact"/>
              <w:jc w:val="center"/>
              <w:rPr>
                <w:rFonts w:ascii="宋体" w:hAnsi="宋体"/>
                <w:color w:val="000000" w:themeColor="text1"/>
                <w:sz w:val="21"/>
                <w:szCs w:val="21"/>
              </w:rPr>
            </w:pPr>
            <w:r>
              <w:rPr>
                <w:rFonts w:ascii="宋体" w:hAnsi="宋体" w:hint="eastAsia"/>
                <w:color w:val="000000" w:themeColor="text1"/>
                <w:sz w:val="21"/>
                <w:szCs w:val="21"/>
              </w:rPr>
              <w:t>备注</w:t>
            </w:r>
          </w:p>
        </w:tc>
      </w:tr>
      <w:tr w:rsidR="000C4FEF">
        <w:trPr>
          <w:trHeight w:val="748"/>
          <w:jc w:val="center"/>
        </w:trPr>
        <w:tc>
          <w:tcPr>
            <w:tcW w:w="2708" w:type="dxa"/>
            <w:tcBorders>
              <w:top w:val="single" w:sz="6" w:space="0" w:color="000000"/>
              <w:left w:val="single" w:sz="6" w:space="0" w:color="000000"/>
              <w:bottom w:val="single" w:sz="6" w:space="0" w:color="000000"/>
              <w:right w:val="single" w:sz="4" w:space="0" w:color="auto"/>
            </w:tcBorders>
            <w:vAlign w:val="center"/>
          </w:tcPr>
          <w:p w:rsidR="000C4FEF" w:rsidRDefault="000C4FEF">
            <w:pPr>
              <w:snapToGrid w:val="0"/>
              <w:spacing w:line="400" w:lineRule="exact"/>
              <w:jc w:val="center"/>
              <w:rPr>
                <w:rFonts w:ascii="宋体" w:hAnsi="宋体"/>
                <w:color w:val="000000" w:themeColor="text1"/>
                <w:sz w:val="21"/>
                <w:szCs w:val="21"/>
              </w:rPr>
            </w:pPr>
          </w:p>
        </w:tc>
        <w:tc>
          <w:tcPr>
            <w:tcW w:w="2016" w:type="dxa"/>
            <w:gridSpan w:val="2"/>
            <w:tcBorders>
              <w:top w:val="single" w:sz="6" w:space="0" w:color="000000"/>
              <w:left w:val="single" w:sz="4" w:space="0" w:color="auto"/>
              <w:bottom w:val="single" w:sz="6" w:space="0" w:color="000000"/>
              <w:right w:val="single" w:sz="6" w:space="0" w:color="000000"/>
            </w:tcBorders>
            <w:vAlign w:val="center"/>
          </w:tcPr>
          <w:p w:rsidR="000C4FEF" w:rsidRDefault="000C4FEF">
            <w:pPr>
              <w:snapToGrid w:val="0"/>
              <w:spacing w:line="400" w:lineRule="exact"/>
              <w:jc w:val="center"/>
              <w:rPr>
                <w:rFonts w:ascii="宋体" w:hAnsi="宋体"/>
                <w:color w:val="000000" w:themeColor="text1"/>
                <w:sz w:val="21"/>
                <w:szCs w:val="21"/>
              </w:rPr>
            </w:pPr>
          </w:p>
        </w:tc>
        <w:tc>
          <w:tcPr>
            <w:tcW w:w="2568" w:type="dxa"/>
            <w:gridSpan w:val="4"/>
            <w:tcBorders>
              <w:top w:val="single" w:sz="6" w:space="0" w:color="000000"/>
              <w:left w:val="single" w:sz="4" w:space="0" w:color="auto"/>
              <w:bottom w:val="single" w:sz="6" w:space="0" w:color="000000"/>
              <w:right w:val="single" w:sz="6" w:space="0" w:color="000000"/>
            </w:tcBorders>
            <w:vAlign w:val="center"/>
          </w:tcPr>
          <w:p w:rsidR="000C4FEF" w:rsidRDefault="000C4FEF">
            <w:pPr>
              <w:snapToGrid w:val="0"/>
              <w:spacing w:line="400" w:lineRule="exact"/>
              <w:jc w:val="center"/>
              <w:rPr>
                <w:color w:val="000000" w:themeColor="text1"/>
                <w:sz w:val="21"/>
                <w:szCs w:val="21"/>
              </w:rPr>
            </w:pPr>
          </w:p>
        </w:tc>
        <w:tc>
          <w:tcPr>
            <w:tcW w:w="1976" w:type="dxa"/>
            <w:tcBorders>
              <w:top w:val="single" w:sz="6" w:space="0" w:color="000000"/>
              <w:left w:val="single" w:sz="4" w:space="0" w:color="auto"/>
              <w:bottom w:val="single" w:sz="6" w:space="0" w:color="000000"/>
              <w:right w:val="single" w:sz="6" w:space="0" w:color="000000"/>
            </w:tcBorders>
            <w:vAlign w:val="center"/>
          </w:tcPr>
          <w:p w:rsidR="000C4FEF" w:rsidRDefault="000C4FEF">
            <w:pPr>
              <w:snapToGrid w:val="0"/>
              <w:spacing w:line="400" w:lineRule="exact"/>
              <w:jc w:val="center"/>
              <w:rPr>
                <w:rFonts w:ascii="宋体" w:hAnsi="宋体"/>
                <w:color w:val="000000" w:themeColor="text1"/>
                <w:sz w:val="21"/>
                <w:szCs w:val="21"/>
              </w:rPr>
            </w:pPr>
          </w:p>
        </w:tc>
      </w:tr>
      <w:tr w:rsidR="000C4FEF">
        <w:trPr>
          <w:trHeight w:val="777"/>
          <w:jc w:val="center"/>
        </w:trPr>
        <w:tc>
          <w:tcPr>
            <w:tcW w:w="2708" w:type="dxa"/>
            <w:tcBorders>
              <w:top w:val="single" w:sz="6" w:space="0" w:color="000000"/>
              <w:left w:val="single" w:sz="6" w:space="0" w:color="000000"/>
              <w:bottom w:val="single" w:sz="6" w:space="0" w:color="000000"/>
              <w:right w:val="single" w:sz="4" w:space="0" w:color="auto"/>
            </w:tcBorders>
            <w:vAlign w:val="center"/>
          </w:tcPr>
          <w:p w:rsidR="000C4FEF" w:rsidRDefault="00F218C9">
            <w:pPr>
              <w:snapToGrid w:val="0"/>
              <w:jc w:val="center"/>
              <w:rPr>
                <w:rFonts w:ascii="宋体" w:hAnsi="宋体"/>
                <w:color w:val="000000" w:themeColor="text1"/>
                <w:sz w:val="21"/>
                <w:szCs w:val="21"/>
              </w:rPr>
            </w:pPr>
            <w:r>
              <w:rPr>
                <w:rFonts w:ascii="宋体" w:hAnsi="宋体" w:hint="eastAsia"/>
                <w:color w:val="000000" w:themeColor="text1"/>
                <w:sz w:val="21"/>
                <w:szCs w:val="21"/>
              </w:rPr>
              <w:t>所在法人单位性质变更</w:t>
            </w:r>
          </w:p>
          <w:p w:rsidR="000C4FEF" w:rsidRDefault="00F218C9">
            <w:pPr>
              <w:snapToGrid w:val="0"/>
              <w:rPr>
                <w:rFonts w:ascii="宋体" w:hAnsi="宋体"/>
                <w:color w:val="000000" w:themeColor="text1"/>
                <w:sz w:val="21"/>
                <w:szCs w:val="21"/>
              </w:rPr>
            </w:pPr>
            <w:r>
              <w:rPr>
                <w:rFonts w:ascii="宋体" w:hAnsi="宋体" w:hint="eastAsia"/>
                <w:color w:val="000000" w:themeColor="text1"/>
                <w:sz w:val="21"/>
                <w:szCs w:val="21"/>
              </w:rPr>
              <w:t>（</w:t>
            </w:r>
            <w:r>
              <w:rPr>
                <w:rFonts w:hint="eastAsia"/>
                <w:color w:val="000000" w:themeColor="text1"/>
                <w:sz w:val="21"/>
                <w:szCs w:val="21"/>
              </w:rPr>
              <w:t>适用于</w:t>
            </w:r>
            <w:r>
              <w:rPr>
                <w:color w:val="000000" w:themeColor="text1"/>
                <w:sz w:val="21"/>
                <w:szCs w:val="21"/>
              </w:rPr>
              <w:t>非独立法人</w:t>
            </w:r>
            <w:r>
              <w:rPr>
                <w:rFonts w:hint="eastAsia"/>
                <w:color w:val="000000" w:themeColor="text1"/>
                <w:sz w:val="21"/>
                <w:szCs w:val="21"/>
              </w:rPr>
              <w:t>单位</w:t>
            </w:r>
            <w:r>
              <w:rPr>
                <w:color w:val="000000" w:themeColor="text1"/>
                <w:sz w:val="21"/>
                <w:szCs w:val="21"/>
              </w:rPr>
              <w:t>）</w:t>
            </w:r>
          </w:p>
        </w:tc>
        <w:tc>
          <w:tcPr>
            <w:tcW w:w="2016" w:type="dxa"/>
            <w:gridSpan w:val="2"/>
            <w:tcBorders>
              <w:top w:val="single" w:sz="6" w:space="0" w:color="000000"/>
              <w:left w:val="single" w:sz="4" w:space="0" w:color="auto"/>
              <w:bottom w:val="single" w:sz="6" w:space="0" w:color="000000"/>
              <w:right w:val="single" w:sz="6" w:space="0" w:color="000000"/>
            </w:tcBorders>
            <w:vAlign w:val="center"/>
          </w:tcPr>
          <w:p w:rsidR="000C4FEF" w:rsidRDefault="00F218C9">
            <w:pPr>
              <w:snapToGrid w:val="0"/>
              <w:spacing w:before="60" w:after="100"/>
              <w:rPr>
                <w:rFonts w:ascii="宋体" w:hAnsi="宋体"/>
                <w:color w:val="000000" w:themeColor="text1"/>
                <w:sz w:val="21"/>
                <w:szCs w:val="21"/>
              </w:rPr>
            </w:pPr>
            <w:r>
              <w:rPr>
                <w:rFonts w:ascii="宋体" w:hAnsi="宋体" w:hint="eastAsia"/>
                <w:color w:val="000000" w:themeColor="text1"/>
                <w:sz w:val="21"/>
                <w:szCs w:val="21"/>
              </w:rPr>
              <w:t>原法人单位性质</w:t>
            </w:r>
          </w:p>
        </w:tc>
        <w:tc>
          <w:tcPr>
            <w:tcW w:w="2568" w:type="dxa"/>
            <w:gridSpan w:val="4"/>
            <w:tcBorders>
              <w:top w:val="single" w:sz="6" w:space="0" w:color="000000"/>
              <w:left w:val="single" w:sz="6" w:space="0" w:color="000000"/>
              <w:bottom w:val="single" w:sz="6" w:space="0" w:color="000000"/>
              <w:right w:val="single" w:sz="6" w:space="0" w:color="000000"/>
            </w:tcBorders>
            <w:vAlign w:val="center"/>
          </w:tcPr>
          <w:p w:rsidR="000C4FEF" w:rsidRDefault="00F218C9">
            <w:pPr>
              <w:snapToGrid w:val="0"/>
              <w:spacing w:before="100" w:after="100"/>
              <w:jc w:val="center"/>
              <w:rPr>
                <w:rFonts w:ascii="宋体" w:hAnsi="宋体"/>
                <w:color w:val="000000" w:themeColor="text1"/>
                <w:sz w:val="21"/>
                <w:szCs w:val="21"/>
              </w:rPr>
            </w:pPr>
            <w:r>
              <w:rPr>
                <w:rFonts w:hint="eastAsia"/>
                <w:color w:val="000000" w:themeColor="text1"/>
                <w:sz w:val="21"/>
                <w:szCs w:val="21"/>
              </w:rPr>
              <w:t>变更后法人单位性质</w:t>
            </w:r>
          </w:p>
        </w:tc>
        <w:tc>
          <w:tcPr>
            <w:tcW w:w="1976" w:type="dxa"/>
            <w:tcBorders>
              <w:top w:val="single" w:sz="6" w:space="0" w:color="000000"/>
              <w:left w:val="single" w:sz="4" w:space="0" w:color="auto"/>
              <w:bottom w:val="single" w:sz="6" w:space="0" w:color="000000"/>
              <w:right w:val="single" w:sz="6" w:space="0" w:color="000000"/>
            </w:tcBorders>
            <w:vAlign w:val="center"/>
          </w:tcPr>
          <w:p w:rsidR="000C4FEF" w:rsidRDefault="00F218C9">
            <w:pPr>
              <w:snapToGrid w:val="0"/>
              <w:spacing w:before="60" w:after="100"/>
              <w:jc w:val="center"/>
              <w:rPr>
                <w:rFonts w:ascii="宋体" w:hAnsi="宋体"/>
                <w:color w:val="000000" w:themeColor="text1"/>
                <w:sz w:val="21"/>
                <w:szCs w:val="21"/>
              </w:rPr>
            </w:pPr>
            <w:r>
              <w:rPr>
                <w:rFonts w:ascii="宋体" w:hAnsi="宋体" w:hint="eastAsia"/>
                <w:color w:val="000000" w:themeColor="text1"/>
                <w:sz w:val="21"/>
                <w:szCs w:val="21"/>
              </w:rPr>
              <w:t>备注</w:t>
            </w:r>
          </w:p>
        </w:tc>
      </w:tr>
      <w:tr w:rsidR="000C4FEF">
        <w:trPr>
          <w:trHeight w:val="748"/>
          <w:jc w:val="center"/>
        </w:trPr>
        <w:tc>
          <w:tcPr>
            <w:tcW w:w="2708" w:type="dxa"/>
            <w:tcBorders>
              <w:top w:val="single" w:sz="6" w:space="0" w:color="000000"/>
              <w:left w:val="single" w:sz="6" w:space="0" w:color="000000"/>
              <w:bottom w:val="single" w:sz="6" w:space="0" w:color="000000"/>
              <w:right w:val="single" w:sz="4" w:space="0" w:color="auto"/>
            </w:tcBorders>
            <w:vAlign w:val="center"/>
          </w:tcPr>
          <w:p w:rsidR="000C4FEF" w:rsidRDefault="000C4FEF">
            <w:pPr>
              <w:snapToGrid w:val="0"/>
              <w:jc w:val="center"/>
              <w:rPr>
                <w:rFonts w:ascii="宋体" w:hAnsi="宋体"/>
                <w:color w:val="000000" w:themeColor="text1"/>
                <w:sz w:val="21"/>
                <w:szCs w:val="21"/>
              </w:rPr>
            </w:pPr>
          </w:p>
        </w:tc>
        <w:tc>
          <w:tcPr>
            <w:tcW w:w="2016" w:type="dxa"/>
            <w:gridSpan w:val="2"/>
            <w:tcBorders>
              <w:top w:val="single" w:sz="6" w:space="0" w:color="000000"/>
              <w:left w:val="single" w:sz="4" w:space="0" w:color="auto"/>
              <w:bottom w:val="single" w:sz="6" w:space="0" w:color="000000"/>
              <w:right w:val="single" w:sz="6" w:space="0" w:color="000000"/>
            </w:tcBorders>
            <w:vAlign w:val="center"/>
          </w:tcPr>
          <w:p w:rsidR="000C4FEF" w:rsidRDefault="000C4FEF">
            <w:pPr>
              <w:snapToGrid w:val="0"/>
              <w:spacing w:before="60" w:after="100"/>
              <w:rPr>
                <w:rFonts w:ascii="宋体" w:hAnsi="宋体"/>
                <w:color w:val="000000" w:themeColor="text1"/>
                <w:sz w:val="21"/>
                <w:szCs w:val="21"/>
              </w:rPr>
            </w:pPr>
          </w:p>
        </w:tc>
        <w:tc>
          <w:tcPr>
            <w:tcW w:w="2568" w:type="dxa"/>
            <w:gridSpan w:val="4"/>
            <w:tcBorders>
              <w:top w:val="single" w:sz="6" w:space="0" w:color="000000"/>
              <w:left w:val="single" w:sz="6" w:space="0" w:color="000000"/>
              <w:bottom w:val="single" w:sz="6" w:space="0" w:color="000000"/>
              <w:right w:val="single" w:sz="6" w:space="0" w:color="000000"/>
            </w:tcBorders>
            <w:vAlign w:val="center"/>
          </w:tcPr>
          <w:p w:rsidR="000C4FEF" w:rsidRDefault="000C4FEF">
            <w:pPr>
              <w:snapToGrid w:val="0"/>
              <w:spacing w:before="100" w:after="100"/>
              <w:jc w:val="center"/>
              <w:rPr>
                <w:rFonts w:ascii="宋体" w:hAnsi="宋体"/>
                <w:color w:val="000000" w:themeColor="text1"/>
                <w:sz w:val="21"/>
                <w:szCs w:val="21"/>
              </w:rPr>
            </w:pPr>
          </w:p>
        </w:tc>
        <w:tc>
          <w:tcPr>
            <w:tcW w:w="1976" w:type="dxa"/>
            <w:tcBorders>
              <w:top w:val="single" w:sz="6" w:space="0" w:color="000000"/>
              <w:left w:val="single" w:sz="4" w:space="0" w:color="auto"/>
              <w:bottom w:val="single" w:sz="6" w:space="0" w:color="000000"/>
              <w:right w:val="single" w:sz="6" w:space="0" w:color="000000"/>
            </w:tcBorders>
            <w:vAlign w:val="center"/>
          </w:tcPr>
          <w:p w:rsidR="000C4FEF" w:rsidRDefault="000C4FEF">
            <w:pPr>
              <w:snapToGrid w:val="0"/>
              <w:spacing w:before="60" w:after="100"/>
              <w:jc w:val="center"/>
              <w:rPr>
                <w:rFonts w:ascii="宋体" w:hAnsi="宋体"/>
                <w:color w:val="000000" w:themeColor="text1"/>
                <w:sz w:val="21"/>
                <w:szCs w:val="21"/>
              </w:rPr>
            </w:pPr>
          </w:p>
        </w:tc>
      </w:tr>
      <w:tr w:rsidR="000C4FEF">
        <w:trPr>
          <w:trHeight w:val="762"/>
          <w:jc w:val="center"/>
        </w:trPr>
        <w:tc>
          <w:tcPr>
            <w:tcW w:w="2708" w:type="dxa"/>
            <w:tcBorders>
              <w:top w:val="single" w:sz="6" w:space="0" w:color="000000"/>
              <w:left w:val="single" w:sz="6" w:space="0" w:color="000000"/>
              <w:bottom w:val="single" w:sz="6" w:space="0" w:color="000000"/>
              <w:right w:val="single" w:sz="4" w:space="0" w:color="auto"/>
            </w:tcBorders>
            <w:vAlign w:val="center"/>
          </w:tcPr>
          <w:p w:rsidR="000C4FEF" w:rsidRDefault="00F218C9">
            <w:pPr>
              <w:snapToGrid w:val="0"/>
              <w:jc w:val="center"/>
              <w:rPr>
                <w:rFonts w:ascii="宋体" w:hAnsi="宋体"/>
                <w:color w:val="000000" w:themeColor="text1"/>
                <w:sz w:val="21"/>
                <w:szCs w:val="21"/>
              </w:rPr>
            </w:pPr>
            <w:r>
              <w:rPr>
                <w:rFonts w:ascii="宋体" w:hAnsi="宋体" w:hint="eastAsia"/>
                <w:color w:val="000000" w:themeColor="text1"/>
                <w:sz w:val="21"/>
                <w:szCs w:val="21"/>
              </w:rPr>
              <w:t>所在法人单位名称变更</w:t>
            </w:r>
          </w:p>
        </w:tc>
        <w:tc>
          <w:tcPr>
            <w:tcW w:w="2016" w:type="dxa"/>
            <w:gridSpan w:val="2"/>
            <w:tcBorders>
              <w:top w:val="single" w:sz="6" w:space="0" w:color="000000"/>
              <w:left w:val="single" w:sz="4" w:space="0" w:color="auto"/>
              <w:bottom w:val="single" w:sz="6" w:space="0" w:color="000000"/>
              <w:right w:val="single" w:sz="6" w:space="0" w:color="000000"/>
            </w:tcBorders>
            <w:vAlign w:val="center"/>
          </w:tcPr>
          <w:p w:rsidR="000C4FEF" w:rsidRDefault="00F218C9">
            <w:pPr>
              <w:snapToGrid w:val="0"/>
              <w:spacing w:before="60" w:after="100"/>
              <w:rPr>
                <w:rFonts w:ascii="宋体" w:hAnsi="宋体"/>
                <w:color w:val="000000" w:themeColor="text1"/>
                <w:sz w:val="21"/>
                <w:szCs w:val="21"/>
              </w:rPr>
            </w:pPr>
            <w:r>
              <w:rPr>
                <w:rFonts w:ascii="宋体" w:hAnsi="宋体" w:hint="eastAsia"/>
                <w:color w:val="000000" w:themeColor="text1"/>
                <w:sz w:val="21"/>
                <w:szCs w:val="21"/>
              </w:rPr>
              <w:t>原法人单位名称</w:t>
            </w:r>
          </w:p>
        </w:tc>
        <w:tc>
          <w:tcPr>
            <w:tcW w:w="2568" w:type="dxa"/>
            <w:gridSpan w:val="4"/>
            <w:tcBorders>
              <w:top w:val="single" w:sz="6" w:space="0" w:color="000000"/>
              <w:left w:val="single" w:sz="6" w:space="0" w:color="000000"/>
              <w:bottom w:val="single" w:sz="6" w:space="0" w:color="000000"/>
              <w:right w:val="single" w:sz="6" w:space="0" w:color="000000"/>
            </w:tcBorders>
            <w:vAlign w:val="center"/>
          </w:tcPr>
          <w:p w:rsidR="000C4FEF" w:rsidRDefault="00F218C9">
            <w:pPr>
              <w:snapToGrid w:val="0"/>
              <w:spacing w:before="100" w:after="100"/>
              <w:jc w:val="center"/>
              <w:rPr>
                <w:rFonts w:ascii="宋体" w:hAnsi="宋体"/>
                <w:color w:val="000000" w:themeColor="text1"/>
                <w:sz w:val="21"/>
                <w:szCs w:val="21"/>
              </w:rPr>
            </w:pPr>
            <w:r>
              <w:rPr>
                <w:rFonts w:hint="eastAsia"/>
                <w:color w:val="000000" w:themeColor="text1"/>
                <w:sz w:val="21"/>
                <w:szCs w:val="21"/>
              </w:rPr>
              <w:t>变更后法人单位名称</w:t>
            </w:r>
          </w:p>
        </w:tc>
        <w:tc>
          <w:tcPr>
            <w:tcW w:w="1976" w:type="dxa"/>
            <w:tcBorders>
              <w:top w:val="single" w:sz="6" w:space="0" w:color="000000"/>
              <w:left w:val="single" w:sz="4" w:space="0" w:color="auto"/>
              <w:bottom w:val="single" w:sz="6" w:space="0" w:color="000000"/>
              <w:right w:val="single" w:sz="6" w:space="0" w:color="000000"/>
            </w:tcBorders>
            <w:vAlign w:val="center"/>
          </w:tcPr>
          <w:p w:rsidR="000C4FEF" w:rsidRDefault="00F218C9">
            <w:pPr>
              <w:snapToGrid w:val="0"/>
              <w:spacing w:before="60" w:after="100"/>
              <w:jc w:val="center"/>
              <w:rPr>
                <w:rFonts w:ascii="宋体" w:hAnsi="宋体"/>
                <w:color w:val="000000" w:themeColor="text1"/>
                <w:sz w:val="21"/>
                <w:szCs w:val="21"/>
              </w:rPr>
            </w:pPr>
            <w:r>
              <w:rPr>
                <w:rFonts w:ascii="宋体" w:hAnsi="宋体" w:hint="eastAsia"/>
                <w:color w:val="000000" w:themeColor="text1"/>
                <w:sz w:val="21"/>
                <w:szCs w:val="21"/>
              </w:rPr>
              <w:t>备注</w:t>
            </w:r>
          </w:p>
        </w:tc>
      </w:tr>
      <w:tr w:rsidR="000C4FEF">
        <w:trPr>
          <w:trHeight w:val="859"/>
          <w:jc w:val="center"/>
        </w:trPr>
        <w:tc>
          <w:tcPr>
            <w:tcW w:w="2708" w:type="dxa"/>
            <w:tcBorders>
              <w:top w:val="single" w:sz="6" w:space="0" w:color="000000"/>
              <w:left w:val="single" w:sz="6" w:space="0" w:color="000000"/>
              <w:bottom w:val="single" w:sz="6" w:space="0" w:color="000000"/>
              <w:right w:val="single" w:sz="4" w:space="0" w:color="auto"/>
            </w:tcBorders>
            <w:vAlign w:val="center"/>
          </w:tcPr>
          <w:p w:rsidR="000C4FEF" w:rsidRDefault="000C4FEF">
            <w:pPr>
              <w:snapToGrid w:val="0"/>
              <w:jc w:val="center"/>
              <w:rPr>
                <w:rFonts w:ascii="宋体" w:hAnsi="宋体"/>
                <w:color w:val="000000" w:themeColor="text1"/>
                <w:sz w:val="21"/>
                <w:szCs w:val="21"/>
              </w:rPr>
            </w:pPr>
          </w:p>
        </w:tc>
        <w:tc>
          <w:tcPr>
            <w:tcW w:w="2016" w:type="dxa"/>
            <w:gridSpan w:val="2"/>
            <w:tcBorders>
              <w:top w:val="single" w:sz="6" w:space="0" w:color="000000"/>
              <w:left w:val="single" w:sz="4" w:space="0" w:color="auto"/>
              <w:bottom w:val="single" w:sz="6" w:space="0" w:color="000000"/>
              <w:right w:val="single" w:sz="6" w:space="0" w:color="000000"/>
            </w:tcBorders>
            <w:vAlign w:val="center"/>
          </w:tcPr>
          <w:p w:rsidR="000C4FEF" w:rsidRDefault="000C4FEF">
            <w:pPr>
              <w:snapToGrid w:val="0"/>
              <w:spacing w:before="60" w:after="100"/>
              <w:rPr>
                <w:rFonts w:ascii="宋体" w:hAnsi="宋体"/>
                <w:color w:val="000000" w:themeColor="text1"/>
                <w:sz w:val="21"/>
                <w:szCs w:val="21"/>
              </w:rPr>
            </w:pPr>
          </w:p>
        </w:tc>
        <w:tc>
          <w:tcPr>
            <w:tcW w:w="2568" w:type="dxa"/>
            <w:gridSpan w:val="4"/>
            <w:tcBorders>
              <w:top w:val="single" w:sz="6" w:space="0" w:color="000000"/>
              <w:left w:val="single" w:sz="6" w:space="0" w:color="000000"/>
              <w:bottom w:val="single" w:sz="6" w:space="0" w:color="000000"/>
              <w:right w:val="single" w:sz="6" w:space="0" w:color="000000"/>
            </w:tcBorders>
            <w:vAlign w:val="center"/>
          </w:tcPr>
          <w:p w:rsidR="000C4FEF" w:rsidRDefault="000C4FEF">
            <w:pPr>
              <w:snapToGrid w:val="0"/>
              <w:spacing w:before="100" w:after="100"/>
              <w:jc w:val="center"/>
              <w:rPr>
                <w:color w:val="000000" w:themeColor="text1"/>
                <w:sz w:val="21"/>
                <w:szCs w:val="21"/>
              </w:rPr>
            </w:pPr>
          </w:p>
        </w:tc>
        <w:tc>
          <w:tcPr>
            <w:tcW w:w="1976" w:type="dxa"/>
            <w:tcBorders>
              <w:top w:val="single" w:sz="6" w:space="0" w:color="000000"/>
              <w:left w:val="single" w:sz="4" w:space="0" w:color="auto"/>
              <w:bottom w:val="single" w:sz="6" w:space="0" w:color="000000"/>
              <w:right w:val="single" w:sz="6" w:space="0" w:color="000000"/>
            </w:tcBorders>
            <w:vAlign w:val="center"/>
          </w:tcPr>
          <w:p w:rsidR="000C4FEF" w:rsidRDefault="000C4FEF">
            <w:pPr>
              <w:snapToGrid w:val="0"/>
              <w:spacing w:before="60" w:after="100"/>
              <w:rPr>
                <w:rFonts w:ascii="宋体" w:hAnsi="宋体"/>
                <w:color w:val="000000" w:themeColor="text1"/>
                <w:sz w:val="21"/>
                <w:szCs w:val="21"/>
              </w:rPr>
            </w:pPr>
          </w:p>
        </w:tc>
      </w:tr>
      <w:tr w:rsidR="000C4FEF">
        <w:trPr>
          <w:trHeight w:val="567"/>
          <w:jc w:val="center"/>
        </w:trPr>
        <w:tc>
          <w:tcPr>
            <w:tcW w:w="2708" w:type="dxa"/>
            <w:tcBorders>
              <w:top w:val="single" w:sz="6" w:space="0" w:color="000000"/>
              <w:left w:val="single" w:sz="6" w:space="0" w:color="000000"/>
              <w:bottom w:val="single" w:sz="6" w:space="0" w:color="000000"/>
              <w:right w:val="single" w:sz="6" w:space="0" w:color="000000"/>
            </w:tcBorders>
            <w:vAlign w:val="center"/>
          </w:tcPr>
          <w:p w:rsidR="000C4FEF" w:rsidRDefault="00F218C9">
            <w:pPr>
              <w:snapToGrid w:val="0"/>
              <w:spacing w:before="100" w:after="100"/>
              <w:jc w:val="center"/>
              <w:rPr>
                <w:rFonts w:ascii="宋体" w:hAnsi="宋体"/>
                <w:color w:val="000000" w:themeColor="text1"/>
                <w:sz w:val="21"/>
                <w:szCs w:val="21"/>
              </w:rPr>
            </w:pPr>
            <w:r>
              <w:rPr>
                <w:rFonts w:ascii="宋体" w:hAnsi="宋体" w:hint="eastAsia"/>
                <w:color w:val="000000" w:themeColor="text1"/>
                <w:sz w:val="21"/>
                <w:szCs w:val="21"/>
              </w:rPr>
              <w:t>联系人</w:t>
            </w:r>
          </w:p>
        </w:tc>
        <w:tc>
          <w:tcPr>
            <w:tcW w:w="1440" w:type="dxa"/>
            <w:tcBorders>
              <w:top w:val="single" w:sz="6" w:space="0" w:color="000000"/>
              <w:left w:val="single" w:sz="6" w:space="0" w:color="000000"/>
              <w:bottom w:val="single" w:sz="6" w:space="0" w:color="000000"/>
              <w:right w:val="single" w:sz="4" w:space="0" w:color="auto"/>
            </w:tcBorders>
            <w:vAlign w:val="center"/>
          </w:tcPr>
          <w:p w:rsidR="000C4FEF" w:rsidRDefault="000C4FEF">
            <w:pPr>
              <w:snapToGrid w:val="0"/>
              <w:spacing w:before="100" w:after="100"/>
              <w:jc w:val="center"/>
              <w:rPr>
                <w:rFonts w:ascii="宋体" w:hAnsi="宋体"/>
                <w:color w:val="000000" w:themeColor="text1"/>
                <w:sz w:val="21"/>
                <w:szCs w:val="21"/>
              </w:rPr>
            </w:pPr>
          </w:p>
        </w:tc>
        <w:tc>
          <w:tcPr>
            <w:tcW w:w="576" w:type="dxa"/>
            <w:tcBorders>
              <w:top w:val="single" w:sz="6" w:space="0" w:color="000000"/>
              <w:left w:val="single" w:sz="4" w:space="0" w:color="auto"/>
              <w:bottom w:val="single" w:sz="6" w:space="0" w:color="000000"/>
              <w:right w:val="single" w:sz="6" w:space="0" w:color="000000"/>
            </w:tcBorders>
            <w:vAlign w:val="center"/>
          </w:tcPr>
          <w:p w:rsidR="000C4FEF" w:rsidRDefault="00F218C9">
            <w:pPr>
              <w:snapToGrid w:val="0"/>
              <w:spacing w:before="100" w:after="100"/>
              <w:jc w:val="center"/>
              <w:rPr>
                <w:rFonts w:ascii="宋体" w:hAnsi="宋体"/>
                <w:color w:val="000000" w:themeColor="text1"/>
                <w:sz w:val="21"/>
                <w:szCs w:val="21"/>
              </w:rPr>
            </w:pPr>
            <w:r>
              <w:rPr>
                <w:rFonts w:ascii="宋体" w:hAnsi="宋体" w:hint="eastAsia"/>
                <w:color w:val="000000" w:themeColor="text1"/>
                <w:sz w:val="21"/>
                <w:szCs w:val="21"/>
              </w:rPr>
              <w:t>电话</w:t>
            </w:r>
          </w:p>
        </w:tc>
        <w:tc>
          <w:tcPr>
            <w:tcW w:w="1970" w:type="dxa"/>
            <w:gridSpan w:val="3"/>
            <w:tcBorders>
              <w:top w:val="single" w:sz="6" w:space="0" w:color="000000"/>
              <w:left w:val="single" w:sz="6" w:space="0" w:color="000000"/>
              <w:bottom w:val="single" w:sz="6" w:space="0" w:color="000000"/>
              <w:right w:val="single" w:sz="4" w:space="0" w:color="auto"/>
            </w:tcBorders>
            <w:vAlign w:val="center"/>
          </w:tcPr>
          <w:p w:rsidR="000C4FEF" w:rsidRDefault="000C4FEF">
            <w:pPr>
              <w:snapToGrid w:val="0"/>
              <w:spacing w:before="100" w:after="100"/>
              <w:jc w:val="center"/>
              <w:rPr>
                <w:rFonts w:ascii="宋体" w:hAnsi="宋体"/>
                <w:color w:val="000000" w:themeColor="text1"/>
                <w:sz w:val="21"/>
                <w:szCs w:val="21"/>
              </w:rPr>
            </w:pPr>
          </w:p>
        </w:tc>
        <w:tc>
          <w:tcPr>
            <w:tcW w:w="598" w:type="dxa"/>
            <w:tcBorders>
              <w:top w:val="single" w:sz="6" w:space="0" w:color="000000"/>
              <w:left w:val="single" w:sz="4" w:space="0" w:color="auto"/>
              <w:bottom w:val="single" w:sz="6" w:space="0" w:color="000000"/>
              <w:right w:val="single" w:sz="6" w:space="0" w:color="000000"/>
            </w:tcBorders>
            <w:vAlign w:val="center"/>
          </w:tcPr>
          <w:p w:rsidR="000C4FEF" w:rsidRDefault="00F218C9">
            <w:pPr>
              <w:snapToGrid w:val="0"/>
              <w:spacing w:before="100" w:after="100"/>
              <w:jc w:val="center"/>
              <w:rPr>
                <w:rFonts w:ascii="宋体" w:hAnsi="宋体"/>
                <w:color w:val="000000" w:themeColor="text1"/>
                <w:sz w:val="21"/>
                <w:szCs w:val="21"/>
              </w:rPr>
            </w:pPr>
            <w:r>
              <w:rPr>
                <w:rFonts w:ascii="宋体" w:hAnsi="宋体" w:hint="eastAsia"/>
                <w:color w:val="000000" w:themeColor="text1"/>
                <w:sz w:val="21"/>
                <w:szCs w:val="21"/>
              </w:rPr>
              <w:t>手机</w:t>
            </w:r>
          </w:p>
        </w:tc>
        <w:tc>
          <w:tcPr>
            <w:tcW w:w="1976" w:type="dxa"/>
            <w:tcBorders>
              <w:top w:val="single" w:sz="6" w:space="0" w:color="000000"/>
              <w:left w:val="single" w:sz="6" w:space="0" w:color="000000"/>
              <w:bottom w:val="single" w:sz="6" w:space="0" w:color="000000"/>
              <w:right w:val="single" w:sz="6" w:space="0" w:color="000000"/>
            </w:tcBorders>
            <w:vAlign w:val="center"/>
          </w:tcPr>
          <w:p w:rsidR="000C4FEF" w:rsidRDefault="000C4FEF">
            <w:pPr>
              <w:snapToGrid w:val="0"/>
              <w:spacing w:before="100" w:after="100"/>
              <w:jc w:val="center"/>
              <w:rPr>
                <w:rFonts w:ascii="宋体" w:hAnsi="宋体"/>
                <w:color w:val="000000" w:themeColor="text1"/>
                <w:sz w:val="21"/>
                <w:szCs w:val="21"/>
              </w:rPr>
            </w:pPr>
          </w:p>
        </w:tc>
      </w:tr>
      <w:tr w:rsidR="000C4FEF">
        <w:trPr>
          <w:trHeight w:val="567"/>
          <w:jc w:val="center"/>
        </w:trPr>
        <w:tc>
          <w:tcPr>
            <w:tcW w:w="2708" w:type="dxa"/>
            <w:tcBorders>
              <w:top w:val="single" w:sz="6" w:space="0" w:color="000000"/>
              <w:left w:val="single" w:sz="6" w:space="0" w:color="000000"/>
              <w:bottom w:val="single" w:sz="6" w:space="0" w:color="000000"/>
              <w:right w:val="single" w:sz="6" w:space="0" w:color="000000"/>
            </w:tcBorders>
            <w:vAlign w:val="center"/>
          </w:tcPr>
          <w:p w:rsidR="000C4FEF" w:rsidRDefault="00F218C9">
            <w:pPr>
              <w:snapToGrid w:val="0"/>
              <w:spacing w:before="100" w:after="100"/>
              <w:jc w:val="center"/>
              <w:rPr>
                <w:rFonts w:ascii="宋体" w:hAnsi="宋体"/>
                <w:color w:val="000000" w:themeColor="text1"/>
                <w:sz w:val="21"/>
                <w:szCs w:val="21"/>
              </w:rPr>
            </w:pPr>
            <w:r>
              <w:rPr>
                <w:rFonts w:ascii="宋体" w:hAnsi="宋体" w:hint="eastAsia"/>
                <w:color w:val="000000" w:themeColor="text1"/>
                <w:sz w:val="21"/>
                <w:szCs w:val="21"/>
              </w:rPr>
              <w:t>通信地址</w:t>
            </w:r>
          </w:p>
        </w:tc>
        <w:tc>
          <w:tcPr>
            <w:tcW w:w="2722" w:type="dxa"/>
            <w:gridSpan w:val="3"/>
            <w:tcBorders>
              <w:top w:val="single" w:sz="6" w:space="0" w:color="000000"/>
              <w:left w:val="single" w:sz="6" w:space="0" w:color="000000"/>
              <w:bottom w:val="single" w:sz="6" w:space="0" w:color="000000"/>
              <w:right w:val="single" w:sz="4" w:space="0" w:color="auto"/>
            </w:tcBorders>
            <w:vAlign w:val="center"/>
          </w:tcPr>
          <w:p w:rsidR="000C4FEF" w:rsidRDefault="000C4FEF">
            <w:pPr>
              <w:snapToGrid w:val="0"/>
              <w:spacing w:before="100" w:after="100"/>
              <w:jc w:val="center"/>
              <w:rPr>
                <w:rFonts w:ascii="宋体" w:hAnsi="宋体"/>
                <w:color w:val="000000" w:themeColor="text1"/>
                <w:sz w:val="21"/>
                <w:szCs w:val="21"/>
              </w:rPr>
            </w:pPr>
          </w:p>
        </w:tc>
        <w:tc>
          <w:tcPr>
            <w:tcW w:w="544" w:type="dxa"/>
            <w:tcBorders>
              <w:top w:val="single" w:sz="6" w:space="0" w:color="000000"/>
              <w:left w:val="single" w:sz="4" w:space="0" w:color="auto"/>
              <w:bottom w:val="single" w:sz="6" w:space="0" w:color="000000"/>
              <w:right w:val="single" w:sz="4" w:space="0" w:color="auto"/>
            </w:tcBorders>
            <w:vAlign w:val="center"/>
          </w:tcPr>
          <w:p w:rsidR="000C4FEF" w:rsidRDefault="00F218C9">
            <w:pPr>
              <w:snapToGrid w:val="0"/>
              <w:spacing w:before="100" w:after="100"/>
              <w:jc w:val="center"/>
              <w:rPr>
                <w:rFonts w:ascii="宋体" w:hAnsi="宋体"/>
                <w:color w:val="000000" w:themeColor="text1"/>
                <w:sz w:val="21"/>
                <w:szCs w:val="21"/>
              </w:rPr>
            </w:pPr>
            <w:r>
              <w:rPr>
                <w:rFonts w:ascii="宋体" w:hAnsi="宋体" w:hint="eastAsia"/>
                <w:color w:val="000000" w:themeColor="text1"/>
                <w:sz w:val="21"/>
                <w:szCs w:val="21"/>
              </w:rPr>
              <w:t>邮编</w:t>
            </w:r>
          </w:p>
        </w:tc>
        <w:tc>
          <w:tcPr>
            <w:tcW w:w="720" w:type="dxa"/>
            <w:tcBorders>
              <w:top w:val="single" w:sz="6" w:space="0" w:color="000000"/>
              <w:left w:val="single" w:sz="4" w:space="0" w:color="auto"/>
              <w:bottom w:val="single" w:sz="6" w:space="0" w:color="000000"/>
              <w:right w:val="single" w:sz="4" w:space="0" w:color="auto"/>
            </w:tcBorders>
            <w:vAlign w:val="center"/>
          </w:tcPr>
          <w:p w:rsidR="000C4FEF" w:rsidRDefault="000C4FEF">
            <w:pPr>
              <w:snapToGrid w:val="0"/>
              <w:spacing w:before="100" w:after="100"/>
              <w:jc w:val="center"/>
              <w:rPr>
                <w:rFonts w:ascii="宋体" w:hAnsi="宋体"/>
                <w:color w:val="000000" w:themeColor="text1"/>
                <w:sz w:val="21"/>
                <w:szCs w:val="21"/>
              </w:rPr>
            </w:pPr>
          </w:p>
        </w:tc>
        <w:tc>
          <w:tcPr>
            <w:tcW w:w="598" w:type="dxa"/>
            <w:tcBorders>
              <w:top w:val="single" w:sz="6" w:space="0" w:color="000000"/>
              <w:left w:val="single" w:sz="4" w:space="0" w:color="auto"/>
              <w:bottom w:val="single" w:sz="6" w:space="0" w:color="000000"/>
              <w:right w:val="single" w:sz="6" w:space="0" w:color="000000"/>
            </w:tcBorders>
            <w:vAlign w:val="center"/>
          </w:tcPr>
          <w:p w:rsidR="000C4FEF" w:rsidRDefault="00F218C9">
            <w:pPr>
              <w:snapToGrid w:val="0"/>
              <w:spacing w:before="100" w:after="100"/>
              <w:jc w:val="center"/>
              <w:rPr>
                <w:rFonts w:ascii="宋体" w:hAnsi="宋体"/>
                <w:color w:val="000000" w:themeColor="text1"/>
                <w:sz w:val="21"/>
                <w:szCs w:val="21"/>
              </w:rPr>
            </w:pPr>
            <w:r>
              <w:rPr>
                <w:rFonts w:ascii="宋体" w:hAnsi="宋体" w:hint="eastAsia"/>
                <w:color w:val="000000" w:themeColor="text1"/>
                <w:sz w:val="21"/>
                <w:szCs w:val="21"/>
              </w:rPr>
              <w:t>电子邮箱</w:t>
            </w:r>
          </w:p>
        </w:tc>
        <w:tc>
          <w:tcPr>
            <w:tcW w:w="1976" w:type="dxa"/>
            <w:tcBorders>
              <w:top w:val="single" w:sz="6" w:space="0" w:color="000000"/>
              <w:left w:val="single" w:sz="6" w:space="0" w:color="000000"/>
              <w:bottom w:val="single" w:sz="6" w:space="0" w:color="000000"/>
              <w:right w:val="single" w:sz="6" w:space="0" w:color="000000"/>
            </w:tcBorders>
            <w:vAlign w:val="center"/>
          </w:tcPr>
          <w:p w:rsidR="000C4FEF" w:rsidRDefault="000C4FEF">
            <w:pPr>
              <w:snapToGrid w:val="0"/>
              <w:spacing w:before="100" w:after="100"/>
              <w:jc w:val="center"/>
              <w:rPr>
                <w:rFonts w:ascii="宋体" w:hAnsi="宋体"/>
                <w:color w:val="000000" w:themeColor="text1"/>
                <w:sz w:val="21"/>
                <w:szCs w:val="21"/>
              </w:rPr>
            </w:pPr>
          </w:p>
        </w:tc>
      </w:tr>
      <w:tr w:rsidR="000C4FEF">
        <w:trPr>
          <w:trHeight w:val="2256"/>
          <w:jc w:val="center"/>
        </w:trPr>
        <w:tc>
          <w:tcPr>
            <w:tcW w:w="2708" w:type="dxa"/>
            <w:tcBorders>
              <w:top w:val="single" w:sz="6" w:space="0" w:color="000000"/>
              <w:left w:val="single" w:sz="6" w:space="0" w:color="000000"/>
              <w:bottom w:val="single" w:sz="6" w:space="0" w:color="000000"/>
              <w:right w:val="single" w:sz="6" w:space="0" w:color="000000"/>
            </w:tcBorders>
            <w:vAlign w:val="center"/>
          </w:tcPr>
          <w:p w:rsidR="000C4FEF" w:rsidRDefault="00F218C9">
            <w:pPr>
              <w:snapToGrid w:val="0"/>
              <w:jc w:val="center"/>
              <w:rPr>
                <w:rFonts w:ascii="宋体" w:hAnsi="宋体"/>
                <w:color w:val="000000" w:themeColor="text1"/>
                <w:sz w:val="21"/>
                <w:szCs w:val="21"/>
              </w:rPr>
            </w:pPr>
            <w:r>
              <w:rPr>
                <w:rFonts w:ascii="宋体" w:hAnsi="宋体" w:hint="eastAsia"/>
                <w:color w:val="000000" w:themeColor="text1"/>
                <w:sz w:val="21"/>
                <w:szCs w:val="21"/>
              </w:rPr>
              <w:t>资质认定</w:t>
            </w:r>
          </w:p>
          <w:p w:rsidR="000C4FEF" w:rsidRDefault="00F218C9">
            <w:pPr>
              <w:snapToGrid w:val="0"/>
              <w:jc w:val="center"/>
              <w:rPr>
                <w:rFonts w:ascii="宋体" w:hAnsi="宋体"/>
                <w:color w:val="000000" w:themeColor="text1"/>
                <w:sz w:val="21"/>
                <w:szCs w:val="21"/>
              </w:rPr>
            </w:pPr>
            <w:r>
              <w:rPr>
                <w:rFonts w:ascii="宋体" w:hAnsi="宋体" w:hint="eastAsia"/>
                <w:color w:val="000000" w:themeColor="text1"/>
                <w:sz w:val="21"/>
                <w:szCs w:val="21"/>
              </w:rPr>
              <w:t>部门意见</w:t>
            </w:r>
            <w:r>
              <w:rPr>
                <w:rFonts w:ascii="宋体" w:hAnsi="宋体" w:hint="eastAsia"/>
                <w:color w:val="000000" w:themeColor="text1"/>
                <w:sz w:val="21"/>
                <w:szCs w:val="21"/>
              </w:rPr>
              <w:t xml:space="preserve"> </w:t>
            </w:r>
          </w:p>
        </w:tc>
        <w:tc>
          <w:tcPr>
            <w:tcW w:w="6560" w:type="dxa"/>
            <w:gridSpan w:val="7"/>
            <w:tcBorders>
              <w:top w:val="single" w:sz="6" w:space="0" w:color="000000"/>
              <w:left w:val="single" w:sz="6" w:space="0" w:color="000000"/>
              <w:bottom w:val="single" w:sz="6" w:space="0" w:color="000000"/>
              <w:right w:val="single" w:sz="6" w:space="0" w:color="000000"/>
            </w:tcBorders>
            <w:vAlign w:val="center"/>
          </w:tcPr>
          <w:p w:rsidR="000C4FEF" w:rsidRDefault="00F218C9">
            <w:pPr>
              <w:snapToGrid w:val="0"/>
              <w:spacing w:before="100" w:after="100"/>
              <w:rPr>
                <w:rFonts w:ascii="宋体" w:hAnsi="宋体"/>
                <w:color w:val="000000" w:themeColor="text1"/>
                <w:sz w:val="21"/>
                <w:szCs w:val="21"/>
              </w:rPr>
            </w:pPr>
            <w:r>
              <w:rPr>
                <w:rFonts w:ascii="宋体" w:hAnsi="宋体" w:hint="eastAsia"/>
                <w:color w:val="000000" w:themeColor="text1"/>
                <w:sz w:val="21"/>
                <w:szCs w:val="21"/>
              </w:rPr>
              <w:t xml:space="preserve">     </w:t>
            </w:r>
          </w:p>
          <w:p w:rsidR="000C4FEF" w:rsidRDefault="000C4FEF">
            <w:pPr>
              <w:snapToGrid w:val="0"/>
              <w:spacing w:before="100" w:after="100"/>
              <w:rPr>
                <w:rFonts w:ascii="宋体" w:hAnsi="宋体"/>
                <w:color w:val="000000" w:themeColor="text1"/>
                <w:sz w:val="21"/>
                <w:szCs w:val="21"/>
              </w:rPr>
            </w:pPr>
          </w:p>
          <w:p w:rsidR="000C4FEF" w:rsidRDefault="00F218C9">
            <w:pPr>
              <w:snapToGrid w:val="0"/>
              <w:spacing w:before="100" w:after="100"/>
              <w:rPr>
                <w:rFonts w:ascii="宋体" w:hAnsi="宋体"/>
                <w:color w:val="000000" w:themeColor="text1"/>
                <w:sz w:val="21"/>
                <w:szCs w:val="21"/>
              </w:rPr>
            </w:pPr>
            <w:r>
              <w:rPr>
                <w:rFonts w:ascii="宋体" w:hAnsi="宋体" w:hint="eastAsia"/>
                <w:color w:val="000000" w:themeColor="text1"/>
                <w:sz w:val="21"/>
                <w:szCs w:val="21"/>
              </w:rPr>
              <w:t xml:space="preserve">                                        </w:t>
            </w:r>
            <w:r>
              <w:rPr>
                <w:rFonts w:ascii="宋体" w:hAnsi="宋体" w:hint="eastAsia"/>
                <w:color w:val="000000" w:themeColor="text1"/>
                <w:sz w:val="21"/>
                <w:szCs w:val="21"/>
              </w:rPr>
              <w:t>（印章）</w:t>
            </w:r>
          </w:p>
          <w:p w:rsidR="000C4FEF" w:rsidRDefault="00F218C9">
            <w:pPr>
              <w:snapToGrid w:val="0"/>
              <w:spacing w:before="100" w:after="100"/>
              <w:rPr>
                <w:rFonts w:ascii="宋体" w:hAnsi="宋体"/>
                <w:color w:val="000000" w:themeColor="text1"/>
                <w:sz w:val="21"/>
                <w:szCs w:val="21"/>
              </w:rPr>
            </w:pPr>
            <w:r>
              <w:rPr>
                <w:rFonts w:ascii="宋体" w:hAnsi="宋体" w:hint="eastAsia"/>
                <w:color w:val="000000" w:themeColor="text1"/>
                <w:sz w:val="21"/>
                <w:szCs w:val="21"/>
              </w:rPr>
              <w:t xml:space="preserve">                                       </w:t>
            </w:r>
            <w:r>
              <w:rPr>
                <w:rFonts w:ascii="宋体" w:hAnsi="宋体" w:hint="eastAsia"/>
                <w:color w:val="000000" w:themeColor="text1"/>
                <w:sz w:val="21"/>
                <w:szCs w:val="21"/>
              </w:rPr>
              <w:t>年</w:t>
            </w:r>
            <w:r>
              <w:rPr>
                <w:rFonts w:ascii="宋体" w:hAnsi="宋体" w:hint="eastAsia"/>
                <w:color w:val="000000" w:themeColor="text1"/>
                <w:sz w:val="21"/>
                <w:szCs w:val="21"/>
              </w:rPr>
              <w:t xml:space="preserve">   </w:t>
            </w:r>
            <w:r>
              <w:rPr>
                <w:rFonts w:ascii="宋体" w:hAnsi="宋体" w:hint="eastAsia"/>
                <w:color w:val="000000" w:themeColor="text1"/>
                <w:sz w:val="21"/>
                <w:szCs w:val="21"/>
              </w:rPr>
              <w:t>月</w:t>
            </w:r>
            <w:r>
              <w:rPr>
                <w:rFonts w:ascii="宋体" w:hAnsi="宋体" w:hint="eastAsia"/>
                <w:color w:val="000000" w:themeColor="text1"/>
                <w:sz w:val="21"/>
                <w:szCs w:val="21"/>
              </w:rPr>
              <w:t xml:space="preserve">   </w:t>
            </w:r>
            <w:r>
              <w:rPr>
                <w:rFonts w:ascii="宋体" w:hAnsi="宋体" w:hint="eastAsia"/>
                <w:color w:val="000000" w:themeColor="text1"/>
                <w:sz w:val="21"/>
                <w:szCs w:val="21"/>
              </w:rPr>
              <w:t>日</w:t>
            </w:r>
          </w:p>
        </w:tc>
      </w:tr>
    </w:tbl>
    <w:p w:rsidR="000C4FEF" w:rsidRDefault="00F218C9" w:rsidP="00827260">
      <w:pPr>
        <w:tabs>
          <w:tab w:val="left" w:pos="426"/>
        </w:tabs>
        <w:snapToGrid w:val="0"/>
        <w:spacing w:beforeLines="50"/>
        <w:ind w:leftChars="-3" w:left="-8" w:firstLineChars="150" w:firstLine="270"/>
        <w:rPr>
          <w:rFonts w:ascii="宋体" w:hAnsi="宋体"/>
          <w:color w:val="000000" w:themeColor="text1"/>
          <w:sz w:val="18"/>
          <w:szCs w:val="18"/>
        </w:rPr>
      </w:pPr>
      <w:r>
        <w:rPr>
          <w:rFonts w:ascii="宋体" w:hAnsi="宋体" w:hint="eastAsia"/>
          <w:color w:val="000000" w:themeColor="text1"/>
          <w:sz w:val="18"/>
          <w:szCs w:val="18"/>
        </w:rPr>
        <w:t>注：法人性质分为：行政单位、事业单位、企业、其他组织，其他组织需在备注中予以详细说明。</w:t>
      </w:r>
    </w:p>
    <w:p w:rsidR="000C4FEF" w:rsidRDefault="00F218C9" w:rsidP="00827260">
      <w:pPr>
        <w:tabs>
          <w:tab w:val="left" w:pos="426"/>
        </w:tabs>
        <w:snapToGrid w:val="0"/>
        <w:spacing w:beforeLines="50"/>
        <w:ind w:leftChars="-3" w:left="-8" w:firstLineChars="150" w:firstLine="270"/>
        <w:rPr>
          <w:rFonts w:ascii="宋体" w:hAnsi="宋体"/>
          <w:color w:val="000000" w:themeColor="text1"/>
          <w:sz w:val="18"/>
          <w:szCs w:val="18"/>
        </w:rPr>
      </w:pPr>
      <w:r>
        <w:rPr>
          <w:rFonts w:ascii="宋体" w:hAnsi="宋体" w:hint="eastAsia"/>
          <w:color w:val="000000" w:themeColor="text1"/>
          <w:sz w:val="18"/>
          <w:szCs w:val="18"/>
        </w:rPr>
        <w:t xml:space="preserve">   </w:t>
      </w:r>
    </w:p>
    <w:p w:rsidR="000C4FEF" w:rsidRDefault="000C4FEF" w:rsidP="00827260">
      <w:pPr>
        <w:tabs>
          <w:tab w:val="left" w:pos="426"/>
        </w:tabs>
        <w:snapToGrid w:val="0"/>
        <w:spacing w:beforeLines="50"/>
        <w:ind w:leftChars="-3" w:left="-8" w:firstLineChars="150" w:firstLine="270"/>
        <w:rPr>
          <w:rFonts w:ascii="宋体" w:hAnsi="宋体"/>
          <w:color w:val="000000" w:themeColor="text1"/>
          <w:sz w:val="18"/>
          <w:szCs w:val="18"/>
        </w:rPr>
      </w:pPr>
    </w:p>
    <w:p w:rsidR="000C4FEF" w:rsidRDefault="000C4FEF">
      <w:pPr>
        <w:snapToGrid w:val="0"/>
        <w:rPr>
          <w:rFonts w:ascii="黑体" w:eastAsia="黑体" w:hAnsi="黑体"/>
          <w:color w:val="000000" w:themeColor="text1"/>
        </w:rPr>
      </w:pPr>
    </w:p>
    <w:p w:rsidR="000C4FEF" w:rsidRDefault="000C4FEF">
      <w:pPr>
        <w:snapToGrid w:val="0"/>
        <w:rPr>
          <w:rFonts w:ascii="黑体" w:eastAsia="黑体" w:hAnsi="黑体"/>
          <w:color w:val="000000" w:themeColor="text1"/>
        </w:rPr>
      </w:pPr>
    </w:p>
    <w:p w:rsidR="000C4FEF" w:rsidRDefault="000C4FEF">
      <w:pPr>
        <w:snapToGrid w:val="0"/>
        <w:rPr>
          <w:rFonts w:ascii="黑体" w:eastAsia="黑体" w:hAnsi="黑体"/>
          <w:color w:val="000000" w:themeColor="text1"/>
        </w:rPr>
      </w:pPr>
    </w:p>
    <w:p w:rsidR="000C4FEF" w:rsidRDefault="00F218C9" w:rsidP="00827260">
      <w:pPr>
        <w:snapToGrid w:val="0"/>
        <w:spacing w:beforeLines="50" w:afterLines="50"/>
        <w:jc w:val="center"/>
        <w:outlineLvl w:val="1"/>
        <w:rPr>
          <w:rFonts w:ascii="黑体" w:eastAsia="黑体" w:hAnsi="黑体"/>
          <w:bCs/>
          <w:color w:val="000000" w:themeColor="text1"/>
          <w:sz w:val="30"/>
        </w:rPr>
      </w:pPr>
      <w:bookmarkStart w:id="271" w:name="_Toc13662"/>
      <w:bookmarkStart w:id="272" w:name="_Toc10205"/>
      <w:bookmarkStart w:id="273" w:name="_Toc29715"/>
      <w:r>
        <w:rPr>
          <w:rFonts w:ascii="黑体" w:eastAsia="黑体" w:hAnsi="黑体" w:hint="eastAsia"/>
          <w:bCs/>
          <w:color w:val="000000" w:themeColor="text1"/>
          <w:sz w:val="30"/>
          <w:szCs w:val="32"/>
        </w:rPr>
        <w:lastRenderedPageBreak/>
        <w:t>检验检测机构</w:t>
      </w:r>
      <w:r>
        <w:rPr>
          <w:rFonts w:ascii="黑体" w:eastAsia="黑体" w:hAnsi="黑体" w:hint="eastAsia"/>
          <w:bCs/>
          <w:color w:val="000000" w:themeColor="text1"/>
          <w:sz w:val="30"/>
        </w:rPr>
        <w:t>人员（</w:t>
      </w:r>
      <w:r>
        <w:rPr>
          <w:rFonts w:ascii="黑体" w:eastAsia="黑体" w:hAnsi="黑体" w:hint="eastAsia"/>
          <w:bCs/>
          <w:color w:val="000000" w:themeColor="text1"/>
          <w:sz w:val="30"/>
          <w:szCs w:val="32"/>
        </w:rPr>
        <w:t>法定代表人、最高管理者、技术负责人</w:t>
      </w:r>
      <w:r>
        <w:rPr>
          <w:rFonts w:ascii="黑体" w:eastAsia="黑体" w:hAnsi="黑体" w:hint="eastAsia"/>
          <w:bCs/>
          <w:color w:val="000000" w:themeColor="text1"/>
          <w:sz w:val="30"/>
        </w:rPr>
        <w:t>）</w:t>
      </w:r>
      <w:bookmarkEnd w:id="271"/>
      <w:bookmarkEnd w:id="272"/>
      <w:bookmarkEnd w:id="273"/>
    </w:p>
    <w:p w:rsidR="000C4FEF" w:rsidRDefault="00F218C9" w:rsidP="00827260">
      <w:pPr>
        <w:snapToGrid w:val="0"/>
        <w:spacing w:beforeLines="50" w:afterLines="50"/>
        <w:jc w:val="center"/>
        <w:outlineLvl w:val="1"/>
        <w:rPr>
          <w:rFonts w:ascii="黑体" w:eastAsia="黑体" w:hAnsi="黑体"/>
          <w:bCs/>
          <w:color w:val="000000" w:themeColor="text1"/>
          <w:sz w:val="30"/>
          <w:szCs w:val="32"/>
        </w:rPr>
      </w:pPr>
      <w:bookmarkStart w:id="274" w:name="_Toc32429"/>
      <w:bookmarkStart w:id="275" w:name="_Toc3250"/>
      <w:bookmarkStart w:id="276" w:name="_Toc10314"/>
      <w:r>
        <w:rPr>
          <w:rFonts w:ascii="黑体" w:eastAsia="黑体" w:hAnsi="黑体" w:hint="eastAsia"/>
          <w:bCs/>
          <w:color w:val="000000" w:themeColor="text1"/>
          <w:sz w:val="30"/>
        </w:rPr>
        <w:t>变更备案表</w:t>
      </w:r>
      <w:bookmarkEnd w:id="274"/>
      <w:bookmarkEnd w:id="275"/>
      <w:bookmarkEnd w:id="276"/>
    </w:p>
    <w:tbl>
      <w:tblPr>
        <w:tblW w:w="926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382"/>
        <w:gridCol w:w="2055"/>
        <w:gridCol w:w="2550"/>
        <w:gridCol w:w="2281"/>
      </w:tblGrid>
      <w:tr w:rsidR="000C4FEF">
        <w:trPr>
          <w:trHeight w:val="1447"/>
          <w:jc w:val="center"/>
        </w:trPr>
        <w:tc>
          <w:tcPr>
            <w:tcW w:w="2382" w:type="dxa"/>
            <w:vAlign w:val="center"/>
          </w:tcPr>
          <w:p w:rsidR="000C4FEF" w:rsidRDefault="00F218C9">
            <w:pPr>
              <w:snapToGrid w:val="0"/>
              <w:spacing w:before="100" w:after="100" w:line="120" w:lineRule="auto"/>
              <w:jc w:val="center"/>
              <w:rPr>
                <w:rFonts w:ascii="宋体" w:hAnsi="宋体"/>
                <w:color w:val="000000" w:themeColor="text1"/>
                <w:sz w:val="21"/>
                <w:szCs w:val="21"/>
              </w:rPr>
            </w:pPr>
            <w:r>
              <w:rPr>
                <w:rFonts w:ascii="宋体" w:hAnsi="宋体" w:hint="eastAsia"/>
                <w:color w:val="000000" w:themeColor="text1"/>
                <w:sz w:val="21"/>
                <w:szCs w:val="21"/>
              </w:rPr>
              <w:t>检验检测机构名称</w:t>
            </w:r>
          </w:p>
        </w:tc>
        <w:tc>
          <w:tcPr>
            <w:tcW w:w="6886" w:type="dxa"/>
            <w:gridSpan w:val="3"/>
            <w:vAlign w:val="center"/>
          </w:tcPr>
          <w:p w:rsidR="000C4FEF" w:rsidRDefault="00F218C9">
            <w:pPr>
              <w:snapToGrid w:val="0"/>
              <w:spacing w:before="100" w:after="100"/>
              <w:ind w:right="480"/>
              <w:rPr>
                <w:rFonts w:ascii="宋体" w:hAnsi="宋体"/>
                <w:color w:val="000000" w:themeColor="text1"/>
                <w:sz w:val="21"/>
                <w:szCs w:val="21"/>
              </w:rPr>
            </w:pPr>
            <w:r>
              <w:rPr>
                <w:rFonts w:ascii="宋体" w:hAnsi="宋体" w:hint="eastAsia"/>
                <w:color w:val="000000" w:themeColor="text1"/>
                <w:sz w:val="21"/>
                <w:szCs w:val="21"/>
              </w:rPr>
              <w:t xml:space="preserve">                                         </w:t>
            </w:r>
          </w:p>
          <w:p w:rsidR="000C4FEF" w:rsidRDefault="00F218C9">
            <w:pPr>
              <w:snapToGrid w:val="0"/>
              <w:spacing w:before="100" w:after="100"/>
              <w:ind w:right="480"/>
              <w:jc w:val="center"/>
              <w:rPr>
                <w:rFonts w:ascii="宋体" w:hAnsi="宋体"/>
                <w:color w:val="000000" w:themeColor="text1"/>
                <w:sz w:val="21"/>
                <w:szCs w:val="21"/>
              </w:rPr>
            </w:pPr>
            <w:r>
              <w:rPr>
                <w:rFonts w:ascii="宋体" w:hAnsi="宋体" w:hint="eastAsia"/>
                <w:color w:val="000000" w:themeColor="text1"/>
                <w:sz w:val="21"/>
                <w:szCs w:val="21"/>
              </w:rPr>
              <w:t xml:space="preserve">                                       </w:t>
            </w:r>
            <w:r>
              <w:rPr>
                <w:rFonts w:ascii="宋体" w:hAnsi="宋体" w:hint="eastAsia"/>
                <w:color w:val="000000" w:themeColor="text1"/>
                <w:sz w:val="21"/>
                <w:szCs w:val="21"/>
              </w:rPr>
              <w:t>（印章）</w:t>
            </w:r>
          </w:p>
          <w:p w:rsidR="000C4FEF" w:rsidRDefault="00F218C9">
            <w:pPr>
              <w:snapToGrid w:val="0"/>
              <w:spacing w:before="100" w:after="100"/>
              <w:ind w:right="480"/>
              <w:jc w:val="right"/>
              <w:rPr>
                <w:rFonts w:ascii="宋体" w:hAnsi="宋体"/>
                <w:color w:val="000000" w:themeColor="text1"/>
                <w:sz w:val="21"/>
                <w:szCs w:val="21"/>
              </w:rPr>
            </w:pPr>
            <w:r>
              <w:rPr>
                <w:rFonts w:ascii="宋体" w:hAnsi="宋体" w:hint="eastAsia"/>
                <w:color w:val="000000" w:themeColor="text1"/>
                <w:sz w:val="21"/>
                <w:szCs w:val="21"/>
              </w:rPr>
              <w:t xml:space="preserve">   </w:t>
            </w:r>
            <w:r>
              <w:rPr>
                <w:rFonts w:ascii="宋体" w:hAnsi="宋体" w:hint="eastAsia"/>
                <w:color w:val="000000" w:themeColor="text1"/>
                <w:sz w:val="21"/>
                <w:szCs w:val="21"/>
              </w:rPr>
              <w:t>年</w:t>
            </w:r>
            <w:r>
              <w:rPr>
                <w:rFonts w:ascii="宋体" w:hAnsi="宋体" w:hint="eastAsia"/>
                <w:color w:val="000000" w:themeColor="text1"/>
                <w:sz w:val="21"/>
                <w:szCs w:val="21"/>
              </w:rPr>
              <w:t xml:space="preserve">   </w:t>
            </w:r>
            <w:r>
              <w:rPr>
                <w:rFonts w:ascii="宋体" w:hAnsi="宋体" w:hint="eastAsia"/>
                <w:color w:val="000000" w:themeColor="text1"/>
                <w:sz w:val="21"/>
                <w:szCs w:val="21"/>
              </w:rPr>
              <w:t>月</w:t>
            </w:r>
            <w:r>
              <w:rPr>
                <w:rFonts w:ascii="宋体" w:hAnsi="宋体" w:hint="eastAsia"/>
                <w:color w:val="000000" w:themeColor="text1"/>
                <w:sz w:val="21"/>
                <w:szCs w:val="21"/>
              </w:rPr>
              <w:t xml:space="preserve">   </w:t>
            </w:r>
            <w:r>
              <w:rPr>
                <w:rFonts w:ascii="宋体" w:hAnsi="宋体" w:hint="eastAsia"/>
                <w:color w:val="000000" w:themeColor="text1"/>
                <w:sz w:val="21"/>
                <w:szCs w:val="21"/>
              </w:rPr>
              <w:t>日</w:t>
            </w:r>
          </w:p>
        </w:tc>
      </w:tr>
      <w:tr w:rsidR="000C4FEF">
        <w:trPr>
          <w:trHeight w:val="680"/>
          <w:jc w:val="center"/>
        </w:trPr>
        <w:tc>
          <w:tcPr>
            <w:tcW w:w="2382" w:type="dxa"/>
            <w:tcBorders>
              <w:right w:val="single" w:sz="4" w:space="0" w:color="auto"/>
            </w:tcBorders>
            <w:vAlign w:val="center"/>
          </w:tcPr>
          <w:p w:rsidR="000C4FEF" w:rsidRDefault="00F218C9">
            <w:pPr>
              <w:snapToGrid w:val="0"/>
              <w:spacing w:before="100" w:after="100"/>
              <w:jc w:val="center"/>
              <w:rPr>
                <w:rFonts w:ascii="宋体" w:hAnsi="宋体"/>
                <w:color w:val="000000" w:themeColor="text1"/>
                <w:sz w:val="21"/>
                <w:szCs w:val="21"/>
              </w:rPr>
            </w:pPr>
            <w:r>
              <w:rPr>
                <w:rFonts w:ascii="宋体" w:hAnsi="宋体" w:hint="eastAsia"/>
                <w:color w:val="000000" w:themeColor="text1"/>
                <w:sz w:val="21"/>
                <w:szCs w:val="21"/>
              </w:rPr>
              <w:t>职务</w:t>
            </w:r>
          </w:p>
        </w:tc>
        <w:tc>
          <w:tcPr>
            <w:tcW w:w="2055" w:type="dxa"/>
            <w:tcBorders>
              <w:left w:val="single" w:sz="4" w:space="0" w:color="auto"/>
            </w:tcBorders>
            <w:vAlign w:val="center"/>
          </w:tcPr>
          <w:p w:rsidR="000C4FEF" w:rsidRDefault="00F218C9">
            <w:pPr>
              <w:snapToGrid w:val="0"/>
              <w:spacing w:before="100" w:after="100"/>
              <w:jc w:val="center"/>
              <w:rPr>
                <w:rFonts w:ascii="宋体" w:hAnsi="宋体"/>
                <w:color w:val="000000" w:themeColor="text1"/>
                <w:sz w:val="21"/>
                <w:szCs w:val="21"/>
              </w:rPr>
            </w:pPr>
            <w:r>
              <w:rPr>
                <w:rFonts w:ascii="宋体" w:hAnsi="宋体" w:hint="eastAsia"/>
                <w:color w:val="000000" w:themeColor="text1"/>
                <w:sz w:val="21"/>
                <w:szCs w:val="21"/>
              </w:rPr>
              <w:t>变更前人员姓名</w:t>
            </w:r>
          </w:p>
        </w:tc>
        <w:tc>
          <w:tcPr>
            <w:tcW w:w="2550" w:type="dxa"/>
            <w:tcBorders>
              <w:left w:val="single" w:sz="4" w:space="0" w:color="auto"/>
            </w:tcBorders>
            <w:vAlign w:val="center"/>
          </w:tcPr>
          <w:p w:rsidR="000C4FEF" w:rsidRDefault="00F218C9">
            <w:pPr>
              <w:snapToGrid w:val="0"/>
              <w:spacing w:before="100" w:after="100"/>
              <w:jc w:val="center"/>
              <w:rPr>
                <w:rFonts w:ascii="宋体" w:hAnsi="宋体"/>
                <w:color w:val="000000" w:themeColor="text1"/>
                <w:sz w:val="21"/>
                <w:szCs w:val="21"/>
              </w:rPr>
            </w:pPr>
            <w:r>
              <w:rPr>
                <w:rFonts w:ascii="宋体" w:hAnsi="宋体" w:hint="eastAsia"/>
                <w:color w:val="000000" w:themeColor="text1"/>
                <w:sz w:val="21"/>
                <w:szCs w:val="21"/>
              </w:rPr>
              <w:t>变更后人员姓名</w:t>
            </w:r>
          </w:p>
        </w:tc>
        <w:tc>
          <w:tcPr>
            <w:tcW w:w="2281" w:type="dxa"/>
            <w:tcBorders>
              <w:left w:val="single" w:sz="4" w:space="0" w:color="auto"/>
            </w:tcBorders>
            <w:vAlign w:val="center"/>
          </w:tcPr>
          <w:p w:rsidR="000C4FEF" w:rsidRDefault="00F218C9">
            <w:pPr>
              <w:snapToGrid w:val="0"/>
              <w:spacing w:before="100" w:after="100"/>
              <w:jc w:val="center"/>
              <w:rPr>
                <w:rFonts w:ascii="宋体" w:hAnsi="宋体"/>
                <w:color w:val="000000" w:themeColor="text1"/>
                <w:sz w:val="21"/>
                <w:szCs w:val="21"/>
              </w:rPr>
            </w:pPr>
            <w:r>
              <w:rPr>
                <w:rFonts w:ascii="宋体" w:hAnsi="宋体" w:hint="eastAsia"/>
                <w:color w:val="000000" w:themeColor="text1"/>
                <w:sz w:val="21"/>
                <w:szCs w:val="21"/>
              </w:rPr>
              <w:t>变更类型</w:t>
            </w:r>
          </w:p>
        </w:tc>
      </w:tr>
      <w:tr w:rsidR="000C4FEF">
        <w:trPr>
          <w:trHeight w:val="1545"/>
          <w:jc w:val="center"/>
        </w:trPr>
        <w:tc>
          <w:tcPr>
            <w:tcW w:w="2382" w:type="dxa"/>
            <w:vAlign w:val="center"/>
          </w:tcPr>
          <w:p w:rsidR="000C4FEF" w:rsidRDefault="000C4FEF">
            <w:pPr>
              <w:snapToGrid w:val="0"/>
              <w:jc w:val="center"/>
              <w:rPr>
                <w:rFonts w:ascii="宋体" w:hAnsi="宋体"/>
                <w:color w:val="000000" w:themeColor="text1"/>
                <w:sz w:val="21"/>
                <w:szCs w:val="21"/>
              </w:rPr>
            </w:pPr>
          </w:p>
          <w:p w:rsidR="000C4FEF" w:rsidRDefault="000C4FEF">
            <w:pPr>
              <w:snapToGrid w:val="0"/>
              <w:jc w:val="center"/>
              <w:rPr>
                <w:rFonts w:ascii="宋体" w:hAnsi="宋体"/>
                <w:color w:val="000000" w:themeColor="text1"/>
                <w:sz w:val="21"/>
                <w:szCs w:val="21"/>
              </w:rPr>
            </w:pPr>
          </w:p>
          <w:p w:rsidR="000C4FEF" w:rsidRDefault="000C4FEF">
            <w:pPr>
              <w:snapToGrid w:val="0"/>
              <w:jc w:val="center"/>
              <w:rPr>
                <w:rFonts w:ascii="宋体" w:hAnsi="宋体"/>
                <w:color w:val="000000" w:themeColor="text1"/>
                <w:sz w:val="21"/>
                <w:szCs w:val="21"/>
              </w:rPr>
            </w:pPr>
          </w:p>
          <w:p w:rsidR="000C4FEF" w:rsidRDefault="000C4FEF">
            <w:pPr>
              <w:snapToGrid w:val="0"/>
              <w:jc w:val="center"/>
              <w:rPr>
                <w:rFonts w:ascii="宋体" w:hAnsi="宋体"/>
                <w:color w:val="000000" w:themeColor="text1"/>
                <w:sz w:val="21"/>
                <w:szCs w:val="21"/>
              </w:rPr>
            </w:pPr>
          </w:p>
          <w:p w:rsidR="000C4FEF" w:rsidRDefault="000C4FEF">
            <w:pPr>
              <w:snapToGrid w:val="0"/>
              <w:jc w:val="center"/>
              <w:rPr>
                <w:rFonts w:ascii="宋体" w:hAnsi="宋体"/>
                <w:color w:val="000000" w:themeColor="text1"/>
                <w:sz w:val="21"/>
                <w:szCs w:val="21"/>
              </w:rPr>
            </w:pPr>
          </w:p>
        </w:tc>
        <w:tc>
          <w:tcPr>
            <w:tcW w:w="2055" w:type="dxa"/>
            <w:vAlign w:val="center"/>
          </w:tcPr>
          <w:p w:rsidR="000C4FEF" w:rsidRDefault="000C4FEF">
            <w:pPr>
              <w:snapToGrid w:val="0"/>
              <w:spacing w:before="60" w:after="100"/>
              <w:rPr>
                <w:rFonts w:ascii="宋体" w:hAnsi="宋体"/>
                <w:color w:val="000000" w:themeColor="text1"/>
                <w:sz w:val="21"/>
                <w:szCs w:val="21"/>
              </w:rPr>
            </w:pPr>
          </w:p>
          <w:p w:rsidR="000C4FEF" w:rsidRDefault="000C4FEF">
            <w:pPr>
              <w:snapToGrid w:val="0"/>
              <w:spacing w:before="60" w:after="100"/>
              <w:rPr>
                <w:rFonts w:ascii="宋体" w:hAnsi="宋体"/>
                <w:color w:val="000000" w:themeColor="text1"/>
                <w:sz w:val="21"/>
                <w:szCs w:val="21"/>
              </w:rPr>
            </w:pPr>
          </w:p>
          <w:p w:rsidR="000C4FEF" w:rsidRDefault="000C4FEF">
            <w:pPr>
              <w:widowControl/>
              <w:snapToGrid w:val="0"/>
              <w:jc w:val="left"/>
              <w:rPr>
                <w:rFonts w:ascii="宋体" w:hAnsi="宋体"/>
                <w:color w:val="000000" w:themeColor="text1"/>
                <w:sz w:val="21"/>
                <w:szCs w:val="21"/>
              </w:rPr>
            </w:pPr>
          </w:p>
          <w:p w:rsidR="000C4FEF" w:rsidRDefault="000C4FEF">
            <w:pPr>
              <w:widowControl/>
              <w:snapToGrid w:val="0"/>
              <w:jc w:val="left"/>
              <w:rPr>
                <w:rFonts w:ascii="宋体" w:hAnsi="宋体"/>
                <w:color w:val="000000" w:themeColor="text1"/>
                <w:sz w:val="21"/>
                <w:szCs w:val="21"/>
              </w:rPr>
            </w:pPr>
          </w:p>
          <w:p w:rsidR="000C4FEF" w:rsidRDefault="000C4FEF">
            <w:pPr>
              <w:snapToGrid w:val="0"/>
              <w:spacing w:before="60" w:after="100"/>
              <w:rPr>
                <w:rFonts w:ascii="宋体" w:hAnsi="宋体"/>
                <w:color w:val="000000" w:themeColor="text1"/>
                <w:sz w:val="21"/>
                <w:szCs w:val="21"/>
              </w:rPr>
            </w:pPr>
          </w:p>
        </w:tc>
        <w:tc>
          <w:tcPr>
            <w:tcW w:w="2550" w:type="dxa"/>
            <w:vAlign w:val="center"/>
          </w:tcPr>
          <w:p w:rsidR="000C4FEF" w:rsidRDefault="000C4FEF">
            <w:pPr>
              <w:snapToGrid w:val="0"/>
              <w:spacing w:before="100" w:after="100"/>
              <w:jc w:val="center"/>
              <w:rPr>
                <w:rFonts w:ascii="宋体" w:hAnsi="宋体"/>
                <w:color w:val="000000" w:themeColor="text1"/>
                <w:sz w:val="21"/>
                <w:szCs w:val="21"/>
              </w:rPr>
            </w:pPr>
          </w:p>
        </w:tc>
        <w:tc>
          <w:tcPr>
            <w:tcW w:w="2281" w:type="dxa"/>
            <w:vAlign w:val="center"/>
          </w:tcPr>
          <w:p w:rsidR="000C4FEF" w:rsidRDefault="000C4FEF">
            <w:pPr>
              <w:snapToGrid w:val="0"/>
              <w:spacing w:before="60" w:after="100"/>
              <w:rPr>
                <w:rFonts w:ascii="宋体" w:hAnsi="宋体"/>
                <w:color w:val="000000" w:themeColor="text1"/>
                <w:sz w:val="21"/>
                <w:szCs w:val="21"/>
              </w:rPr>
            </w:pPr>
          </w:p>
        </w:tc>
      </w:tr>
      <w:tr w:rsidR="000C4FEF">
        <w:trPr>
          <w:trHeight w:val="1458"/>
          <w:jc w:val="center"/>
        </w:trPr>
        <w:tc>
          <w:tcPr>
            <w:tcW w:w="2382" w:type="dxa"/>
            <w:vAlign w:val="center"/>
          </w:tcPr>
          <w:p w:rsidR="000C4FEF" w:rsidRDefault="00F218C9">
            <w:pPr>
              <w:snapToGrid w:val="0"/>
              <w:jc w:val="center"/>
              <w:rPr>
                <w:rFonts w:ascii="宋体" w:hAnsi="宋体"/>
                <w:color w:val="000000" w:themeColor="text1"/>
                <w:sz w:val="21"/>
                <w:szCs w:val="21"/>
              </w:rPr>
            </w:pPr>
            <w:r>
              <w:rPr>
                <w:rFonts w:ascii="宋体" w:hAnsi="宋体" w:hint="eastAsia"/>
                <w:color w:val="000000" w:themeColor="text1"/>
                <w:sz w:val="21"/>
                <w:szCs w:val="21"/>
              </w:rPr>
              <w:t>自我声明</w:t>
            </w:r>
          </w:p>
        </w:tc>
        <w:tc>
          <w:tcPr>
            <w:tcW w:w="6886" w:type="dxa"/>
            <w:gridSpan w:val="3"/>
            <w:vAlign w:val="center"/>
          </w:tcPr>
          <w:p w:rsidR="000C4FEF" w:rsidRDefault="00F218C9">
            <w:pPr>
              <w:snapToGrid w:val="0"/>
              <w:spacing w:before="60" w:after="100"/>
              <w:rPr>
                <w:rFonts w:ascii="宋体" w:hAnsi="宋体"/>
                <w:color w:val="000000" w:themeColor="text1"/>
                <w:sz w:val="21"/>
                <w:szCs w:val="21"/>
              </w:rPr>
            </w:pPr>
            <w:r>
              <w:rPr>
                <w:rFonts w:ascii="宋体" w:hAnsi="宋体" w:hint="eastAsia"/>
                <w:color w:val="000000" w:themeColor="text1"/>
                <w:sz w:val="21"/>
                <w:szCs w:val="21"/>
              </w:rPr>
              <w:t>本机构自我声明，变更后的法定代表人</w:t>
            </w:r>
            <w:r>
              <w:rPr>
                <w:rFonts w:ascii="宋体" w:hAnsi="宋体" w:hint="eastAsia"/>
                <w:color w:val="000000" w:themeColor="text1"/>
                <w:sz w:val="21"/>
                <w:szCs w:val="21"/>
              </w:rPr>
              <w:t>/</w:t>
            </w:r>
            <w:r>
              <w:rPr>
                <w:rFonts w:ascii="宋体" w:hAnsi="宋体" w:hint="eastAsia"/>
                <w:color w:val="000000" w:themeColor="text1"/>
                <w:sz w:val="21"/>
                <w:szCs w:val="21"/>
              </w:rPr>
              <w:t>最高管理者</w:t>
            </w:r>
            <w:r>
              <w:rPr>
                <w:rFonts w:ascii="宋体" w:hAnsi="宋体" w:hint="eastAsia"/>
                <w:color w:val="000000" w:themeColor="text1"/>
                <w:sz w:val="21"/>
                <w:szCs w:val="21"/>
              </w:rPr>
              <w:t>/</w:t>
            </w:r>
            <w:r>
              <w:rPr>
                <w:rFonts w:ascii="宋体" w:hAnsi="宋体" w:hint="eastAsia"/>
                <w:color w:val="000000" w:themeColor="text1"/>
                <w:sz w:val="21"/>
                <w:szCs w:val="21"/>
              </w:rPr>
              <w:t>技术负责人符合《检验检测机构资质认定评审准则》、《检验检测机构资质认定能力评价</w:t>
            </w:r>
            <w:r>
              <w:rPr>
                <w:rFonts w:ascii="宋体" w:hAnsi="宋体" w:hint="eastAsia"/>
                <w:color w:val="000000" w:themeColor="text1"/>
                <w:sz w:val="21"/>
                <w:szCs w:val="21"/>
              </w:rPr>
              <w:t xml:space="preserve"> </w:t>
            </w:r>
            <w:r>
              <w:rPr>
                <w:rFonts w:ascii="宋体" w:hAnsi="宋体" w:hint="eastAsia"/>
                <w:color w:val="000000" w:themeColor="text1"/>
                <w:sz w:val="21"/>
                <w:szCs w:val="21"/>
              </w:rPr>
              <w:t>检验检测机构通用要求》及特定领域的要求，并对真实性负责。</w:t>
            </w:r>
          </w:p>
        </w:tc>
      </w:tr>
      <w:tr w:rsidR="000C4FEF">
        <w:trPr>
          <w:trHeight w:val="567"/>
          <w:jc w:val="center"/>
        </w:trPr>
        <w:tc>
          <w:tcPr>
            <w:tcW w:w="2382" w:type="dxa"/>
            <w:vMerge w:val="restart"/>
            <w:vAlign w:val="center"/>
          </w:tcPr>
          <w:p w:rsidR="000C4FEF" w:rsidRDefault="00F218C9">
            <w:pPr>
              <w:snapToGrid w:val="0"/>
              <w:spacing w:before="100" w:after="100"/>
              <w:jc w:val="center"/>
              <w:rPr>
                <w:rFonts w:ascii="宋体" w:hAnsi="宋体"/>
                <w:color w:val="000000" w:themeColor="text1"/>
                <w:sz w:val="21"/>
                <w:szCs w:val="21"/>
              </w:rPr>
            </w:pPr>
            <w:r>
              <w:rPr>
                <w:rFonts w:ascii="宋体" w:hAnsi="宋体" w:hint="eastAsia"/>
                <w:color w:val="000000" w:themeColor="text1"/>
                <w:sz w:val="21"/>
                <w:szCs w:val="21"/>
              </w:rPr>
              <w:t>联系人</w:t>
            </w:r>
          </w:p>
        </w:tc>
        <w:tc>
          <w:tcPr>
            <w:tcW w:w="2055" w:type="dxa"/>
            <w:vMerge w:val="restart"/>
            <w:vAlign w:val="center"/>
          </w:tcPr>
          <w:p w:rsidR="000C4FEF" w:rsidRDefault="000C4FEF">
            <w:pPr>
              <w:snapToGrid w:val="0"/>
              <w:spacing w:before="100" w:after="100"/>
              <w:jc w:val="center"/>
              <w:rPr>
                <w:rFonts w:ascii="宋体" w:hAnsi="宋体"/>
                <w:color w:val="000000" w:themeColor="text1"/>
                <w:sz w:val="21"/>
                <w:szCs w:val="21"/>
              </w:rPr>
            </w:pPr>
          </w:p>
        </w:tc>
        <w:tc>
          <w:tcPr>
            <w:tcW w:w="2550" w:type="dxa"/>
            <w:tcBorders>
              <w:bottom w:val="single" w:sz="4" w:space="0" w:color="auto"/>
            </w:tcBorders>
            <w:vAlign w:val="center"/>
          </w:tcPr>
          <w:p w:rsidR="000C4FEF" w:rsidRDefault="00F218C9">
            <w:pPr>
              <w:snapToGrid w:val="0"/>
              <w:spacing w:before="100" w:after="100"/>
              <w:jc w:val="center"/>
              <w:rPr>
                <w:rFonts w:ascii="宋体" w:hAnsi="宋体"/>
                <w:color w:val="000000" w:themeColor="text1"/>
                <w:sz w:val="21"/>
                <w:szCs w:val="21"/>
              </w:rPr>
            </w:pPr>
            <w:r>
              <w:rPr>
                <w:rFonts w:ascii="宋体" w:hAnsi="宋体" w:hint="eastAsia"/>
                <w:color w:val="000000" w:themeColor="text1"/>
                <w:sz w:val="21"/>
                <w:szCs w:val="21"/>
              </w:rPr>
              <w:t>电话</w:t>
            </w:r>
          </w:p>
        </w:tc>
        <w:tc>
          <w:tcPr>
            <w:tcW w:w="2281" w:type="dxa"/>
            <w:tcBorders>
              <w:bottom w:val="single" w:sz="4" w:space="0" w:color="auto"/>
            </w:tcBorders>
            <w:vAlign w:val="center"/>
          </w:tcPr>
          <w:p w:rsidR="000C4FEF" w:rsidRDefault="000C4FEF">
            <w:pPr>
              <w:snapToGrid w:val="0"/>
              <w:spacing w:before="100" w:after="100"/>
              <w:jc w:val="center"/>
              <w:rPr>
                <w:rFonts w:ascii="宋体" w:hAnsi="宋体"/>
                <w:color w:val="000000" w:themeColor="text1"/>
                <w:sz w:val="21"/>
                <w:szCs w:val="21"/>
              </w:rPr>
            </w:pPr>
          </w:p>
        </w:tc>
      </w:tr>
      <w:tr w:rsidR="000C4FEF">
        <w:trPr>
          <w:trHeight w:val="567"/>
          <w:jc w:val="center"/>
        </w:trPr>
        <w:tc>
          <w:tcPr>
            <w:tcW w:w="2382" w:type="dxa"/>
            <w:vMerge/>
            <w:vAlign w:val="center"/>
          </w:tcPr>
          <w:p w:rsidR="000C4FEF" w:rsidRDefault="000C4FEF">
            <w:pPr>
              <w:snapToGrid w:val="0"/>
              <w:spacing w:before="100" w:after="100"/>
              <w:jc w:val="center"/>
              <w:rPr>
                <w:rFonts w:ascii="宋体" w:hAnsi="宋体"/>
                <w:color w:val="000000" w:themeColor="text1"/>
                <w:sz w:val="21"/>
                <w:szCs w:val="21"/>
              </w:rPr>
            </w:pPr>
          </w:p>
        </w:tc>
        <w:tc>
          <w:tcPr>
            <w:tcW w:w="2055" w:type="dxa"/>
            <w:vMerge/>
            <w:vAlign w:val="center"/>
          </w:tcPr>
          <w:p w:rsidR="000C4FEF" w:rsidRDefault="000C4FEF">
            <w:pPr>
              <w:snapToGrid w:val="0"/>
              <w:spacing w:before="100" w:after="100"/>
              <w:jc w:val="center"/>
              <w:rPr>
                <w:rFonts w:ascii="宋体" w:hAnsi="宋体"/>
                <w:color w:val="000000" w:themeColor="text1"/>
                <w:sz w:val="21"/>
                <w:szCs w:val="21"/>
              </w:rPr>
            </w:pPr>
          </w:p>
        </w:tc>
        <w:tc>
          <w:tcPr>
            <w:tcW w:w="2550" w:type="dxa"/>
            <w:tcBorders>
              <w:top w:val="single" w:sz="4" w:space="0" w:color="auto"/>
            </w:tcBorders>
            <w:vAlign w:val="center"/>
          </w:tcPr>
          <w:p w:rsidR="000C4FEF" w:rsidRDefault="00F218C9">
            <w:pPr>
              <w:snapToGrid w:val="0"/>
              <w:spacing w:before="100" w:after="100"/>
              <w:jc w:val="center"/>
              <w:rPr>
                <w:rFonts w:ascii="宋体" w:hAnsi="宋体"/>
                <w:color w:val="000000" w:themeColor="text1"/>
                <w:sz w:val="21"/>
                <w:szCs w:val="21"/>
              </w:rPr>
            </w:pPr>
            <w:r>
              <w:rPr>
                <w:rFonts w:ascii="宋体" w:hAnsi="宋体" w:hint="eastAsia"/>
                <w:color w:val="000000" w:themeColor="text1"/>
                <w:sz w:val="21"/>
                <w:szCs w:val="21"/>
              </w:rPr>
              <w:t>手机号码</w:t>
            </w:r>
          </w:p>
        </w:tc>
        <w:tc>
          <w:tcPr>
            <w:tcW w:w="2281" w:type="dxa"/>
            <w:tcBorders>
              <w:top w:val="single" w:sz="4" w:space="0" w:color="auto"/>
            </w:tcBorders>
            <w:vAlign w:val="center"/>
          </w:tcPr>
          <w:p w:rsidR="000C4FEF" w:rsidRDefault="000C4FEF">
            <w:pPr>
              <w:snapToGrid w:val="0"/>
              <w:spacing w:before="100" w:after="100"/>
              <w:jc w:val="center"/>
              <w:rPr>
                <w:rFonts w:ascii="宋体" w:hAnsi="宋体"/>
                <w:color w:val="000000" w:themeColor="text1"/>
                <w:sz w:val="21"/>
                <w:szCs w:val="21"/>
              </w:rPr>
            </w:pPr>
          </w:p>
        </w:tc>
      </w:tr>
      <w:tr w:rsidR="000C4FEF">
        <w:trPr>
          <w:trHeight w:val="567"/>
          <w:jc w:val="center"/>
        </w:trPr>
        <w:tc>
          <w:tcPr>
            <w:tcW w:w="2382" w:type="dxa"/>
            <w:vAlign w:val="center"/>
          </w:tcPr>
          <w:p w:rsidR="000C4FEF" w:rsidRDefault="00F218C9">
            <w:pPr>
              <w:snapToGrid w:val="0"/>
              <w:spacing w:before="100" w:after="100"/>
              <w:jc w:val="center"/>
              <w:rPr>
                <w:rFonts w:ascii="宋体" w:hAnsi="宋体"/>
                <w:color w:val="000000" w:themeColor="text1"/>
                <w:sz w:val="21"/>
                <w:szCs w:val="21"/>
              </w:rPr>
            </w:pPr>
            <w:r>
              <w:rPr>
                <w:rFonts w:ascii="宋体" w:hAnsi="宋体" w:hint="eastAsia"/>
                <w:color w:val="000000" w:themeColor="text1"/>
                <w:sz w:val="21"/>
                <w:szCs w:val="21"/>
              </w:rPr>
              <w:t>传真</w:t>
            </w:r>
          </w:p>
        </w:tc>
        <w:tc>
          <w:tcPr>
            <w:tcW w:w="2055" w:type="dxa"/>
            <w:vAlign w:val="center"/>
          </w:tcPr>
          <w:p w:rsidR="000C4FEF" w:rsidRDefault="000C4FEF">
            <w:pPr>
              <w:snapToGrid w:val="0"/>
              <w:spacing w:before="100" w:after="100"/>
              <w:jc w:val="center"/>
              <w:rPr>
                <w:rFonts w:ascii="宋体" w:hAnsi="宋体"/>
                <w:color w:val="000000" w:themeColor="text1"/>
                <w:sz w:val="21"/>
                <w:szCs w:val="21"/>
              </w:rPr>
            </w:pPr>
          </w:p>
        </w:tc>
        <w:tc>
          <w:tcPr>
            <w:tcW w:w="2550" w:type="dxa"/>
            <w:vAlign w:val="center"/>
          </w:tcPr>
          <w:p w:rsidR="000C4FEF" w:rsidRDefault="00F218C9">
            <w:pPr>
              <w:snapToGrid w:val="0"/>
              <w:spacing w:before="100" w:after="100"/>
              <w:jc w:val="center"/>
              <w:rPr>
                <w:rFonts w:ascii="宋体" w:hAnsi="宋体"/>
                <w:color w:val="000000" w:themeColor="text1"/>
                <w:sz w:val="21"/>
                <w:szCs w:val="21"/>
              </w:rPr>
            </w:pPr>
            <w:r>
              <w:rPr>
                <w:rFonts w:ascii="宋体" w:hAnsi="宋体" w:hint="eastAsia"/>
                <w:color w:val="000000" w:themeColor="text1"/>
                <w:sz w:val="21"/>
                <w:szCs w:val="21"/>
              </w:rPr>
              <w:t>电子邮箱</w:t>
            </w:r>
          </w:p>
        </w:tc>
        <w:tc>
          <w:tcPr>
            <w:tcW w:w="2281" w:type="dxa"/>
            <w:vAlign w:val="center"/>
          </w:tcPr>
          <w:p w:rsidR="000C4FEF" w:rsidRDefault="000C4FEF">
            <w:pPr>
              <w:snapToGrid w:val="0"/>
              <w:spacing w:before="100" w:after="100"/>
              <w:jc w:val="center"/>
              <w:rPr>
                <w:rFonts w:ascii="宋体" w:hAnsi="宋体"/>
                <w:color w:val="000000" w:themeColor="text1"/>
                <w:sz w:val="21"/>
                <w:szCs w:val="21"/>
              </w:rPr>
            </w:pPr>
          </w:p>
        </w:tc>
      </w:tr>
      <w:tr w:rsidR="000C4FEF">
        <w:trPr>
          <w:trHeight w:val="567"/>
          <w:jc w:val="center"/>
        </w:trPr>
        <w:tc>
          <w:tcPr>
            <w:tcW w:w="2382" w:type="dxa"/>
            <w:vAlign w:val="center"/>
          </w:tcPr>
          <w:p w:rsidR="000C4FEF" w:rsidRDefault="00F218C9">
            <w:pPr>
              <w:snapToGrid w:val="0"/>
              <w:spacing w:before="100" w:after="100"/>
              <w:jc w:val="center"/>
              <w:rPr>
                <w:rFonts w:ascii="宋体" w:hAnsi="宋体"/>
                <w:color w:val="000000" w:themeColor="text1"/>
                <w:sz w:val="21"/>
                <w:szCs w:val="21"/>
              </w:rPr>
            </w:pPr>
            <w:r>
              <w:rPr>
                <w:rFonts w:ascii="宋体" w:hAnsi="宋体" w:hint="eastAsia"/>
                <w:color w:val="000000" w:themeColor="text1"/>
                <w:sz w:val="21"/>
                <w:szCs w:val="21"/>
              </w:rPr>
              <w:t>通信地址</w:t>
            </w:r>
          </w:p>
        </w:tc>
        <w:tc>
          <w:tcPr>
            <w:tcW w:w="2055" w:type="dxa"/>
            <w:vAlign w:val="center"/>
          </w:tcPr>
          <w:p w:rsidR="000C4FEF" w:rsidRDefault="00F218C9">
            <w:pPr>
              <w:snapToGrid w:val="0"/>
              <w:spacing w:before="100" w:after="100"/>
              <w:jc w:val="center"/>
              <w:rPr>
                <w:rFonts w:ascii="宋体" w:hAnsi="宋体"/>
                <w:color w:val="000000" w:themeColor="text1"/>
                <w:sz w:val="21"/>
                <w:szCs w:val="21"/>
              </w:rPr>
            </w:pPr>
            <w:r>
              <w:rPr>
                <w:rFonts w:ascii="宋体" w:hAnsi="宋体" w:hint="eastAsia"/>
                <w:color w:val="000000" w:themeColor="text1"/>
                <w:sz w:val="21"/>
                <w:szCs w:val="21"/>
              </w:rPr>
              <w:t xml:space="preserve"> </w:t>
            </w:r>
          </w:p>
        </w:tc>
        <w:tc>
          <w:tcPr>
            <w:tcW w:w="2550" w:type="dxa"/>
            <w:vAlign w:val="center"/>
          </w:tcPr>
          <w:p w:rsidR="000C4FEF" w:rsidRDefault="00F218C9">
            <w:pPr>
              <w:snapToGrid w:val="0"/>
              <w:spacing w:before="100" w:after="100"/>
              <w:jc w:val="center"/>
              <w:rPr>
                <w:rFonts w:ascii="宋体" w:hAnsi="宋体"/>
                <w:color w:val="000000" w:themeColor="text1"/>
                <w:sz w:val="21"/>
                <w:szCs w:val="21"/>
              </w:rPr>
            </w:pPr>
            <w:r>
              <w:rPr>
                <w:rFonts w:ascii="宋体" w:hAnsi="宋体" w:hint="eastAsia"/>
                <w:color w:val="000000" w:themeColor="text1"/>
                <w:sz w:val="21"/>
                <w:szCs w:val="21"/>
              </w:rPr>
              <w:t>邮编</w:t>
            </w:r>
          </w:p>
        </w:tc>
        <w:tc>
          <w:tcPr>
            <w:tcW w:w="2281" w:type="dxa"/>
            <w:vAlign w:val="center"/>
          </w:tcPr>
          <w:p w:rsidR="000C4FEF" w:rsidRDefault="000C4FEF">
            <w:pPr>
              <w:snapToGrid w:val="0"/>
              <w:spacing w:before="100" w:after="100"/>
              <w:jc w:val="center"/>
              <w:rPr>
                <w:rFonts w:ascii="宋体" w:hAnsi="宋体"/>
                <w:color w:val="000000" w:themeColor="text1"/>
                <w:sz w:val="21"/>
                <w:szCs w:val="21"/>
              </w:rPr>
            </w:pPr>
          </w:p>
        </w:tc>
      </w:tr>
      <w:tr w:rsidR="000C4FEF">
        <w:trPr>
          <w:trHeight w:val="2234"/>
          <w:jc w:val="center"/>
        </w:trPr>
        <w:tc>
          <w:tcPr>
            <w:tcW w:w="2382" w:type="dxa"/>
            <w:vAlign w:val="center"/>
          </w:tcPr>
          <w:p w:rsidR="000C4FEF" w:rsidRDefault="00F218C9">
            <w:pPr>
              <w:snapToGrid w:val="0"/>
              <w:jc w:val="center"/>
              <w:rPr>
                <w:rFonts w:ascii="宋体" w:hAnsi="宋体"/>
                <w:color w:val="000000" w:themeColor="text1"/>
                <w:sz w:val="21"/>
                <w:szCs w:val="21"/>
              </w:rPr>
            </w:pPr>
            <w:r>
              <w:rPr>
                <w:rFonts w:ascii="宋体" w:hAnsi="宋体" w:hint="eastAsia"/>
                <w:color w:val="000000" w:themeColor="text1"/>
                <w:sz w:val="21"/>
                <w:szCs w:val="21"/>
              </w:rPr>
              <w:t>资质认定</w:t>
            </w:r>
          </w:p>
          <w:p w:rsidR="000C4FEF" w:rsidRDefault="00F218C9">
            <w:pPr>
              <w:snapToGrid w:val="0"/>
              <w:jc w:val="center"/>
              <w:rPr>
                <w:rFonts w:ascii="宋体" w:hAnsi="宋体"/>
                <w:color w:val="000000" w:themeColor="text1"/>
                <w:sz w:val="21"/>
                <w:szCs w:val="21"/>
              </w:rPr>
            </w:pPr>
            <w:r>
              <w:rPr>
                <w:rFonts w:ascii="宋体" w:hAnsi="宋体" w:hint="eastAsia"/>
                <w:color w:val="000000" w:themeColor="text1"/>
                <w:sz w:val="21"/>
                <w:szCs w:val="21"/>
              </w:rPr>
              <w:t>部门意见</w:t>
            </w:r>
            <w:r>
              <w:rPr>
                <w:rFonts w:ascii="宋体" w:hAnsi="宋体" w:hint="eastAsia"/>
                <w:color w:val="000000" w:themeColor="text1"/>
                <w:sz w:val="21"/>
                <w:szCs w:val="21"/>
              </w:rPr>
              <w:t xml:space="preserve"> </w:t>
            </w:r>
          </w:p>
        </w:tc>
        <w:tc>
          <w:tcPr>
            <w:tcW w:w="6886" w:type="dxa"/>
            <w:gridSpan w:val="3"/>
            <w:vAlign w:val="center"/>
          </w:tcPr>
          <w:p w:rsidR="000C4FEF" w:rsidRDefault="000C4FEF">
            <w:pPr>
              <w:snapToGrid w:val="0"/>
              <w:spacing w:before="100" w:after="100"/>
              <w:rPr>
                <w:rFonts w:ascii="宋体" w:hAnsi="宋体"/>
                <w:color w:val="000000" w:themeColor="text1"/>
                <w:sz w:val="21"/>
                <w:szCs w:val="21"/>
              </w:rPr>
            </w:pPr>
          </w:p>
          <w:p w:rsidR="000C4FEF" w:rsidRDefault="000C4FEF">
            <w:pPr>
              <w:snapToGrid w:val="0"/>
              <w:spacing w:before="100" w:after="100"/>
              <w:rPr>
                <w:rFonts w:ascii="宋体" w:hAnsi="宋体"/>
                <w:color w:val="000000" w:themeColor="text1"/>
                <w:sz w:val="21"/>
                <w:szCs w:val="21"/>
              </w:rPr>
            </w:pPr>
          </w:p>
          <w:p w:rsidR="000C4FEF" w:rsidRDefault="000C4FEF">
            <w:pPr>
              <w:snapToGrid w:val="0"/>
              <w:spacing w:before="100" w:after="100"/>
              <w:rPr>
                <w:rFonts w:ascii="宋体" w:hAnsi="宋体"/>
                <w:color w:val="000000" w:themeColor="text1"/>
                <w:sz w:val="21"/>
                <w:szCs w:val="21"/>
              </w:rPr>
            </w:pPr>
          </w:p>
          <w:p w:rsidR="000C4FEF" w:rsidRDefault="00F218C9">
            <w:pPr>
              <w:snapToGrid w:val="0"/>
              <w:spacing w:before="100" w:after="100"/>
              <w:rPr>
                <w:rFonts w:ascii="宋体" w:hAnsi="宋体"/>
                <w:color w:val="000000" w:themeColor="text1"/>
                <w:sz w:val="21"/>
                <w:szCs w:val="21"/>
              </w:rPr>
            </w:pPr>
            <w:r>
              <w:rPr>
                <w:rFonts w:ascii="宋体" w:hAnsi="宋体" w:hint="eastAsia"/>
                <w:color w:val="000000" w:themeColor="text1"/>
                <w:sz w:val="21"/>
                <w:szCs w:val="21"/>
              </w:rPr>
              <w:t xml:space="preserve">                                         </w:t>
            </w:r>
            <w:r>
              <w:rPr>
                <w:rFonts w:ascii="宋体" w:hAnsi="宋体" w:hint="eastAsia"/>
                <w:color w:val="000000" w:themeColor="text1"/>
                <w:sz w:val="21"/>
                <w:szCs w:val="21"/>
              </w:rPr>
              <w:t>（印章）</w:t>
            </w:r>
          </w:p>
          <w:p w:rsidR="000C4FEF" w:rsidRDefault="00F218C9">
            <w:pPr>
              <w:snapToGrid w:val="0"/>
              <w:spacing w:before="100" w:after="100"/>
              <w:rPr>
                <w:rFonts w:ascii="宋体" w:hAnsi="宋体"/>
                <w:color w:val="000000" w:themeColor="text1"/>
                <w:sz w:val="21"/>
                <w:szCs w:val="21"/>
              </w:rPr>
            </w:pPr>
            <w:r>
              <w:rPr>
                <w:rFonts w:ascii="宋体" w:hAnsi="宋体" w:hint="eastAsia"/>
                <w:color w:val="000000" w:themeColor="text1"/>
                <w:sz w:val="21"/>
                <w:szCs w:val="21"/>
              </w:rPr>
              <w:t xml:space="preserve">                                       </w:t>
            </w:r>
            <w:r>
              <w:rPr>
                <w:rFonts w:ascii="宋体" w:hAnsi="宋体" w:hint="eastAsia"/>
                <w:color w:val="000000" w:themeColor="text1"/>
                <w:sz w:val="21"/>
                <w:szCs w:val="21"/>
              </w:rPr>
              <w:t>年</w:t>
            </w:r>
            <w:r>
              <w:rPr>
                <w:rFonts w:ascii="宋体" w:hAnsi="宋体" w:hint="eastAsia"/>
                <w:color w:val="000000" w:themeColor="text1"/>
                <w:sz w:val="21"/>
                <w:szCs w:val="21"/>
              </w:rPr>
              <w:t xml:space="preserve">   </w:t>
            </w:r>
            <w:r>
              <w:rPr>
                <w:rFonts w:ascii="宋体" w:hAnsi="宋体" w:hint="eastAsia"/>
                <w:color w:val="000000" w:themeColor="text1"/>
                <w:sz w:val="21"/>
                <w:szCs w:val="21"/>
              </w:rPr>
              <w:t>月</w:t>
            </w:r>
            <w:r>
              <w:rPr>
                <w:rFonts w:ascii="宋体" w:hAnsi="宋体" w:hint="eastAsia"/>
                <w:color w:val="000000" w:themeColor="text1"/>
                <w:sz w:val="21"/>
                <w:szCs w:val="21"/>
              </w:rPr>
              <w:t xml:space="preserve">   </w:t>
            </w:r>
            <w:r>
              <w:rPr>
                <w:rFonts w:ascii="宋体" w:hAnsi="宋体" w:hint="eastAsia"/>
                <w:color w:val="000000" w:themeColor="text1"/>
                <w:sz w:val="21"/>
                <w:szCs w:val="21"/>
              </w:rPr>
              <w:t>日</w:t>
            </w:r>
          </w:p>
        </w:tc>
      </w:tr>
    </w:tbl>
    <w:p w:rsidR="000C4FEF" w:rsidRDefault="00F218C9" w:rsidP="00827260">
      <w:pPr>
        <w:tabs>
          <w:tab w:val="left" w:pos="426"/>
        </w:tabs>
        <w:snapToGrid w:val="0"/>
        <w:spacing w:beforeLines="50"/>
        <w:ind w:leftChars="-3" w:left="-8" w:firstLineChars="150" w:firstLine="270"/>
        <w:rPr>
          <w:rFonts w:ascii="宋体" w:hAnsi="宋体"/>
          <w:color w:val="000000" w:themeColor="text1"/>
          <w:sz w:val="18"/>
          <w:szCs w:val="18"/>
        </w:rPr>
      </w:pPr>
      <w:r>
        <w:rPr>
          <w:rFonts w:ascii="宋体" w:hAnsi="宋体" w:hint="eastAsia"/>
          <w:color w:val="000000" w:themeColor="text1"/>
          <w:sz w:val="18"/>
          <w:szCs w:val="18"/>
        </w:rPr>
        <w:t>注：</w:t>
      </w:r>
      <w:r>
        <w:rPr>
          <w:rFonts w:ascii="宋体" w:hAnsi="宋体"/>
          <w:color w:val="000000" w:themeColor="text1"/>
          <w:sz w:val="18"/>
          <w:szCs w:val="18"/>
        </w:rPr>
        <w:t>①</w:t>
      </w:r>
      <w:r>
        <w:rPr>
          <w:rFonts w:ascii="宋体" w:hAnsi="宋体" w:hint="eastAsia"/>
          <w:color w:val="000000" w:themeColor="text1"/>
          <w:sz w:val="18"/>
          <w:szCs w:val="18"/>
        </w:rPr>
        <w:t>此表一式二份，检验检测机构和资质认定部门分别留存；</w:t>
      </w:r>
    </w:p>
    <w:p w:rsidR="000C4FEF" w:rsidRDefault="00F218C9">
      <w:pPr>
        <w:tabs>
          <w:tab w:val="left" w:pos="567"/>
        </w:tabs>
        <w:snapToGrid w:val="0"/>
        <w:ind w:leftChars="-153" w:left="-108" w:hangingChars="178" w:hanging="320"/>
        <w:rPr>
          <w:rFonts w:ascii="宋体" w:hAnsi="宋体"/>
          <w:color w:val="000000" w:themeColor="text1"/>
          <w:sz w:val="18"/>
          <w:szCs w:val="18"/>
        </w:rPr>
      </w:pPr>
      <w:r>
        <w:rPr>
          <w:rFonts w:ascii="宋体" w:hAnsi="宋体" w:hint="eastAsia"/>
          <w:color w:val="000000" w:themeColor="text1"/>
          <w:sz w:val="18"/>
          <w:szCs w:val="18"/>
        </w:rPr>
        <w:t xml:space="preserve">           </w:t>
      </w:r>
      <w:r>
        <w:rPr>
          <w:rFonts w:ascii="宋体" w:hAnsi="宋体" w:hint="eastAsia"/>
          <w:color w:val="000000" w:themeColor="text1"/>
          <w:sz w:val="18"/>
          <w:szCs w:val="18"/>
        </w:rPr>
        <w:t>②职务类型包括法定代表人、最高管理者、技术负责人，变更类型包括：替换、新增、撤销；</w:t>
      </w:r>
    </w:p>
    <w:p w:rsidR="000C4FEF" w:rsidRDefault="00F218C9">
      <w:pPr>
        <w:snapToGrid w:val="0"/>
        <w:ind w:leftChars="-153" w:left="-108" w:hangingChars="178" w:hanging="320"/>
        <w:rPr>
          <w:rFonts w:ascii="宋体" w:hAnsi="宋体"/>
          <w:color w:val="000000" w:themeColor="text1"/>
          <w:sz w:val="18"/>
          <w:szCs w:val="18"/>
        </w:rPr>
      </w:pPr>
      <w:r>
        <w:rPr>
          <w:rFonts w:ascii="宋体" w:hAnsi="宋体" w:hint="eastAsia"/>
          <w:color w:val="000000" w:themeColor="text1"/>
          <w:sz w:val="18"/>
          <w:szCs w:val="18"/>
        </w:rPr>
        <w:t xml:space="preserve">           </w:t>
      </w:r>
      <w:r>
        <w:rPr>
          <w:rFonts w:ascii="宋体" w:hAnsi="宋体" w:hint="eastAsia"/>
          <w:color w:val="000000" w:themeColor="text1"/>
          <w:sz w:val="18"/>
          <w:szCs w:val="18"/>
        </w:rPr>
        <w:t>③最高管理者变更时，需同时提供相关任命文件及法人授权书，无需批准，直接备案；</w:t>
      </w:r>
    </w:p>
    <w:p w:rsidR="000C4FEF" w:rsidRDefault="00F218C9">
      <w:pPr>
        <w:snapToGrid w:val="0"/>
        <w:ind w:leftChars="-153" w:left="-108" w:hangingChars="178" w:hanging="320"/>
        <w:rPr>
          <w:rFonts w:ascii="宋体" w:hAnsi="宋体"/>
          <w:color w:val="000000" w:themeColor="text1"/>
          <w:sz w:val="18"/>
          <w:szCs w:val="18"/>
        </w:rPr>
      </w:pPr>
      <w:r>
        <w:rPr>
          <w:rFonts w:ascii="宋体" w:hAnsi="宋体" w:hint="eastAsia"/>
          <w:color w:val="000000" w:themeColor="text1"/>
          <w:sz w:val="18"/>
          <w:szCs w:val="18"/>
        </w:rPr>
        <w:t xml:space="preserve">           </w:t>
      </w:r>
      <w:r w:rsidR="000C4FEF">
        <w:rPr>
          <w:rFonts w:ascii="宋体" w:hAnsi="宋体" w:hint="eastAsia"/>
          <w:color w:val="000000" w:themeColor="text1"/>
          <w:sz w:val="18"/>
          <w:szCs w:val="18"/>
        </w:rPr>
        <w:fldChar w:fldCharType="begin"/>
      </w:r>
      <w:r>
        <w:rPr>
          <w:rFonts w:ascii="宋体" w:hAnsi="宋体" w:hint="eastAsia"/>
          <w:color w:val="000000" w:themeColor="text1"/>
          <w:sz w:val="18"/>
          <w:szCs w:val="18"/>
        </w:rPr>
        <w:instrText xml:space="preserve"> = 4 \* GB3 \* MERGEFORMAT </w:instrText>
      </w:r>
      <w:r w:rsidR="000C4FEF">
        <w:rPr>
          <w:rFonts w:ascii="宋体" w:hAnsi="宋体" w:hint="eastAsia"/>
          <w:color w:val="000000" w:themeColor="text1"/>
          <w:sz w:val="18"/>
          <w:szCs w:val="18"/>
        </w:rPr>
        <w:fldChar w:fldCharType="separate"/>
      </w:r>
      <w:r>
        <w:rPr>
          <w:rFonts w:ascii="宋体" w:hAnsi="宋体" w:hint="eastAsia"/>
          <w:color w:val="000000" w:themeColor="text1"/>
          <w:sz w:val="18"/>
          <w:szCs w:val="18"/>
        </w:rPr>
        <w:t>④</w:t>
      </w:r>
      <w:r w:rsidR="000C4FEF">
        <w:rPr>
          <w:rFonts w:ascii="宋体" w:hAnsi="宋体" w:hint="eastAsia"/>
          <w:color w:val="000000" w:themeColor="text1"/>
          <w:sz w:val="18"/>
          <w:szCs w:val="18"/>
        </w:rPr>
        <w:fldChar w:fldCharType="end"/>
      </w:r>
      <w:r>
        <w:rPr>
          <w:rFonts w:ascii="宋体" w:hAnsi="宋体" w:hint="eastAsia"/>
          <w:color w:val="000000" w:themeColor="text1"/>
          <w:sz w:val="18"/>
          <w:szCs w:val="18"/>
        </w:rPr>
        <w:t>技术负责人变更时，需同时提供相关任命文件，无需批准，直接备案。</w:t>
      </w:r>
    </w:p>
    <w:p w:rsidR="000C4FEF" w:rsidRDefault="00F218C9">
      <w:pPr>
        <w:snapToGrid w:val="0"/>
        <w:ind w:leftChars="-153" w:left="-108" w:hangingChars="178" w:hanging="320"/>
        <w:rPr>
          <w:rFonts w:ascii="宋体" w:hAnsi="宋体"/>
          <w:color w:val="000000" w:themeColor="text1"/>
          <w:sz w:val="18"/>
          <w:szCs w:val="18"/>
        </w:rPr>
      </w:pPr>
      <w:r>
        <w:rPr>
          <w:rFonts w:ascii="宋体" w:hAnsi="宋体" w:hint="eastAsia"/>
          <w:color w:val="000000" w:themeColor="text1"/>
          <w:sz w:val="18"/>
          <w:szCs w:val="18"/>
        </w:rPr>
        <w:t xml:space="preserve">      </w:t>
      </w:r>
    </w:p>
    <w:p w:rsidR="000C4FEF" w:rsidRDefault="000C4FEF">
      <w:pPr>
        <w:snapToGrid w:val="0"/>
        <w:ind w:leftChars="-153" w:left="70" w:hangingChars="178" w:hanging="498"/>
        <w:rPr>
          <w:color w:val="000000" w:themeColor="text1"/>
        </w:rPr>
      </w:pPr>
    </w:p>
    <w:p w:rsidR="000C4FEF" w:rsidRDefault="000C4FEF">
      <w:pPr>
        <w:snapToGrid w:val="0"/>
        <w:ind w:leftChars="-153" w:left="70" w:hangingChars="178" w:hanging="498"/>
        <w:rPr>
          <w:color w:val="000000" w:themeColor="text1"/>
        </w:rPr>
      </w:pPr>
    </w:p>
    <w:p w:rsidR="000C4FEF" w:rsidRDefault="000C4FEF">
      <w:pPr>
        <w:snapToGrid w:val="0"/>
        <w:ind w:leftChars="-153" w:left="70" w:hangingChars="178" w:hanging="498"/>
        <w:rPr>
          <w:color w:val="000000" w:themeColor="text1"/>
        </w:rPr>
      </w:pPr>
    </w:p>
    <w:p w:rsidR="000C4FEF" w:rsidRDefault="000C4FEF">
      <w:pPr>
        <w:snapToGrid w:val="0"/>
        <w:ind w:leftChars="-153" w:left="70" w:hangingChars="178" w:hanging="498"/>
        <w:rPr>
          <w:color w:val="000000" w:themeColor="text1"/>
        </w:rPr>
      </w:pPr>
    </w:p>
    <w:p w:rsidR="000C4FEF" w:rsidRDefault="00F218C9">
      <w:pPr>
        <w:snapToGrid w:val="0"/>
        <w:jc w:val="center"/>
        <w:outlineLvl w:val="1"/>
        <w:rPr>
          <w:rFonts w:ascii="宋体" w:hAnsi="宋体"/>
          <w:b/>
          <w:bCs/>
          <w:color w:val="000000" w:themeColor="text1"/>
          <w:sz w:val="32"/>
          <w:szCs w:val="32"/>
        </w:rPr>
      </w:pPr>
      <w:bookmarkStart w:id="277" w:name="_Toc4357"/>
      <w:bookmarkStart w:id="278" w:name="_Toc25513"/>
      <w:bookmarkStart w:id="279" w:name="_Toc9602"/>
      <w:r>
        <w:rPr>
          <w:rFonts w:ascii="宋体" w:hAnsi="宋体" w:hint="eastAsia"/>
          <w:b/>
          <w:bCs/>
          <w:color w:val="000000" w:themeColor="text1"/>
          <w:sz w:val="32"/>
          <w:szCs w:val="32"/>
        </w:rPr>
        <w:lastRenderedPageBreak/>
        <w:t>授权签字人变更申请表</w:t>
      </w:r>
      <w:bookmarkEnd w:id="277"/>
      <w:bookmarkEnd w:id="278"/>
      <w:bookmarkEnd w:id="279"/>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78"/>
        <w:gridCol w:w="1276"/>
        <w:gridCol w:w="992"/>
        <w:gridCol w:w="709"/>
        <w:gridCol w:w="567"/>
        <w:gridCol w:w="1134"/>
        <w:gridCol w:w="284"/>
        <w:gridCol w:w="1134"/>
        <w:gridCol w:w="283"/>
        <w:gridCol w:w="1437"/>
      </w:tblGrid>
      <w:tr w:rsidR="000C4FEF">
        <w:trPr>
          <w:cantSplit/>
          <w:trHeight w:val="438"/>
          <w:jc w:val="center"/>
        </w:trPr>
        <w:tc>
          <w:tcPr>
            <w:tcW w:w="1778" w:type="dxa"/>
            <w:vAlign w:val="center"/>
          </w:tcPr>
          <w:p w:rsidR="000C4FEF" w:rsidRDefault="00F218C9">
            <w:pPr>
              <w:snapToGrid w:val="0"/>
              <w:jc w:val="center"/>
              <w:rPr>
                <w:rFonts w:ascii="宋体" w:hAnsi="宋体"/>
                <w:color w:val="000000" w:themeColor="text1"/>
                <w:sz w:val="21"/>
                <w:szCs w:val="21"/>
              </w:rPr>
            </w:pPr>
            <w:r>
              <w:rPr>
                <w:rFonts w:ascii="宋体" w:hAnsi="宋体" w:hint="eastAsia"/>
                <w:color w:val="000000" w:themeColor="text1"/>
                <w:sz w:val="21"/>
                <w:szCs w:val="21"/>
              </w:rPr>
              <w:t>检验检测</w:t>
            </w:r>
          </w:p>
          <w:p w:rsidR="000C4FEF" w:rsidRDefault="00F218C9">
            <w:pPr>
              <w:snapToGrid w:val="0"/>
              <w:jc w:val="center"/>
              <w:rPr>
                <w:rFonts w:ascii="宋体" w:hAnsi="宋体"/>
                <w:color w:val="000000" w:themeColor="text1"/>
                <w:sz w:val="21"/>
                <w:szCs w:val="21"/>
              </w:rPr>
            </w:pPr>
            <w:r>
              <w:rPr>
                <w:rFonts w:ascii="宋体" w:hAnsi="宋体" w:hint="eastAsia"/>
                <w:color w:val="000000" w:themeColor="text1"/>
                <w:sz w:val="21"/>
                <w:szCs w:val="21"/>
              </w:rPr>
              <w:t>机构名称</w:t>
            </w:r>
          </w:p>
        </w:tc>
        <w:tc>
          <w:tcPr>
            <w:tcW w:w="7816" w:type="dxa"/>
            <w:gridSpan w:val="9"/>
            <w:vAlign w:val="center"/>
          </w:tcPr>
          <w:p w:rsidR="000C4FEF" w:rsidRDefault="00F218C9">
            <w:pPr>
              <w:snapToGrid w:val="0"/>
              <w:jc w:val="center"/>
              <w:rPr>
                <w:rFonts w:ascii="宋体" w:hAnsi="宋体"/>
                <w:color w:val="000000" w:themeColor="text1"/>
                <w:sz w:val="21"/>
                <w:szCs w:val="21"/>
              </w:rPr>
            </w:pPr>
            <w:r>
              <w:rPr>
                <w:rFonts w:ascii="宋体" w:hAnsi="宋体" w:hint="eastAsia"/>
                <w:color w:val="000000" w:themeColor="text1"/>
                <w:sz w:val="21"/>
                <w:szCs w:val="21"/>
              </w:rPr>
              <w:t xml:space="preserve">                                                             </w:t>
            </w:r>
          </w:p>
        </w:tc>
      </w:tr>
      <w:tr w:rsidR="000C4FEF">
        <w:trPr>
          <w:cantSplit/>
          <w:trHeight w:val="444"/>
          <w:jc w:val="center"/>
        </w:trPr>
        <w:tc>
          <w:tcPr>
            <w:tcW w:w="1778" w:type="dxa"/>
            <w:vAlign w:val="center"/>
          </w:tcPr>
          <w:p w:rsidR="000C4FEF" w:rsidRDefault="00F218C9">
            <w:pPr>
              <w:snapToGrid w:val="0"/>
              <w:jc w:val="center"/>
              <w:rPr>
                <w:rFonts w:ascii="宋体" w:hAnsi="宋体"/>
                <w:color w:val="000000" w:themeColor="text1"/>
                <w:sz w:val="21"/>
                <w:szCs w:val="21"/>
              </w:rPr>
            </w:pPr>
            <w:r>
              <w:rPr>
                <w:rFonts w:ascii="宋体" w:hAnsi="宋体" w:hint="eastAsia"/>
                <w:color w:val="000000" w:themeColor="text1"/>
                <w:sz w:val="21"/>
                <w:szCs w:val="21"/>
              </w:rPr>
              <w:t>地</w:t>
            </w:r>
            <w:r>
              <w:rPr>
                <w:rFonts w:ascii="宋体" w:hAnsi="宋体" w:hint="eastAsia"/>
                <w:color w:val="000000" w:themeColor="text1"/>
                <w:sz w:val="21"/>
                <w:szCs w:val="21"/>
              </w:rPr>
              <w:t xml:space="preserve">   </w:t>
            </w:r>
            <w:r>
              <w:rPr>
                <w:rFonts w:ascii="宋体" w:hAnsi="宋体" w:hint="eastAsia"/>
                <w:color w:val="000000" w:themeColor="text1"/>
                <w:sz w:val="21"/>
                <w:szCs w:val="21"/>
              </w:rPr>
              <w:t>址</w:t>
            </w:r>
          </w:p>
        </w:tc>
        <w:tc>
          <w:tcPr>
            <w:tcW w:w="4678" w:type="dxa"/>
            <w:gridSpan w:val="5"/>
            <w:vAlign w:val="center"/>
          </w:tcPr>
          <w:p w:rsidR="000C4FEF" w:rsidRDefault="000C4FEF">
            <w:pPr>
              <w:snapToGrid w:val="0"/>
              <w:jc w:val="center"/>
              <w:rPr>
                <w:rFonts w:ascii="宋体" w:hAnsi="宋体"/>
                <w:color w:val="000000" w:themeColor="text1"/>
                <w:sz w:val="21"/>
                <w:szCs w:val="21"/>
              </w:rPr>
            </w:pPr>
          </w:p>
        </w:tc>
        <w:tc>
          <w:tcPr>
            <w:tcW w:w="1418" w:type="dxa"/>
            <w:gridSpan w:val="2"/>
            <w:vAlign w:val="center"/>
          </w:tcPr>
          <w:p w:rsidR="000C4FEF" w:rsidRDefault="00F218C9">
            <w:pPr>
              <w:snapToGrid w:val="0"/>
              <w:jc w:val="center"/>
              <w:rPr>
                <w:rFonts w:ascii="宋体" w:hAnsi="宋体"/>
                <w:color w:val="000000" w:themeColor="text1"/>
                <w:sz w:val="21"/>
                <w:szCs w:val="21"/>
              </w:rPr>
            </w:pPr>
            <w:r>
              <w:rPr>
                <w:rFonts w:ascii="宋体" w:hAnsi="宋体" w:hint="eastAsia"/>
                <w:color w:val="000000" w:themeColor="text1"/>
                <w:sz w:val="21"/>
                <w:szCs w:val="21"/>
              </w:rPr>
              <w:t>邮编</w:t>
            </w:r>
          </w:p>
        </w:tc>
        <w:tc>
          <w:tcPr>
            <w:tcW w:w="1720" w:type="dxa"/>
            <w:gridSpan w:val="2"/>
            <w:vAlign w:val="center"/>
          </w:tcPr>
          <w:p w:rsidR="000C4FEF" w:rsidRDefault="000C4FEF">
            <w:pPr>
              <w:snapToGrid w:val="0"/>
              <w:jc w:val="center"/>
              <w:rPr>
                <w:rFonts w:ascii="宋体" w:hAnsi="宋体"/>
                <w:color w:val="000000" w:themeColor="text1"/>
                <w:sz w:val="21"/>
                <w:szCs w:val="21"/>
              </w:rPr>
            </w:pPr>
          </w:p>
        </w:tc>
      </w:tr>
      <w:tr w:rsidR="000C4FEF">
        <w:trPr>
          <w:cantSplit/>
          <w:trHeight w:val="363"/>
          <w:jc w:val="center"/>
        </w:trPr>
        <w:tc>
          <w:tcPr>
            <w:tcW w:w="1778" w:type="dxa"/>
            <w:vMerge w:val="restart"/>
            <w:vAlign w:val="center"/>
          </w:tcPr>
          <w:p w:rsidR="000C4FEF" w:rsidRDefault="00F218C9">
            <w:pPr>
              <w:snapToGrid w:val="0"/>
              <w:jc w:val="center"/>
              <w:rPr>
                <w:rFonts w:ascii="宋体" w:hAnsi="宋体"/>
                <w:color w:val="000000" w:themeColor="text1"/>
                <w:sz w:val="21"/>
                <w:szCs w:val="21"/>
              </w:rPr>
            </w:pPr>
            <w:r>
              <w:rPr>
                <w:rFonts w:ascii="宋体" w:hAnsi="宋体" w:hint="eastAsia"/>
                <w:color w:val="000000" w:themeColor="text1"/>
                <w:sz w:val="21"/>
                <w:szCs w:val="21"/>
              </w:rPr>
              <w:t>资质认定</w:t>
            </w:r>
          </w:p>
          <w:p w:rsidR="000C4FEF" w:rsidRDefault="00F218C9">
            <w:pPr>
              <w:snapToGrid w:val="0"/>
              <w:jc w:val="center"/>
              <w:rPr>
                <w:rFonts w:ascii="宋体" w:hAnsi="宋体"/>
                <w:color w:val="000000" w:themeColor="text1"/>
                <w:sz w:val="21"/>
                <w:szCs w:val="21"/>
              </w:rPr>
            </w:pPr>
            <w:r>
              <w:rPr>
                <w:rFonts w:ascii="宋体" w:hAnsi="宋体" w:hint="eastAsia"/>
                <w:color w:val="000000" w:themeColor="text1"/>
                <w:sz w:val="21"/>
                <w:szCs w:val="21"/>
              </w:rPr>
              <w:t>证书号</w:t>
            </w:r>
          </w:p>
        </w:tc>
        <w:tc>
          <w:tcPr>
            <w:tcW w:w="2268" w:type="dxa"/>
            <w:gridSpan w:val="2"/>
            <w:vAlign w:val="center"/>
          </w:tcPr>
          <w:p w:rsidR="000C4FEF" w:rsidRDefault="00F218C9">
            <w:pPr>
              <w:snapToGrid w:val="0"/>
              <w:jc w:val="center"/>
              <w:rPr>
                <w:rFonts w:ascii="宋体" w:hAnsi="宋体"/>
                <w:color w:val="000000" w:themeColor="text1"/>
                <w:sz w:val="21"/>
                <w:szCs w:val="21"/>
              </w:rPr>
            </w:pPr>
            <w:r>
              <w:rPr>
                <w:rFonts w:ascii="宋体" w:hAnsi="宋体" w:hint="eastAsia"/>
                <w:color w:val="000000" w:themeColor="text1"/>
                <w:sz w:val="21"/>
                <w:szCs w:val="21"/>
              </w:rPr>
              <w:t>资质认定证书号</w:t>
            </w:r>
          </w:p>
        </w:tc>
        <w:tc>
          <w:tcPr>
            <w:tcW w:w="2410" w:type="dxa"/>
            <w:gridSpan w:val="3"/>
          </w:tcPr>
          <w:p w:rsidR="000C4FEF" w:rsidRDefault="000C4FEF">
            <w:pPr>
              <w:snapToGrid w:val="0"/>
              <w:rPr>
                <w:rFonts w:ascii="宋体" w:hAnsi="宋体"/>
                <w:color w:val="000000" w:themeColor="text1"/>
                <w:sz w:val="21"/>
                <w:szCs w:val="21"/>
              </w:rPr>
            </w:pPr>
          </w:p>
        </w:tc>
        <w:tc>
          <w:tcPr>
            <w:tcW w:w="1418" w:type="dxa"/>
            <w:gridSpan w:val="2"/>
            <w:vAlign w:val="center"/>
          </w:tcPr>
          <w:p w:rsidR="000C4FEF" w:rsidRDefault="00F218C9">
            <w:pPr>
              <w:snapToGrid w:val="0"/>
              <w:jc w:val="center"/>
              <w:rPr>
                <w:rFonts w:ascii="宋体" w:hAnsi="宋体"/>
                <w:color w:val="000000" w:themeColor="text1"/>
                <w:sz w:val="21"/>
                <w:szCs w:val="21"/>
              </w:rPr>
            </w:pPr>
            <w:r>
              <w:rPr>
                <w:rFonts w:ascii="宋体" w:hAnsi="宋体" w:hint="eastAsia"/>
                <w:color w:val="000000" w:themeColor="text1"/>
                <w:sz w:val="21"/>
                <w:szCs w:val="21"/>
              </w:rPr>
              <w:t>有效期</w:t>
            </w:r>
          </w:p>
        </w:tc>
        <w:tc>
          <w:tcPr>
            <w:tcW w:w="1720" w:type="dxa"/>
            <w:gridSpan w:val="2"/>
            <w:vAlign w:val="center"/>
          </w:tcPr>
          <w:p w:rsidR="000C4FEF" w:rsidRDefault="000C4FEF">
            <w:pPr>
              <w:snapToGrid w:val="0"/>
              <w:ind w:left="420" w:hangingChars="200" w:hanging="420"/>
              <w:jc w:val="center"/>
              <w:rPr>
                <w:rFonts w:ascii="宋体" w:hAnsi="宋体"/>
                <w:color w:val="000000" w:themeColor="text1"/>
                <w:sz w:val="21"/>
                <w:szCs w:val="21"/>
              </w:rPr>
            </w:pPr>
          </w:p>
        </w:tc>
      </w:tr>
      <w:tr w:rsidR="000C4FEF">
        <w:trPr>
          <w:cantSplit/>
          <w:trHeight w:val="363"/>
          <w:jc w:val="center"/>
        </w:trPr>
        <w:tc>
          <w:tcPr>
            <w:tcW w:w="1778" w:type="dxa"/>
            <w:vMerge/>
            <w:vAlign w:val="center"/>
          </w:tcPr>
          <w:p w:rsidR="000C4FEF" w:rsidRDefault="000C4FEF">
            <w:pPr>
              <w:snapToGrid w:val="0"/>
              <w:jc w:val="center"/>
              <w:rPr>
                <w:rFonts w:ascii="宋体" w:hAnsi="宋体"/>
                <w:color w:val="000000" w:themeColor="text1"/>
                <w:sz w:val="21"/>
                <w:szCs w:val="21"/>
              </w:rPr>
            </w:pPr>
          </w:p>
        </w:tc>
        <w:tc>
          <w:tcPr>
            <w:tcW w:w="2268" w:type="dxa"/>
            <w:gridSpan w:val="2"/>
            <w:vAlign w:val="center"/>
          </w:tcPr>
          <w:p w:rsidR="000C4FEF" w:rsidRDefault="00F218C9">
            <w:pPr>
              <w:snapToGrid w:val="0"/>
              <w:jc w:val="center"/>
              <w:rPr>
                <w:rFonts w:ascii="宋体" w:hAnsi="宋体"/>
                <w:color w:val="000000" w:themeColor="text1"/>
                <w:sz w:val="21"/>
                <w:szCs w:val="21"/>
              </w:rPr>
            </w:pPr>
            <w:r>
              <w:rPr>
                <w:rFonts w:ascii="宋体" w:hAnsi="宋体" w:hint="eastAsia"/>
                <w:color w:val="000000" w:themeColor="text1"/>
                <w:sz w:val="21"/>
                <w:szCs w:val="21"/>
              </w:rPr>
              <w:t>验收证书号（若有）</w:t>
            </w:r>
          </w:p>
        </w:tc>
        <w:tc>
          <w:tcPr>
            <w:tcW w:w="2410" w:type="dxa"/>
            <w:gridSpan w:val="3"/>
          </w:tcPr>
          <w:p w:rsidR="000C4FEF" w:rsidRDefault="000C4FEF">
            <w:pPr>
              <w:snapToGrid w:val="0"/>
              <w:rPr>
                <w:rFonts w:ascii="宋体" w:hAnsi="宋体"/>
                <w:color w:val="000000" w:themeColor="text1"/>
                <w:sz w:val="21"/>
                <w:szCs w:val="21"/>
              </w:rPr>
            </w:pPr>
          </w:p>
        </w:tc>
        <w:tc>
          <w:tcPr>
            <w:tcW w:w="1418" w:type="dxa"/>
            <w:gridSpan w:val="2"/>
            <w:vAlign w:val="center"/>
          </w:tcPr>
          <w:p w:rsidR="000C4FEF" w:rsidRDefault="00F218C9">
            <w:pPr>
              <w:snapToGrid w:val="0"/>
              <w:jc w:val="center"/>
              <w:rPr>
                <w:rFonts w:ascii="宋体" w:hAnsi="宋体"/>
                <w:color w:val="000000" w:themeColor="text1"/>
                <w:sz w:val="21"/>
                <w:szCs w:val="21"/>
              </w:rPr>
            </w:pPr>
            <w:r>
              <w:rPr>
                <w:rFonts w:ascii="宋体" w:hAnsi="宋体" w:hint="eastAsia"/>
                <w:color w:val="000000" w:themeColor="text1"/>
                <w:sz w:val="21"/>
                <w:szCs w:val="21"/>
              </w:rPr>
              <w:t>有效期</w:t>
            </w:r>
          </w:p>
        </w:tc>
        <w:tc>
          <w:tcPr>
            <w:tcW w:w="1720" w:type="dxa"/>
            <w:gridSpan w:val="2"/>
            <w:vAlign w:val="center"/>
          </w:tcPr>
          <w:p w:rsidR="000C4FEF" w:rsidRDefault="000C4FEF">
            <w:pPr>
              <w:snapToGrid w:val="0"/>
              <w:ind w:left="420" w:hangingChars="200" w:hanging="420"/>
              <w:jc w:val="center"/>
              <w:rPr>
                <w:rFonts w:ascii="宋体" w:hAnsi="宋体"/>
                <w:color w:val="000000" w:themeColor="text1"/>
                <w:sz w:val="21"/>
                <w:szCs w:val="21"/>
              </w:rPr>
            </w:pPr>
          </w:p>
        </w:tc>
      </w:tr>
      <w:tr w:rsidR="000C4FEF">
        <w:trPr>
          <w:cantSplit/>
          <w:trHeight w:val="363"/>
          <w:jc w:val="center"/>
        </w:trPr>
        <w:tc>
          <w:tcPr>
            <w:tcW w:w="1778" w:type="dxa"/>
            <w:vMerge/>
            <w:vAlign w:val="center"/>
          </w:tcPr>
          <w:p w:rsidR="000C4FEF" w:rsidRDefault="000C4FEF">
            <w:pPr>
              <w:snapToGrid w:val="0"/>
              <w:jc w:val="center"/>
              <w:rPr>
                <w:rFonts w:ascii="宋体" w:hAnsi="宋体"/>
                <w:color w:val="000000" w:themeColor="text1"/>
                <w:sz w:val="21"/>
                <w:szCs w:val="21"/>
              </w:rPr>
            </w:pPr>
          </w:p>
        </w:tc>
        <w:tc>
          <w:tcPr>
            <w:tcW w:w="2268" w:type="dxa"/>
            <w:gridSpan w:val="2"/>
            <w:vAlign w:val="center"/>
          </w:tcPr>
          <w:p w:rsidR="000C4FEF" w:rsidRDefault="00F218C9">
            <w:pPr>
              <w:snapToGrid w:val="0"/>
              <w:ind w:left="420" w:hangingChars="200" w:hanging="420"/>
              <w:jc w:val="center"/>
              <w:rPr>
                <w:rFonts w:ascii="宋体" w:hAnsi="宋体"/>
                <w:color w:val="000000" w:themeColor="text1"/>
                <w:sz w:val="21"/>
                <w:szCs w:val="21"/>
              </w:rPr>
            </w:pPr>
            <w:r>
              <w:rPr>
                <w:rFonts w:ascii="宋体" w:hAnsi="宋体" w:hint="eastAsia"/>
                <w:color w:val="000000" w:themeColor="text1"/>
                <w:sz w:val="21"/>
                <w:szCs w:val="21"/>
              </w:rPr>
              <w:t>授权证书号（若有）</w:t>
            </w:r>
          </w:p>
        </w:tc>
        <w:tc>
          <w:tcPr>
            <w:tcW w:w="2410" w:type="dxa"/>
            <w:gridSpan w:val="3"/>
            <w:vAlign w:val="center"/>
          </w:tcPr>
          <w:p w:rsidR="000C4FEF" w:rsidRDefault="000C4FEF">
            <w:pPr>
              <w:snapToGrid w:val="0"/>
              <w:ind w:left="420" w:hangingChars="200" w:hanging="420"/>
              <w:jc w:val="center"/>
              <w:rPr>
                <w:rFonts w:ascii="宋体" w:hAnsi="宋体"/>
                <w:color w:val="000000" w:themeColor="text1"/>
                <w:sz w:val="21"/>
                <w:szCs w:val="21"/>
              </w:rPr>
            </w:pPr>
          </w:p>
        </w:tc>
        <w:tc>
          <w:tcPr>
            <w:tcW w:w="1418" w:type="dxa"/>
            <w:gridSpan w:val="2"/>
            <w:vAlign w:val="center"/>
          </w:tcPr>
          <w:p w:rsidR="000C4FEF" w:rsidRDefault="00F218C9">
            <w:pPr>
              <w:snapToGrid w:val="0"/>
              <w:ind w:left="420" w:hangingChars="200" w:hanging="420"/>
              <w:jc w:val="center"/>
              <w:rPr>
                <w:rFonts w:ascii="宋体" w:hAnsi="宋体"/>
                <w:color w:val="000000" w:themeColor="text1"/>
                <w:sz w:val="21"/>
                <w:szCs w:val="21"/>
              </w:rPr>
            </w:pPr>
            <w:r>
              <w:rPr>
                <w:rFonts w:ascii="宋体" w:hAnsi="宋体" w:hint="eastAsia"/>
                <w:color w:val="000000" w:themeColor="text1"/>
                <w:sz w:val="21"/>
                <w:szCs w:val="21"/>
              </w:rPr>
              <w:t>有效期</w:t>
            </w:r>
          </w:p>
        </w:tc>
        <w:tc>
          <w:tcPr>
            <w:tcW w:w="1720" w:type="dxa"/>
            <w:gridSpan w:val="2"/>
            <w:vAlign w:val="center"/>
          </w:tcPr>
          <w:p w:rsidR="000C4FEF" w:rsidRDefault="000C4FEF">
            <w:pPr>
              <w:snapToGrid w:val="0"/>
              <w:ind w:left="420" w:hangingChars="200" w:hanging="420"/>
              <w:jc w:val="center"/>
              <w:rPr>
                <w:rFonts w:ascii="宋体" w:hAnsi="宋体"/>
                <w:color w:val="000000" w:themeColor="text1"/>
                <w:sz w:val="21"/>
                <w:szCs w:val="21"/>
              </w:rPr>
            </w:pPr>
          </w:p>
        </w:tc>
      </w:tr>
      <w:tr w:rsidR="000C4FEF">
        <w:trPr>
          <w:trHeight w:val="478"/>
          <w:jc w:val="center"/>
        </w:trPr>
        <w:tc>
          <w:tcPr>
            <w:tcW w:w="1778" w:type="dxa"/>
            <w:vAlign w:val="center"/>
          </w:tcPr>
          <w:p w:rsidR="000C4FEF" w:rsidRDefault="00F218C9">
            <w:pPr>
              <w:snapToGrid w:val="0"/>
              <w:jc w:val="center"/>
              <w:rPr>
                <w:rFonts w:ascii="宋体" w:hAnsi="宋体"/>
                <w:color w:val="000000" w:themeColor="text1"/>
                <w:sz w:val="21"/>
                <w:szCs w:val="21"/>
              </w:rPr>
            </w:pPr>
            <w:r>
              <w:rPr>
                <w:rFonts w:ascii="宋体" w:hAnsi="宋体" w:hint="eastAsia"/>
                <w:color w:val="000000" w:themeColor="text1"/>
                <w:sz w:val="21"/>
                <w:szCs w:val="21"/>
              </w:rPr>
              <w:t>检验检测</w:t>
            </w:r>
          </w:p>
          <w:p w:rsidR="000C4FEF" w:rsidRDefault="00F218C9">
            <w:pPr>
              <w:snapToGrid w:val="0"/>
              <w:jc w:val="center"/>
              <w:rPr>
                <w:rFonts w:ascii="宋体" w:hAnsi="宋体"/>
                <w:color w:val="000000" w:themeColor="text1"/>
                <w:sz w:val="21"/>
                <w:szCs w:val="21"/>
              </w:rPr>
            </w:pPr>
            <w:r>
              <w:rPr>
                <w:rFonts w:ascii="宋体" w:hAnsi="宋体" w:hint="eastAsia"/>
                <w:color w:val="000000" w:themeColor="text1"/>
                <w:sz w:val="21"/>
                <w:szCs w:val="21"/>
              </w:rPr>
              <w:t>机构联系人</w:t>
            </w:r>
          </w:p>
        </w:tc>
        <w:tc>
          <w:tcPr>
            <w:tcW w:w="2268" w:type="dxa"/>
            <w:gridSpan w:val="2"/>
            <w:vAlign w:val="center"/>
          </w:tcPr>
          <w:p w:rsidR="000C4FEF" w:rsidRDefault="000C4FEF">
            <w:pPr>
              <w:snapToGrid w:val="0"/>
              <w:ind w:left="420" w:hangingChars="200" w:hanging="420"/>
              <w:jc w:val="center"/>
              <w:rPr>
                <w:rFonts w:ascii="宋体" w:hAnsi="宋体"/>
                <w:color w:val="000000" w:themeColor="text1"/>
                <w:sz w:val="21"/>
                <w:szCs w:val="21"/>
              </w:rPr>
            </w:pPr>
          </w:p>
        </w:tc>
        <w:tc>
          <w:tcPr>
            <w:tcW w:w="709" w:type="dxa"/>
            <w:vAlign w:val="center"/>
          </w:tcPr>
          <w:p w:rsidR="000C4FEF" w:rsidRDefault="00F218C9">
            <w:pPr>
              <w:snapToGrid w:val="0"/>
              <w:ind w:left="420" w:hangingChars="200" w:hanging="420"/>
              <w:jc w:val="center"/>
              <w:rPr>
                <w:rFonts w:ascii="宋体" w:hAnsi="宋体"/>
                <w:color w:val="000000" w:themeColor="text1"/>
                <w:sz w:val="21"/>
                <w:szCs w:val="21"/>
              </w:rPr>
            </w:pPr>
            <w:r>
              <w:rPr>
                <w:rFonts w:ascii="宋体" w:hAnsi="宋体" w:hint="eastAsia"/>
                <w:color w:val="000000" w:themeColor="text1"/>
                <w:sz w:val="21"/>
                <w:szCs w:val="21"/>
              </w:rPr>
              <w:t>电话</w:t>
            </w:r>
          </w:p>
        </w:tc>
        <w:tc>
          <w:tcPr>
            <w:tcW w:w="1701" w:type="dxa"/>
            <w:gridSpan w:val="2"/>
            <w:vAlign w:val="center"/>
          </w:tcPr>
          <w:p w:rsidR="000C4FEF" w:rsidRDefault="000C4FEF">
            <w:pPr>
              <w:snapToGrid w:val="0"/>
              <w:ind w:left="420" w:hangingChars="200" w:hanging="420"/>
              <w:jc w:val="center"/>
              <w:rPr>
                <w:rFonts w:ascii="宋体" w:hAnsi="宋体"/>
                <w:color w:val="000000" w:themeColor="text1"/>
                <w:sz w:val="21"/>
                <w:szCs w:val="21"/>
              </w:rPr>
            </w:pPr>
          </w:p>
        </w:tc>
        <w:tc>
          <w:tcPr>
            <w:tcW w:w="1418" w:type="dxa"/>
            <w:gridSpan w:val="2"/>
            <w:vAlign w:val="center"/>
          </w:tcPr>
          <w:p w:rsidR="000C4FEF" w:rsidRDefault="00F218C9">
            <w:pPr>
              <w:snapToGrid w:val="0"/>
              <w:ind w:left="420" w:hangingChars="200" w:hanging="420"/>
              <w:jc w:val="center"/>
              <w:rPr>
                <w:rFonts w:ascii="宋体" w:hAnsi="宋体"/>
                <w:color w:val="000000" w:themeColor="text1"/>
                <w:sz w:val="21"/>
                <w:szCs w:val="21"/>
              </w:rPr>
            </w:pPr>
            <w:r>
              <w:rPr>
                <w:rFonts w:ascii="宋体" w:hAnsi="宋体" w:hint="eastAsia"/>
                <w:color w:val="000000" w:themeColor="text1"/>
                <w:sz w:val="21"/>
                <w:szCs w:val="21"/>
              </w:rPr>
              <w:t>手机号码</w:t>
            </w:r>
          </w:p>
        </w:tc>
        <w:tc>
          <w:tcPr>
            <w:tcW w:w="1720" w:type="dxa"/>
            <w:gridSpan w:val="2"/>
            <w:vAlign w:val="center"/>
          </w:tcPr>
          <w:p w:rsidR="000C4FEF" w:rsidRDefault="000C4FEF">
            <w:pPr>
              <w:snapToGrid w:val="0"/>
              <w:ind w:left="420" w:hangingChars="200" w:hanging="420"/>
              <w:jc w:val="center"/>
              <w:rPr>
                <w:rFonts w:ascii="宋体" w:hAnsi="宋体"/>
                <w:color w:val="000000" w:themeColor="text1"/>
                <w:sz w:val="21"/>
                <w:szCs w:val="21"/>
              </w:rPr>
            </w:pPr>
          </w:p>
        </w:tc>
      </w:tr>
      <w:tr w:rsidR="000C4FEF">
        <w:trPr>
          <w:trHeight w:val="427"/>
          <w:jc w:val="center"/>
        </w:trPr>
        <w:tc>
          <w:tcPr>
            <w:tcW w:w="1778" w:type="dxa"/>
            <w:vAlign w:val="center"/>
          </w:tcPr>
          <w:p w:rsidR="000C4FEF" w:rsidRDefault="00F218C9">
            <w:pPr>
              <w:snapToGrid w:val="0"/>
              <w:jc w:val="center"/>
              <w:rPr>
                <w:rFonts w:ascii="宋体" w:hAnsi="宋体"/>
                <w:color w:val="000000" w:themeColor="text1"/>
                <w:sz w:val="21"/>
                <w:szCs w:val="21"/>
              </w:rPr>
            </w:pPr>
            <w:r>
              <w:rPr>
                <w:rFonts w:ascii="宋体" w:hAnsi="宋体" w:hint="eastAsia"/>
                <w:color w:val="000000" w:themeColor="text1"/>
                <w:sz w:val="21"/>
                <w:szCs w:val="21"/>
              </w:rPr>
              <w:t>电子邮箱</w:t>
            </w:r>
          </w:p>
        </w:tc>
        <w:tc>
          <w:tcPr>
            <w:tcW w:w="4678" w:type="dxa"/>
            <w:gridSpan w:val="5"/>
            <w:vAlign w:val="center"/>
          </w:tcPr>
          <w:p w:rsidR="000C4FEF" w:rsidRDefault="000C4FEF">
            <w:pPr>
              <w:snapToGrid w:val="0"/>
              <w:ind w:left="420" w:hangingChars="200" w:hanging="420"/>
              <w:rPr>
                <w:rFonts w:ascii="宋体" w:hAnsi="宋体"/>
                <w:color w:val="000000" w:themeColor="text1"/>
                <w:sz w:val="21"/>
                <w:szCs w:val="21"/>
              </w:rPr>
            </w:pPr>
          </w:p>
        </w:tc>
        <w:tc>
          <w:tcPr>
            <w:tcW w:w="1418" w:type="dxa"/>
            <w:gridSpan w:val="2"/>
            <w:vAlign w:val="center"/>
          </w:tcPr>
          <w:p w:rsidR="000C4FEF" w:rsidRDefault="00F218C9">
            <w:pPr>
              <w:snapToGrid w:val="0"/>
              <w:ind w:left="420" w:hangingChars="200" w:hanging="420"/>
              <w:jc w:val="center"/>
              <w:rPr>
                <w:rFonts w:ascii="宋体" w:hAnsi="宋体"/>
                <w:color w:val="000000" w:themeColor="text1"/>
                <w:sz w:val="21"/>
                <w:szCs w:val="21"/>
              </w:rPr>
            </w:pPr>
            <w:r>
              <w:rPr>
                <w:rFonts w:ascii="宋体" w:hAnsi="宋体" w:hint="eastAsia"/>
                <w:color w:val="000000" w:themeColor="text1"/>
                <w:sz w:val="21"/>
                <w:szCs w:val="21"/>
              </w:rPr>
              <w:t>传真号码</w:t>
            </w:r>
          </w:p>
        </w:tc>
        <w:tc>
          <w:tcPr>
            <w:tcW w:w="1720" w:type="dxa"/>
            <w:gridSpan w:val="2"/>
            <w:vAlign w:val="center"/>
          </w:tcPr>
          <w:p w:rsidR="000C4FEF" w:rsidRDefault="000C4FEF">
            <w:pPr>
              <w:snapToGrid w:val="0"/>
              <w:ind w:left="420" w:hangingChars="200" w:hanging="420"/>
              <w:rPr>
                <w:rFonts w:ascii="宋体" w:hAnsi="宋体"/>
                <w:color w:val="000000" w:themeColor="text1"/>
                <w:sz w:val="21"/>
                <w:szCs w:val="21"/>
              </w:rPr>
            </w:pPr>
          </w:p>
        </w:tc>
      </w:tr>
      <w:tr w:rsidR="000C4FEF">
        <w:trPr>
          <w:cantSplit/>
          <w:trHeight w:val="449"/>
          <w:jc w:val="center"/>
        </w:trPr>
        <w:tc>
          <w:tcPr>
            <w:tcW w:w="4046" w:type="dxa"/>
            <w:gridSpan w:val="3"/>
            <w:vAlign w:val="center"/>
          </w:tcPr>
          <w:p w:rsidR="000C4FEF" w:rsidRDefault="00F218C9">
            <w:pPr>
              <w:snapToGrid w:val="0"/>
              <w:jc w:val="center"/>
              <w:rPr>
                <w:rFonts w:ascii="宋体" w:hAnsi="宋体"/>
                <w:color w:val="000000" w:themeColor="text1"/>
                <w:sz w:val="21"/>
                <w:szCs w:val="21"/>
              </w:rPr>
            </w:pPr>
            <w:r>
              <w:rPr>
                <w:rFonts w:ascii="宋体" w:hAnsi="宋体" w:hint="eastAsia"/>
                <w:color w:val="000000" w:themeColor="text1"/>
                <w:sz w:val="21"/>
                <w:szCs w:val="21"/>
              </w:rPr>
              <w:t>申请增加授权签字人姓名</w:t>
            </w:r>
          </w:p>
        </w:tc>
        <w:tc>
          <w:tcPr>
            <w:tcW w:w="5548" w:type="dxa"/>
            <w:gridSpan w:val="7"/>
            <w:vAlign w:val="center"/>
          </w:tcPr>
          <w:p w:rsidR="000C4FEF" w:rsidRDefault="000C4FEF">
            <w:pPr>
              <w:snapToGrid w:val="0"/>
              <w:jc w:val="center"/>
              <w:rPr>
                <w:rFonts w:ascii="宋体" w:hAnsi="宋体"/>
                <w:color w:val="000000" w:themeColor="text1"/>
                <w:sz w:val="21"/>
                <w:szCs w:val="21"/>
              </w:rPr>
            </w:pPr>
          </w:p>
        </w:tc>
      </w:tr>
      <w:tr w:rsidR="000C4FEF">
        <w:trPr>
          <w:cantSplit/>
          <w:trHeight w:val="449"/>
          <w:jc w:val="center"/>
        </w:trPr>
        <w:tc>
          <w:tcPr>
            <w:tcW w:w="9594" w:type="dxa"/>
            <w:gridSpan w:val="10"/>
            <w:vAlign w:val="center"/>
          </w:tcPr>
          <w:p w:rsidR="000C4FEF" w:rsidRDefault="00F218C9">
            <w:pPr>
              <w:snapToGrid w:val="0"/>
              <w:jc w:val="center"/>
              <w:rPr>
                <w:rFonts w:ascii="宋体" w:hAnsi="宋体"/>
                <w:color w:val="000000" w:themeColor="text1"/>
                <w:sz w:val="21"/>
                <w:szCs w:val="21"/>
              </w:rPr>
            </w:pPr>
            <w:r>
              <w:rPr>
                <w:rFonts w:ascii="宋体" w:hAnsi="宋体" w:hint="eastAsia"/>
                <w:color w:val="000000" w:themeColor="text1"/>
                <w:sz w:val="21"/>
                <w:szCs w:val="21"/>
              </w:rPr>
              <w:t xml:space="preserve">  </w:t>
            </w:r>
            <w:r>
              <w:rPr>
                <w:rFonts w:ascii="宋体" w:hAnsi="宋体" w:hint="eastAsia"/>
                <w:color w:val="000000" w:themeColor="text1"/>
                <w:sz w:val="21"/>
                <w:szCs w:val="21"/>
              </w:rPr>
              <w:t>希望现场考核日期：</w:t>
            </w:r>
            <w:r>
              <w:rPr>
                <w:rFonts w:ascii="宋体" w:hAnsi="宋体" w:hint="eastAsia"/>
                <w:color w:val="000000" w:themeColor="text1"/>
                <w:sz w:val="21"/>
                <w:szCs w:val="21"/>
              </w:rPr>
              <w:t xml:space="preserve">      </w:t>
            </w:r>
            <w:r>
              <w:rPr>
                <w:rFonts w:ascii="宋体" w:hAnsi="宋体" w:hint="eastAsia"/>
                <w:color w:val="000000" w:themeColor="text1"/>
                <w:sz w:val="21"/>
                <w:szCs w:val="21"/>
              </w:rPr>
              <w:t>年</w:t>
            </w:r>
            <w:r>
              <w:rPr>
                <w:rFonts w:ascii="宋体" w:hAnsi="宋体" w:hint="eastAsia"/>
                <w:color w:val="000000" w:themeColor="text1"/>
                <w:sz w:val="21"/>
                <w:szCs w:val="21"/>
              </w:rPr>
              <w:t xml:space="preserve">     </w:t>
            </w:r>
            <w:r>
              <w:rPr>
                <w:rFonts w:ascii="宋体" w:hAnsi="宋体" w:hint="eastAsia"/>
                <w:color w:val="000000" w:themeColor="text1"/>
                <w:sz w:val="21"/>
                <w:szCs w:val="21"/>
              </w:rPr>
              <w:t>月</w:t>
            </w:r>
            <w:r>
              <w:rPr>
                <w:rFonts w:ascii="宋体" w:hAnsi="宋体" w:hint="eastAsia"/>
                <w:color w:val="000000" w:themeColor="text1"/>
                <w:sz w:val="21"/>
                <w:szCs w:val="21"/>
              </w:rPr>
              <w:t xml:space="preserve">    </w:t>
            </w:r>
            <w:r>
              <w:rPr>
                <w:rFonts w:ascii="宋体" w:hAnsi="宋体" w:hint="eastAsia"/>
                <w:color w:val="000000" w:themeColor="text1"/>
                <w:sz w:val="21"/>
                <w:szCs w:val="21"/>
              </w:rPr>
              <w:t>日（申请增加授权签字人时填写）</w:t>
            </w:r>
          </w:p>
        </w:tc>
      </w:tr>
      <w:tr w:rsidR="000C4FEF">
        <w:trPr>
          <w:cantSplit/>
          <w:trHeight w:val="449"/>
          <w:jc w:val="center"/>
        </w:trPr>
        <w:tc>
          <w:tcPr>
            <w:tcW w:w="4046" w:type="dxa"/>
            <w:gridSpan w:val="3"/>
            <w:vAlign w:val="center"/>
          </w:tcPr>
          <w:p w:rsidR="000C4FEF" w:rsidRDefault="00F218C9">
            <w:pPr>
              <w:snapToGrid w:val="0"/>
              <w:jc w:val="center"/>
              <w:rPr>
                <w:rFonts w:ascii="宋体" w:hAnsi="宋体"/>
                <w:color w:val="000000" w:themeColor="text1"/>
                <w:sz w:val="21"/>
                <w:szCs w:val="21"/>
              </w:rPr>
            </w:pPr>
            <w:r>
              <w:rPr>
                <w:rFonts w:ascii="宋体" w:hAnsi="宋体" w:hint="eastAsia"/>
                <w:color w:val="000000" w:themeColor="text1"/>
                <w:sz w:val="21"/>
                <w:szCs w:val="21"/>
              </w:rPr>
              <w:t>变更前授权签字人员情况</w:t>
            </w:r>
          </w:p>
        </w:tc>
        <w:tc>
          <w:tcPr>
            <w:tcW w:w="5548" w:type="dxa"/>
            <w:gridSpan w:val="7"/>
            <w:vAlign w:val="center"/>
          </w:tcPr>
          <w:p w:rsidR="000C4FEF" w:rsidRDefault="00F218C9">
            <w:pPr>
              <w:snapToGrid w:val="0"/>
              <w:jc w:val="center"/>
              <w:rPr>
                <w:rFonts w:ascii="宋体" w:hAnsi="宋体"/>
                <w:color w:val="000000" w:themeColor="text1"/>
                <w:sz w:val="21"/>
                <w:szCs w:val="21"/>
              </w:rPr>
            </w:pPr>
            <w:r>
              <w:rPr>
                <w:rFonts w:ascii="宋体" w:hAnsi="宋体" w:hint="eastAsia"/>
                <w:color w:val="000000" w:themeColor="text1"/>
                <w:sz w:val="21"/>
                <w:szCs w:val="21"/>
              </w:rPr>
              <w:t>变更后授权签字人员情况</w:t>
            </w:r>
          </w:p>
        </w:tc>
      </w:tr>
      <w:tr w:rsidR="000C4FEF">
        <w:trPr>
          <w:cantSplit/>
          <w:trHeight w:val="508"/>
          <w:jc w:val="center"/>
        </w:trPr>
        <w:tc>
          <w:tcPr>
            <w:tcW w:w="1778" w:type="dxa"/>
            <w:vAlign w:val="center"/>
          </w:tcPr>
          <w:p w:rsidR="000C4FEF" w:rsidRDefault="00F218C9">
            <w:pPr>
              <w:snapToGrid w:val="0"/>
              <w:jc w:val="center"/>
              <w:rPr>
                <w:rFonts w:ascii="宋体" w:hAnsi="宋体"/>
                <w:color w:val="000000" w:themeColor="text1"/>
                <w:sz w:val="21"/>
                <w:szCs w:val="21"/>
              </w:rPr>
            </w:pPr>
            <w:r>
              <w:rPr>
                <w:rFonts w:ascii="宋体" w:hAnsi="宋体" w:hint="eastAsia"/>
                <w:color w:val="000000" w:themeColor="text1"/>
                <w:sz w:val="21"/>
                <w:szCs w:val="21"/>
              </w:rPr>
              <w:t>姓名</w:t>
            </w:r>
          </w:p>
        </w:tc>
        <w:tc>
          <w:tcPr>
            <w:tcW w:w="1276" w:type="dxa"/>
            <w:vAlign w:val="center"/>
          </w:tcPr>
          <w:p w:rsidR="000C4FEF" w:rsidRDefault="00F218C9">
            <w:pPr>
              <w:snapToGrid w:val="0"/>
              <w:jc w:val="center"/>
              <w:rPr>
                <w:rFonts w:ascii="宋体" w:hAnsi="宋体"/>
                <w:color w:val="000000" w:themeColor="text1"/>
                <w:sz w:val="21"/>
                <w:szCs w:val="21"/>
              </w:rPr>
            </w:pPr>
            <w:r>
              <w:rPr>
                <w:rFonts w:ascii="宋体" w:hAnsi="宋体" w:hint="eastAsia"/>
                <w:color w:val="000000" w:themeColor="text1"/>
                <w:sz w:val="21"/>
                <w:szCs w:val="21"/>
              </w:rPr>
              <w:t>签字领域</w:t>
            </w:r>
          </w:p>
        </w:tc>
        <w:tc>
          <w:tcPr>
            <w:tcW w:w="992" w:type="dxa"/>
            <w:vAlign w:val="center"/>
          </w:tcPr>
          <w:p w:rsidR="000C4FEF" w:rsidRDefault="00F218C9">
            <w:pPr>
              <w:snapToGrid w:val="0"/>
              <w:jc w:val="center"/>
              <w:rPr>
                <w:rFonts w:ascii="宋体" w:hAnsi="宋体"/>
                <w:color w:val="000000" w:themeColor="text1"/>
                <w:sz w:val="21"/>
                <w:szCs w:val="21"/>
              </w:rPr>
            </w:pPr>
            <w:r>
              <w:rPr>
                <w:rFonts w:ascii="宋体" w:hAnsi="宋体" w:hint="eastAsia"/>
                <w:color w:val="000000" w:themeColor="text1"/>
                <w:sz w:val="21"/>
                <w:szCs w:val="21"/>
              </w:rPr>
              <w:t>备注</w:t>
            </w:r>
          </w:p>
        </w:tc>
        <w:tc>
          <w:tcPr>
            <w:tcW w:w="1276" w:type="dxa"/>
            <w:gridSpan w:val="2"/>
            <w:vAlign w:val="center"/>
          </w:tcPr>
          <w:p w:rsidR="000C4FEF" w:rsidRDefault="00F218C9">
            <w:pPr>
              <w:snapToGrid w:val="0"/>
              <w:jc w:val="center"/>
              <w:rPr>
                <w:rFonts w:ascii="宋体" w:hAnsi="宋体"/>
                <w:color w:val="000000" w:themeColor="text1"/>
                <w:sz w:val="21"/>
                <w:szCs w:val="21"/>
              </w:rPr>
            </w:pPr>
            <w:r>
              <w:rPr>
                <w:rFonts w:ascii="宋体" w:hAnsi="宋体" w:hint="eastAsia"/>
                <w:color w:val="000000" w:themeColor="text1"/>
                <w:sz w:val="21"/>
                <w:szCs w:val="21"/>
              </w:rPr>
              <w:t>姓名</w:t>
            </w:r>
          </w:p>
        </w:tc>
        <w:tc>
          <w:tcPr>
            <w:tcW w:w="1418" w:type="dxa"/>
            <w:gridSpan w:val="2"/>
            <w:vAlign w:val="center"/>
          </w:tcPr>
          <w:p w:rsidR="000C4FEF" w:rsidRDefault="00F218C9">
            <w:pPr>
              <w:snapToGrid w:val="0"/>
              <w:jc w:val="center"/>
              <w:rPr>
                <w:rFonts w:ascii="宋体" w:hAnsi="宋体"/>
                <w:color w:val="000000" w:themeColor="text1"/>
                <w:sz w:val="21"/>
                <w:szCs w:val="21"/>
              </w:rPr>
            </w:pPr>
            <w:r>
              <w:rPr>
                <w:rFonts w:ascii="宋体" w:hAnsi="宋体" w:hint="eastAsia"/>
                <w:color w:val="000000" w:themeColor="text1"/>
                <w:sz w:val="21"/>
                <w:szCs w:val="21"/>
              </w:rPr>
              <w:t>职务</w:t>
            </w:r>
            <w:r>
              <w:rPr>
                <w:rFonts w:ascii="宋体" w:hAnsi="宋体" w:hint="eastAsia"/>
                <w:color w:val="000000" w:themeColor="text1"/>
                <w:sz w:val="21"/>
                <w:szCs w:val="21"/>
              </w:rPr>
              <w:t>/</w:t>
            </w:r>
            <w:r>
              <w:rPr>
                <w:rFonts w:ascii="宋体" w:hAnsi="宋体" w:hint="eastAsia"/>
                <w:color w:val="000000" w:themeColor="text1"/>
                <w:sz w:val="21"/>
                <w:szCs w:val="21"/>
              </w:rPr>
              <w:t>职称</w:t>
            </w:r>
          </w:p>
        </w:tc>
        <w:tc>
          <w:tcPr>
            <w:tcW w:w="1417" w:type="dxa"/>
            <w:gridSpan w:val="2"/>
            <w:vAlign w:val="center"/>
          </w:tcPr>
          <w:p w:rsidR="000C4FEF" w:rsidRDefault="00F218C9">
            <w:pPr>
              <w:snapToGrid w:val="0"/>
              <w:jc w:val="center"/>
              <w:rPr>
                <w:rFonts w:ascii="宋体" w:hAnsi="宋体"/>
                <w:color w:val="000000" w:themeColor="text1"/>
                <w:sz w:val="21"/>
                <w:szCs w:val="21"/>
              </w:rPr>
            </w:pPr>
            <w:r>
              <w:rPr>
                <w:rFonts w:ascii="宋体" w:hAnsi="宋体" w:hint="eastAsia"/>
                <w:color w:val="000000" w:themeColor="text1"/>
                <w:sz w:val="21"/>
                <w:szCs w:val="21"/>
              </w:rPr>
              <w:t>签字领域</w:t>
            </w:r>
          </w:p>
        </w:tc>
        <w:tc>
          <w:tcPr>
            <w:tcW w:w="1437" w:type="dxa"/>
            <w:vAlign w:val="center"/>
          </w:tcPr>
          <w:p w:rsidR="000C4FEF" w:rsidRDefault="00F218C9">
            <w:pPr>
              <w:snapToGrid w:val="0"/>
              <w:ind w:firstLineChars="100" w:firstLine="210"/>
              <w:rPr>
                <w:rFonts w:ascii="宋体" w:hAnsi="宋体"/>
                <w:color w:val="000000" w:themeColor="text1"/>
                <w:sz w:val="21"/>
                <w:szCs w:val="21"/>
              </w:rPr>
            </w:pPr>
            <w:r>
              <w:rPr>
                <w:rFonts w:ascii="宋体" w:hAnsi="宋体" w:hint="eastAsia"/>
                <w:color w:val="000000" w:themeColor="text1"/>
                <w:sz w:val="21"/>
                <w:szCs w:val="21"/>
              </w:rPr>
              <w:t>备注</w:t>
            </w:r>
          </w:p>
        </w:tc>
      </w:tr>
      <w:tr w:rsidR="000C4FEF">
        <w:trPr>
          <w:cantSplit/>
          <w:trHeight w:val="449"/>
          <w:jc w:val="center"/>
        </w:trPr>
        <w:tc>
          <w:tcPr>
            <w:tcW w:w="1778" w:type="dxa"/>
            <w:vAlign w:val="center"/>
          </w:tcPr>
          <w:p w:rsidR="000C4FEF" w:rsidRDefault="000C4FEF">
            <w:pPr>
              <w:snapToGrid w:val="0"/>
              <w:jc w:val="center"/>
              <w:rPr>
                <w:rFonts w:ascii="宋体" w:hAnsi="宋体"/>
                <w:color w:val="000000" w:themeColor="text1"/>
                <w:sz w:val="21"/>
                <w:szCs w:val="21"/>
              </w:rPr>
            </w:pPr>
          </w:p>
        </w:tc>
        <w:tc>
          <w:tcPr>
            <w:tcW w:w="1276" w:type="dxa"/>
            <w:vAlign w:val="center"/>
          </w:tcPr>
          <w:p w:rsidR="000C4FEF" w:rsidRDefault="000C4FEF">
            <w:pPr>
              <w:snapToGrid w:val="0"/>
              <w:jc w:val="center"/>
              <w:rPr>
                <w:rFonts w:ascii="宋体" w:hAnsi="宋体"/>
                <w:color w:val="000000" w:themeColor="text1"/>
                <w:sz w:val="21"/>
                <w:szCs w:val="21"/>
              </w:rPr>
            </w:pPr>
          </w:p>
        </w:tc>
        <w:tc>
          <w:tcPr>
            <w:tcW w:w="992" w:type="dxa"/>
            <w:vAlign w:val="center"/>
          </w:tcPr>
          <w:p w:rsidR="000C4FEF" w:rsidRDefault="000C4FEF">
            <w:pPr>
              <w:snapToGrid w:val="0"/>
              <w:jc w:val="center"/>
              <w:rPr>
                <w:rFonts w:ascii="宋体" w:hAnsi="宋体"/>
                <w:color w:val="000000" w:themeColor="text1"/>
                <w:sz w:val="21"/>
                <w:szCs w:val="21"/>
              </w:rPr>
            </w:pPr>
          </w:p>
        </w:tc>
        <w:tc>
          <w:tcPr>
            <w:tcW w:w="1276" w:type="dxa"/>
            <w:gridSpan w:val="2"/>
            <w:vAlign w:val="center"/>
          </w:tcPr>
          <w:p w:rsidR="000C4FEF" w:rsidRDefault="000C4FEF">
            <w:pPr>
              <w:snapToGrid w:val="0"/>
              <w:jc w:val="center"/>
              <w:rPr>
                <w:rFonts w:ascii="宋体" w:hAnsi="宋体"/>
                <w:color w:val="000000" w:themeColor="text1"/>
                <w:sz w:val="21"/>
                <w:szCs w:val="21"/>
              </w:rPr>
            </w:pPr>
          </w:p>
        </w:tc>
        <w:tc>
          <w:tcPr>
            <w:tcW w:w="1418" w:type="dxa"/>
            <w:gridSpan w:val="2"/>
            <w:vAlign w:val="center"/>
          </w:tcPr>
          <w:p w:rsidR="000C4FEF" w:rsidRDefault="000C4FEF">
            <w:pPr>
              <w:snapToGrid w:val="0"/>
              <w:jc w:val="center"/>
              <w:rPr>
                <w:rFonts w:ascii="宋体" w:hAnsi="宋体"/>
                <w:color w:val="000000" w:themeColor="text1"/>
                <w:sz w:val="21"/>
                <w:szCs w:val="21"/>
              </w:rPr>
            </w:pPr>
          </w:p>
        </w:tc>
        <w:tc>
          <w:tcPr>
            <w:tcW w:w="1417" w:type="dxa"/>
            <w:gridSpan w:val="2"/>
            <w:vAlign w:val="center"/>
          </w:tcPr>
          <w:p w:rsidR="000C4FEF" w:rsidRDefault="000C4FEF">
            <w:pPr>
              <w:snapToGrid w:val="0"/>
              <w:jc w:val="center"/>
              <w:rPr>
                <w:rFonts w:ascii="宋体" w:hAnsi="宋体"/>
                <w:color w:val="000000" w:themeColor="text1"/>
                <w:sz w:val="21"/>
                <w:szCs w:val="21"/>
              </w:rPr>
            </w:pPr>
          </w:p>
        </w:tc>
        <w:tc>
          <w:tcPr>
            <w:tcW w:w="1437" w:type="dxa"/>
            <w:vAlign w:val="center"/>
          </w:tcPr>
          <w:p w:rsidR="000C4FEF" w:rsidRDefault="000C4FEF">
            <w:pPr>
              <w:snapToGrid w:val="0"/>
              <w:jc w:val="center"/>
              <w:rPr>
                <w:rFonts w:ascii="宋体" w:hAnsi="宋体"/>
                <w:color w:val="000000" w:themeColor="text1"/>
                <w:sz w:val="21"/>
                <w:szCs w:val="21"/>
              </w:rPr>
            </w:pPr>
          </w:p>
        </w:tc>
      </w:tr>
      <w:tr w:rsidR="000C4FEF">
        <w:trPr>
          <w:cantSplit/>
          <w:trHeight w:val="449"/>
          <w:jc w:val="center"/>
        </w:trPr>
        <w:tc>
          <w:tcPr>
            <w:tcW w:w="1778" w:type="dxa"/>
            <w:vAlign w:val="center"/>
          </w:tcPr>
          <w:p w:rsidR="000C4FEF" w:rsidRDefault="000C4FEF">
            <w:pPr>
              <w:snapToGrid w:val="0"/>
              <w:jc w:val="center"/>
              <w:rPr>
                <w:rFonts w:ascii="宋体" w:hAnsi="宋体"/>
                <w:color w:val="000000" w:themeColor="text1"/>
                <w:sz w:val="21"/>
                <w:szCs w:val="21"/>
              </w:rPr>
            </w:pPr>
          </w:p>
        </w:tc>
        <w:tc>
          <w:tcPr>
            <w:tcW w:w="1276" w:type="dxa"/>
            <w:vAlign w:val="center"/>
          </w:tcPr>
          <w:p w:rsidR="000C4FEF" w:rsidRDefault="000C4FEF">
            <w:pPr>
              <w:snapToGrid w:val="0"/>
              <w:jc w:val="center"/>
              <w:rPr>
                <w:rFonts w:ascii="宋体" w:hAnsi="宋体"/>
                <w:color w:val="000000" w:themeColor="text1"/>
                <w:sz w:val="21"/>
                <w:szCs w:val="21"/>
              </w:rPr>
            </w:pPr>
          </w:p>
        </w:tc>
        <w:tc>
          <w:tcPr>
            <w:tcW w:w="992" w:type="dxa"/>
            <w:vAlign w:val="center"/>
          </w:tcPr>
          <w:p w:rsidR="000C4FEF" w:rsidRDefault="000C4FEF">
            <w:pPr>
              <w:snapToGrid w:val="0"/>
              <w:jc w:val="center"/>
              <w:rPr>
                <w:rFonts w:ascii="宋体" w:hAnsi="宋体"/>
                <w:color w:val="000000" w:themeColor="text1"/>
                <w:sz w:val="21"/>
                <w:szCs w:val="21"/>
              </w:rPr>
            </w:pPr>
          </w:p>
        </w:tc>
        <w:tc>
          <w:tcPr>
            <w:tcW w:w="1276" w:type="dxa"/>
            <w:gridSpan w:val="2"/>
            <w:vAlign w:val="center"/>
          </w:tcPr>
          <w:p w:rsidR="000C4FEF" w:rsidRDefault="000C4FEF">
            <w:pPr>
              <w:snapToGrid w:val="0"/>
              <w:jc w:val="center"/>
              <w:rPr>
                <w:rFonts w:ascii="宋体" w:hAnsi="宋体"/>
                <w:color w:val="000000" w:themeColor="text1"/>
                <w:sz w:val="21"/>
                <w:szCs w:val="21"/>
              </w:rPr>
            </w:pPr>
          </w:p>
        </w:tc>
        <w:tc>
          <w:tcPr>
            <w:tcW w:w="1418" w:type="dxa"/>
            <w:gridSpan w:val="2"/>
            <w:vAlign w:val="center"/>
          </w:tcPr>
          <w:p w:rsidR="000C4FEF" w:rsidRDefault="000C4FEF">
            <w:pPr>
              <w:snapToGrid w:val="0"/>
              <w:jc w:val="center"/>
              <w:rPr>
                <w:rFonts w:ascii="宋体" w:hAnsi="宋体"/>
                <w:color w:val="000000" w:themeColor="text1"/>
                <w:sz w:val="21"/>
                <w:szCs w:val="21"/>
              </w:rPr>
            </w:pPr>
          </w:p>
        </w:tc>
        <w:tc>
          <w:tcPr>
            <w:tcW w:w="1417" w:type="dxa"/>
            <w:gridSpan w:val="2"/>
            <w:vAlign w:val="center"/>
          </w:tcPr>
          <w:p w:rsidR="000C4FEF" w:rsidRDefault="000C4FEF">
            <w:pPr>
              <w:snapToGrid w:val="0"/>
              <w:jc w:val="center"/>
              <w:rPr>
                <w:rFonts w:ascii="宋体" w:hAnsi="宋体"/>
                <w:color w:val="000000" w:themeColor="text1"/>
                <w:sz w:val="21"/>
                <w:szCs w:val="21"/>
              </w:rPr>
            </w:pPr>
          </w:p>
        </w:tc>
        <w:tc>
          <w:tcPr>
            <w:tcW w:w="1437" w:type="dxa"/>
            <w:vAlign w:val="center"/>
          </w:tcPr>
          <w:p w:rsidR="000C4FEF" w:rsidRDefault="000C4FEF">
            <w:pPr>
              <w:snapToGrid w:val="0"/>
              <w:jc w:val="center"/>
              <w:rPr>
                <w:rFonts w:ascii="宋体" w:hAnsi="宋体"/>
                <w:color w:val="000000" w:themeColor="text1"/>
                <w:sz w:val="21"/>
                <w:szCs w:val="21"/>
              </w:rPr>
            </w:pPr>
          </w:p>
        </w:tc>
      </w:tr>
      <w:tr w:rsidR="000C4FEF">
        <w:trPr>
          <w:trHeight w:val="1127"/>
          <w:jc w:val="center"/>
        </w:trPr>
        <w:tc>
          <w:tcPr>
            <w:tcW w:w="1778" w:type="dxa"/>
            <w:vAlign w:val="center"/>
          </w:tcPr>
          <w:p w:rsidR="000C4FEF" w:rsidRDefault="00F218C9">
            <w:pPr>
              <w:snapToGrid w:val="0"/>
              <w:jc w:val="center"/>
              <w:rPr>
                <w:rFonts w:ascii="宋体" w:hAnsi="宋体"/>
                <w:color w:val="000000" w:themeColor="text1"/>
                <w:sz w:val="21"/>
                <w:szCs w:val="21"/>
              </w:rPr>
            </w:pPr>
            <w:r>
              <w:rPr>
                <w:rFonts w:ascii="宋体" w:hAnsi="宋体" w:hint="eastAsia"/>
                <w:color w:val="000000" w:themeColor="text1"/>
                <w:sz w:val="21"/>
                <w:szCs w:val="21"/>
              </w:rPr>
              <w:t>申报变更</w:t>
            </w:r>
          </w:p>
          <w:p w:rsidR="000C4FEF" w:rsidRDefault="00F218C9">
            <w:pPr>
              <w:snapToGrid w:val="0"/>
              <w:jc w:val="center"/>
              <w:rPr>
                <w:rFonts w:ascii="宋体" w:hAnsi="宋体"/>
                <w:color w:val="000000" w:themeColor="text1"/>
                <w:sz w:val="21"/>
                <w:szCs w:val="21"/>
              </w:rPr>
            </w:pPr>
            <w:r>
              <w:rPr>
                <w:rFonts w:ascii="宋体" w:hAnsi="宋体" w:hint="eastAsia"/>
                <w:color w:val="000000" w:themeColor="text1"/>
                <w:sz w:val="21"/>
                <w:szCs w:val="21"/>
              </w:rPr>
              <w:t>理由</w:t>
            </w:r>
          </w:p>
        </w:tc>
        <w:tc>
          <w:tcPr>
            <w:tcW w:w="7816" w:type="dxa"/>
            <w:gridSpan w:val="9"/>
          </w:tcPr>
          <w:p w:rsidR="000C4FEF" w:rsidRDefault="000C4FEF">
            <w:pPr>
              <w:snapToGrid w:val="0"/>
              <w:jc w:val="center"/>
              <w:rPr>
                <w:rFonts w:ascii="宋体" w:hAnsi="宋体"/>
                <w:color w:val="000000" w:themeColor="text1"/>
                <w:sz w:val="21"/>
                <w:szCs w:val="21"/>
              </w:rPr>
            </w:pPr>
          </w:p>
          <w:p w:rsidR="000C4FEF" w:rsidRDefault="000C4FEF">
            <w:pPr>
              <w:snapToGrid w:val="0"/>
              <w:rPr>
                <w:rFonts w:ascii="宋体" w:hAnsi="宋体"/>
                <w:color w:val="000000" w:themeColor="text1"/>
                <w:sz w:val="21"/>
                <w:szCs w:val="21"/>
              </w:rPr>
            </w:pPr>
          </w:p>
          <w:p w:rsidR="000C4FEF" w:rsidRDefault="000C4FEF">
            <w:pPr>
              <w:snapToGrid w:val="0"/>
              <w:rPr>
                <w:rFonts w:ascii="宋体" w:hAnsi="宋体"/>
                <w:color w:val="000000" w:themeColor="text1"/>
                <w:sz w:val="21"/>
                <w:szCs w:val="21"/>
              </w:rPr>
            </w:pPr>
          </w:p>
          <w:p w:rsidR="000C4FEF" w:rsidRDefault="00F218C9">
            <w:pPr>
              <w:snapToGrid w:val="0"/>
              <w:rPr>
                <w:rFonts w:ascii="宋体" w:hAnsi="宋体"/>
                <w:color w:val="000000" w:themeColor="text1"/>
                <w:sz w:val="21"/>
                <w:szCs w:val="21"/>
              </w:rPr>
            </w:pPr>
            <w:r>
              <w:rPr>
                <w:rFonts w:ascii="宋体" w:hAnsi="宋体" w:hint="eastAsia"/>
                <w:color w:val="000000" w:themeColor="text1"/>
                <w:sz w:val="21"/>
                <w:szCs w:val="21"/>
              </w:rPr>
              <w:t>检验检测机构负责人签字</w:t>
            </w:r>
            <w:r>
              <w:rPr>
                <w:rFonts w:ascii="宋体" w:hAnsi="宋体" w:hint="eastAsia"/>
                <w:color w:val="000000" w:themeColor="text1"/>
                <w:sz w:val="21"/>
                <w:szCs w:val="21"/>
              </w:rPr>
              <w:t xml:space="preserve"> (</w:t>
            </w:r>
            <w:r>
              <w:rPr>
                <w:rFonts w:ascii="宋体" w:hAnsi="宋体" w:hint="eastAsia"/>
                <w:color w:val="000000" w:themeColor="text1"/>
                <w:sz w:val="21"/>
                <w:szCs w:val="21"/>
              </w:rPr>
              <w:t>盖公章</w:t>
            </w:r>
            <w:r>
              <w:rPr>
                <w:rFonts w:ascii="宋体" w:hAnsi="宋体" w:hint="eastAsia"/>
                <w:color w:val="000000" w:themeColor="text1"/>
                <w:sz w:val="21"/>
                <w:szCs w:val="21"/>
              </w:rPr>
              <w:t xml:space="preserve">)                </w:t>
            </w:r>
            <w:r>
              <w:rPr>
                <w:rFonts w:ascii="宋体" w:hAnsi="宋体" w:hint="eastAsia"/>
                <w:color w:val="000000" w:themeColor="text1"/>
                <w:sz w:val="21"/>
                <w:szCs w:val="21"/>
              </w:rPr>
              <w:t>年</w:t>
            </w:r>
            <w:r>
              <w:rPr>
                <w:rFonts w:ascii="宋体" w:hAnsi="宋体" w:hint="eastAsia"/>
                <w:color w:val="000000" w:themeColor="text1"/>
                <w:sz w:val="21"/>
                <w:szCs w:val="21"/>
              </w:rPr>
              <w:t xml:space="preserve">    </w:t>
            </w:r>
            <w:r>
              <w:rPr>
                <w:rFonts w:ascii="宋体" w:hAnsi="宋体" w:hint="eastAsia"/>
                <w:color w:val="000000" w:themeColor="text1"/>
                <w:sz w:val="21"/>
                <w:szCs w:val="21"/>
              </w:rPr>
              <w:t>月</w:t>
            </w:r>
            <w:r>
              <w:rPr>
                <w:rFonts w:ascii="宋体" w:hAnsi="宋体" w:hint="eastAsia"/>
                <w:color w:val="000000" w:themeColor="text1"/>
                <w:sz w:val="21"/>
                <w:szCs w:val="21"/>
              </w:rPr>
              <w:t xml:space="preserve">    </w:t>
            </w:r>
            <w:r>
              <w:rPr>
                <w:rFonts w:ascii="宋体" w:hAnsi="宋体" w:hint="eastAsia"/>
                <w:color w:val="000000" w:themeColor="text1"/>
                <w:sz w:val="21"/>
                <w:szCs w:val="21"/>
              </w:rPr>
              <w:t>日</w:t>
            </w:r>
          </w:p>
        </w:tc>
      </w:tr>
      <w:tr w:rsidR="000C4FEF">
        <w:trPr>
          <w:trHeight w:val="1072"/>
          <w:jc w:val="center"/>
        </w:trPr>
        <w:tc>
          <w:tcPr>
            <w:tcW w:w="1778" w:type="dxa"/>
            <w:vAlign w:val="center"/>
          </w:tcPr>
          <w:p w:rsidR="000C4FEF" w:rsidRDefault="00F218C9">
            <w:pPr>
              <w:snapToGrid w:val="0"/>
              <w:jc w:val="center"/>
              <w:rPr>
                <w:rFonts w:ascii="宋体" w:hAnsi="宋体"/>
                <w:color w:val="000000" w:themeColor="text1"/>
                <w:sz w:val="21"/>
                <w:szCs w:val="21"/>
              </w:rPr>
            </w:pPr>
            <w:r>
              <w:rPr>
                <w:rFonts w:ascii="宋体" w:hAnsi="宋体" w:hint="eastAsia"/>
                <w:color w:val="000000" w:themeColor="text1"/>
                <w:sz w:val="21"/>
                <w:szCs w:val="21"/>
              </w:rPr>
              <w:t>评审员或专家</w:t>
            </w:r>
          </w:p>
          <w:p w:rsidR="000C4FEF" w:rsidRDefault="00F218C9">
            <w:pPr>
              <w:snapToGrid w:val="0"/>
              <w:jc w:val="center"/>
              <w:rPr>
                <w:rFonts w:ascii="宋体" w:hAnsi="宋体"/>
                <w:color w:val="000000" w:themeColor="text1"/>
                <w:sz w:val="21"/>
                <w:szCs w:val="21"/>
              </w:rPr>
            </w:pPr>
            <w:r>
              <w:rPr>
                <w:rFonts w:ascii="宋体" w:hAnsi="宋体" w:hint="eastAsia"/>
                <w:color w:val="000000" w:themeColor="text1"/>
                <w:sz w:val="21"/>
                <w:szCs w:val="21"/>
              </w:rPr>
              <w:t>考核意见</w:t>
            </w:r>
          </w:p>
        </w:tc>
        <w:tc>
          <w:tcPr>
            <w:tcW w:w="7816" w:type="dxa"/>
            <w:gridSpan w:val="9"/>
          </w:tcPr>
          <w:p w:rsidR="000C4FEF" w:rsidRDefault="000C4FEF">
            <w:pPr>
              <w:snapToGrid w:val="0"/>
              <w:jc w:val="center"/>
              <w:rPr>
                <w:rFonts w:ascii="宋体" w:hAnsi="宋体"/>
                <w:color w:val="000000" w:themeColor="text1"/>
                <w:sz w:val="21"/>
                <w:szCs w:val="21"/>
              </w:rPr>
            </w:pPr>
          </w:p>
          <w:p w:rsidR="000C4FEF" w:rsidRDefault="000C4FEF">
            <w:pPr>
              <w:snapToGrid w:val="0"/>
              <w:jc w:val="center"/>
              <w:rPr>
                <w:rFonts w:ascii="宋体" w:hAnsi="宋体"/>
                <w:color w:val="000000" w:themeColor="text1"/>
                <w:sz w:val="21"/>
                <w:szCs w:val="21"/>
              </w:rPr>
            </w:pPr>
          </w:p>
          <w:p w:rsidR="000C4FEF" w:rsidRDefault="000C4FEF">
            <w:pPr>
              <w:snapToGrid w:val="0"/>
              <w:rPr>
                <w:rFonts w:ascii="宋体" w:hAnsi="宋体"/>
                <w:color w:val="000000" w:themeColor="text1"/>
                <w:sz w:val="21"/>
                <w:szCs w:val="21"/>
              </w:rPr>
            </w:pPr>
          </w:p>
          <w:p w:rsidR="000C4FEF" w:rsidRDefault="00F218C9">
            <w:pPr>
              <w:snapToGrid w:val="0"/>
              <w:jc w:val="left"/>
              <w:rPr>
                <w:rFonts w:ascii="宋体" w:hAnsi="宋体"/>
                <w:color w:val="000000" w:themeColor="text1"/>
                <w:sz w:val="21"/>
                <w:szCs w:val="21"/>
              </w:rPr>
            </w:pPr>
            <w:r>
              <w:rPr>
                <w:rFonts w:ascii="宋体" w:hAnsi="宋体" w:hint="eastAsia"/>
                <w:color w:val="000000" w:themeColor="text1"/>
                <w:sz w:val="21"/>
                <w:szCs w:val="21"/>
              </w:rPr>
              <w:t>审查人员签名：</w:t>
            </w:r>
            <w:r>
              <w:rPr>
                <w:rFonts w:ascii="宋体" w:hAnsi="宋体" w:hint="eastAsia"/>
                <w:color w:val="000000" w:themeColor="text1"/>
                <w:sz w:val="21"/>
                <w:szCs w:val="21"/>
              </w:rPr>
              <w:t xml:space="preserve">                                 </w:t>
            </w:r>
            <w:r>
              <w:rPr>
                <w:rFonts w:ascii="宋体" w:hAnsi="宋体" w:hint="eastAsia"/>
                <w:color w:val="000000" w:themeColor="text1"/>
                <w:sz w:val="21"/>
                <w:szCs w:val="21"/>
              </w:rPr>
              <w:t>年</w:t>
            </w:r>
            <w:r>
              <w:rPr>
                <w:rFonts w:ascii="宋体" w:hAnsi="宋体" w:hint="eastAsia"/>
                <w:color w:val="000000" w:themeColor="text1"/>
                <w:sz w:val="21"/>
                <w:szCs w:val="21"/>
              </w:rPr>
              <w:t xml:space="preserve">    </w:t>
            </w:r>
            <w:r>
              <w:rPr>
                <w:rFonts w:ascii="宋体" w:hAnsi="宋体" w:hint="eastAsia"/>
                <w:color w:val="000000" w:themeColor="text1"/>
                <w:sz w:val="21"/>
                <w:szCs w:val="21"/>
              </w:rPr>
              <w:t>月</w:t>
            </w:r>
            <w:r>
              <w:rPr>
                <w:rFonts w:ascii="宋体" w:hAnsi="宋体" w:hint="eastAsia"/>
                <w:color w:val="000000" w:themeColor="text1"/>
                <w:sz w:val="21"/>
                <w:szCs w:val="21"/>
              </w:rPr>
              <w:t xml:space="preserve">    </w:t>
            </w:r>
            <w:r>
              <w:rPr>
                <w:rFonts w:ascii="宋体" w:hAnsi="宋体" w:hint="eastAsia"/>
                <w:color w:val="000000" w:themeColor="text1"/>
                <w:sz w:val="21"/>
                <w:szCs w:val="21"/>
              </w:rPr>
              <w:t>日</w:t>
            </w:r>
          </w:p>
        </w:tc>
      </w:tr>
      <w:tr w:rsidR="000C4FEF">
        <w:trPr>
          <w:trHeight w:val="1130"/>
          <w:jc w:val="center"/>
        </w:trPr>
        <w:tc>
          <w:tcPr>
            <w:tcW w:w="1778" w:type="dxa"/>
            <w:vAlign w:val="center"/>
          </w:tcPr>
          <w:p w:rsidR="000C4FEF" w:rsidRDefault="00F218C9">
            <w:pPr>
              <w:snapToGrid w:val="0"/>
              <w:jc w:val="center"/>
              <w:rPr>
                <w:rFonts w:ascii="宋体" w:hAnsi="宋体"/>
                <w:color w:val="000000" w:themeColor="text1"/>
                <w:sz w:val="21"/>
                <w:szCs w:val="21"/>
              </w:rPr>
            </w:pPr>
            <w:r>
              <w:rPr>
                <w:rFonts w:ascii="宋体" w:hAnsi="宋体" w:hint="eastAsia"/>
                <w:color w:val="000000" w:themeColor="text1"/>
                <w:sz w:val="21"/>
                <w:szCs w:val="21"/>
              </w:rPr>
              <w:t>资质认定</w:t>
            </w:r>
          </w:p>
          <w:p w:rsidR="000C4FEF" w:rsidRDefault="00F218C9">
            <w:pPr>
              <w:snapToGrid w:val="0"/>
              <w:jc w:val="center"/>
              <w:rPr>
                <w:rFonts w:ascii="宋体" w:hAnsi="宋体"/>
                <w:bCs/>
                <w:color w:val="000000" w:themeColor="text1"/>
                <w:sz w:val="21"/>
                <w:szCs w:val="21"/>
              </w:rPr>
            </w:pPr>
            <w:r>
              <w:rPr>
                <w:rFonts w:ascii="宋体" w:hAnsi="宋体" w:hint="eastAsia"/>
                <w:color w:val="000000" w:themeColor="text1"/>
                <w:sz w:val="21"/>
                <w:szCs w:val="21"/>
              </w:rPr>
              <w:t>部门</w:t>
            </w:r>
            <w:r>
              <w:rPr>
                <w:rFonts w:ascii="宋体" w:hAnsi="宋体" w:hint="eastAsia"/>
                <w:color w:val="000000" w:themeColor="text1"/>
                <w:sz w:val="21"/>
                <w:szCs w:val="21"/>
              </w:rPr>
              <w:t>意见</w:t>
            </w:r>
          </w:p>
        </w:tc>
        <w:tc>
          <w:tcPr>
            <w:tcW w:w="7816" w:type="dxa"/>
            <w:gridSpan w:val="9"/>
          </w:tcPr>
          <w:p w:rsidR="000C4FEF" w:rsidRDefault="000C4FEF">
            <w:pPr>
              <w:snapToGrid w:val="0"/>
              <w:jc w:val="center"/>
              <w:rPr>
                <w:rFonts w:ascii="宋体" w:hAnsi="宋体"/>
                <w:bCs/>
                <w:color w:val="000000" w:themeColor="text1"/>
                <w:sz w:val="21"/>
                <w:szCs w:val="21"/>
              </w:rPr>
            </w:pPr>
          </w:p>
          <w:p w:rsidR="000C4FEF" w:rsidRDefault="000C4FEF">
            <w:pPr>
              <w:snapToGrid w:val="0"/>
              <w:jc w:val="center"/>
              <w:rPr>
                <w:rFonts w:ascii="宋体" w:hAnsi="宋体"/>
                <w:color w:val="000000" w:themeColor="text1"/>
                <w:sz w:val="21"/>
                <w:szCs w:val="21"/>
              </w:rPr>
            </w:pPr>
          </w:p>
          <w:p w:rsidR="000C4FEF" w:rsidRDefault="00F218C9">
            <w:pPr>
              <w:snapToGrid w:val="0"/>
              <w:ind w:right="240"/>
              <w:jc w:val="right"/>
              <w:rPr>
                <w:rFonts w:ascii="宋体" w:hAnsi="宋体"/>
                <w:color w:val="000000" w:themeColor="text1"/>
                <w:sz w:val="21"/>
                <w:szCs w:val="21"/>
              </w:rPr>
            </w:pPr>
            <w:r>
              <w:rPr>
                <w:rFonts w:ascii="宋体" w:hAnsi="宋体" w:hint="eastAsia"/>
                <w:color w:val="000000" w:themeColor="text1"/>
                <w:sz w:val="21"/>
                <w:szCs w:val="21"/>
              </w:rPr>
              <w:t>年</w:t>
            </w:r>
            <w:r>
              <w:rPr>
                <w:rFonts w:ascii="宋体" w:hAnsi="宋体" w:hint="eastAsia"/>
                <w:color w:val="000000" w:themeColor="text1"/>
                <w:sz w:val="21"/>
                <w:szCs w:val="21"/>
              </w:rPr>
              <w:t xml:space="preserve">    </w:t>
            </w:r>
            <w:r>
              <w:rPr>
                <w:rFonts w:ascii="宋体" w:hAnsi="宋体" w:hint="eastAsia"/>
                <w:color w:val="000000" w:themeColor="text1"/>
                <w:sz w:val="21"/>
                <w:szCs w:val="21"/>
              </w:rPr>
              <w:t>月</w:t>
            </w:r>
            <w:r>
              <w:rPr>
                <w:rFonts w:ascii="宋体" w:hAnsi="宋体" w:hint="eastAsia"/>
                <w:color w:val="000000" w:themeColor="text1"/>
                <w:sz w:val="21"/>
                <w:szCs w:val="21"/>
              </w:rPr>
              <w:t xml:space="preserve">    </w:t>
            </w:r>
            <w:r>
              <w:rPr>
                <w:rFonts w:ascii="宋体" w:hAnsi="宋体" w:hint="eastAsia"/>
                <w:color w:val="000000" w:themeColor="text1"/>
                <w:sz w:val="21"/>
                <w:szCs w:val="21"/>
              </w:rPr>
              <w:t>日</w:t>
            </w:r>
          </w:p>
        </w:tc>
      </w:tr>
    </w:tbl>
    <w:p w:rsidR="000C4FEF" w:rsidRDefault="00F218C9">
      <w:pPr>
        <w:snapToGrid w:val="0"/>
        <w:spacing w:line="280" w:lineRule="exact"/>
        <w:ind w:leftChars="-63" w:left="459" w:rightChars="-94" w:right="-263" w:hangingChars="353" w:hanging="635"/>
        <w:rPr>
          <w:rFonts w:ascii="宋体" w:hAnsi="宋体"/>
          <w:color w:val="000000" w:themeColor="text1"/>
          <w:sz w:val="18"/>
          <w:szCs w:val="18"/>
        </w:rPr>
      </w:pPr>
      <w:r>
        <w:rPr>
          <w:rFonts w:ascii="宋体" w:hAnsi="宋体" w:hint="eastAsia"/>
          <w:color w:val="000000" w:themeColor="text1"/>
          <w:sz w:val="18"/>
          <w:szCs w:val="18"/>
        </w:rPr>
        <w:t>注：</w:t>
      </w:r>
      <w:r>
        <w:rPr>
          <w:rFonts w:ascii="宋体" w:hAnsi="宋体"/>
          <w:color w:val="000000" w:themeColor="text1"/>
          <w:sz w:val="18"/>
          <w:szCs w:val="18"/>
        </w:rPr>
        <w:t>①</w:t>
      </w:r>
      <w:r>
        <w:rPr>
          <w:rFonts w:ascii="宋体" w:hAnsi="宋体" w:hint="eastAsia"/>
          <w:color w:val="000000" w:themeColor="text1"/>
          <w:sz w:val="18"/>
          <w:szCs w:val="18"/>
        </w:rPr>
        <w:t>注销、新增授权签字人或签字领域变化等填写此表，授权签字人应具有工程师（含工程师）以上技术职称或中级职称同等能力，熟悉业务。</w:t>
      </w:r>
    </w:p>
    <w:p w:rsidR="000C4FEF" w:rsidRDefault="00F218C9">
      <w:pPr>
        <w:snapToGrid w:val="0"/>
        <w:spacing w:line="280" w:lineRule="exact"/>
        <w:ind w:leftChars="67" w:left="368" w:rightChars="-94" w:right="-263" w:hangingChars="100" w:hanging="180"/>
        <w:rPr>
          <w:rFonts w:ascii="宋体" w:hAnsi="宋体"/>
          <w:color w:val="000000" w:themeColor="text1"/>
          <w:sz w:val="18"/>
          <w:szCs w:val="18"/>
        </w:rPr>
      </w:pPr>
      <w:r>
        <w:rPr>
          <w:rFonts w:ascii="宋体" w:hAnsi="宋体" w:hint="eastAsia"/>
          <w:color w:val="000000" w:themeColor="text1"/>
          <w:sz w:val="18"/>
          <w:szCs w:val="18"/>
        </w:rPr>
        <w:t>②</w:t>
      </w:r>
      <w:r>
        <w:rPr>
          <w:rFonts w:hint="eastAsia"/>
          <w:sz w:val="18"/>
          <w:szCs w:val="18"/>
        </w:rPr>
        <w:t>变更前、变更后授权签字人（包括已批准的与新增的）均应全部列明于此表，并在变更后的授权签字人及授权签字领域备注一栏注明</w:t>
      </w:r>
      <w:r>
        <w:rPr>
          <w:rFonts w:hint="eastAsia"/>
          <w:sz w:val="18"/>
          <w:szCs w:val="18"/>
        </w:rPr>
        <w:t>“新增”、“注销”、“维持”或“扩</w:t>
      </w:r>
      <w:r>
        <w:rPr>
          <w:rFonts w:hint="eastAsia"/>
          <w:sz w:val="18"/>
          <w:szCs w:val="18"/>
        </w:rPr>
        <w:t>大</w:t>
      </w:r>
      <w:r>
        <w:rPr>
          <w:rFonts w:hint="eastAsia"/>
          <w:sz w:val="18"/>
          <w:szCs w:val="18"/>
        </w:rPr>
        <w:t>”</w:t>
      </w:r>
      <w:r>
        <w:rPr>
          <w:rFonts w:hint="eastAsia"/>
          <w:sz w:val="18"/>
          <w:szCs w:val="18"/>
        </w:rPr>
        <w:t>。</w:t>
      </w:r>
    </w:p>
    <w:p w:rsidR="000C4FEF" w:rsidRDefault="00F218C9">
      <w:pPr>
        <w:snapToGrid w:val="0"/>
        <w:spacing w:line="280" w:lineRule="exact"/>
        <w:ind w:leftChars="67" w:left="188" w:rightChars="-94" w:right="-263"/>
        <w:rPr>
          <w:rFonts w:ascii="宋体" w:hAnsi="宋体"/>
          <w:color w:val="000000" w:themeColor="text1"/>
          <w:sz w:val="18"/>
          <w:szCs w:val="18"/>
        </w:rPr>
      </w:pPr>
      <w:r>
        <w:rPr>
          <w:rFonts w:ascii="宋体" w:hAnsi="宋体" w:hint="eastAsia"/>
          <w:color w:val="000000" w:themeColor="text1"/>
          <w:sz w:val="18"/>
          <w:szCs w:val="18"/>
        </w:rPr>
        <w:t>③此表一式二份，附规定格式电子文本，并随此表格一并上报下列材料：</w:t>
      </w:r>
    </w:p>
    <w:p w:rsidR="000C4FEF" w:rsidRDefault="00F218C9">
      <w:pPr>
        <w:snapToGrid w:val="0"/>
        <w:spacing w:line="280" w:lineRule="exact"/>
        <w:ind w:leftChars="202" w:left="566" w:rightChars="-94" w:right="-263"/>
        <w:rPr>
          <w:rFonts w:ascii="宋体" w:hAnsi="宋体"/>
          <w:color w:val="000000" w:themeColor="text1"/>
          <w:sz w:val="18"/>
          <w:szCs w:val="18"/>
        </w:rPr>
      </w:pPr>
      <w:r>
        <w:rPr>
          <w:rFonts w:ascii="宋体" w:hAnsi="宋体" w:hint="eastAsia"/>
          <w:color w:val="000000" w:themeColor="text1"/>
          <w:sz w:val="18"/>
          <w:szCs w:val="18"/>
        </w:rPr>
        <w:t>（</w:t>
      </w:r>
      <w:r>
        <w:rPr>
          <w:rFonts w:ascii="宋体" w:hAnsi="宋体" w:hint="eastAsia"/>
          <w:color w:val="000000" w:themeColor="text1"/>
          <w:sz w:val="18"/>
          <w:szCs w:val="18"/>
        </w:rPr>
        <w:t>1</w:t>
      </w:r>
      <w:r>
        <w:rPr>
          <w:rFonts w:ascii="宋体" w:hAnsi="宋体" w:hint="eastAsia"/>
          <w:color w:val="000000" w:themeColor="text1"/>
          <w:sz w:val="18"/>
          <w:szCs w:val="18"/>
        </w:rPr>
        <w:t>）资质认定（验收、授权）证书附表中授权签字人及其授权签字领域的复印件；</w:t>
      </w:r>
    </w:p>
    <w:p w:rsidR="000C4FEF" w:rsidRDefault="00F218C9">
      <w:pPr>
        <w:snapToGrid w:val="0"/>
        <w:spacing w:line="280" w:lineRule="exact"/>
        <w:ind w:leftChars="202" w:left="566" w:rightChars="-94" w:right="-263"/>
        <w:rPr>
          <w:rFonts w:ascii="宋体" w:hAnsi="宋体"/>
          <w:color w:val="000000" w:themeColor="text1"/>
          <w:sz w:val="18"/>
          <w:szCs w:val="18"/>
        </w:rPr>
      </w:pPr>
      <w:r>
        <w:rPr>
          <w:rFonts w:ascii="宋体" w:hAnsi="宋体" w:hint="eastAsia"/>
          <w:color w:val="000000" w:themeColor="text1"/>
          <w:sz w:val="18"/>
          <w:szCs w:val="18"/>
        </w:rPr>
        <w:t>（</w:t>
      </w:r>
      <w:r>
        <w:rPr>
          <w:rFonts w:ascii="宋体" w:hAnsi="宋体" w:hint="eastAsia"/>
          <w:color w:val="000000" w:themeColor="text1"/>
          <w:sz w:val="18"/>
          <w:szCs w:val="18"/>
        </w:rPr>
        <w:t>2</w:t>
      </w:r>
      <w:r>
        <w:rPr>
          <w:rFonts w:ascii="宋体" w:hAnsi="宋体" w:hint="eastAsia"/>
          <w:color w:val="000000" w:themeColor="text1"/>
          <w:sz w:val="18"/>
          <w:szCs w:val="18"/>
        </w:rPr>
        <w:t>）《授权签字人申请表》（二份；仅新增授权签字人和扩大签字领域时需提交）；</w:t>
      </w:r>
    </w:p>
    <w:p w:rsidR="000C4FEF" w:rsidRDefault="000C4FEF">
      <w:pPr>
        <w:snapToGrid w:val="0"/>
        <w:spacing w:line="280" w:lineRule="exact"/>
        <w:ind w:leftChars="67" w:left="188" w:rightChars="-94" w:right="-263"/>
        <w:rPr>
          <w:rFonts w:ascii="宋体" w:hAnsi="宋体"/>
          <w:color w:val="000000" w:themeColor="text1"/>
          <w:sz w:val="18"/>
          <w:szCs w:val="18"/>
        </w:rPr>
      </w:pPr>
    </w:p>
    <w:p w:rsidR="000C4FEF" w:rsidRDefault="00F218C9">
      <w:pPr>
        <w:rPr>
          <w:rFonts w:ascii="宋体" w:hAnsi="宋体"/>
          <w:color w:val="000000" w:themeColor="text1"/>
          <w:sz w:val="18"/>
          <w:szCs w:val="18"/>
        </w:rPr>
      </w:pPr>
      <w:r>
        <w:rPr>
          <w:rFonts w:ascii="宋体" w:hAnsi="宋体"/>
          <w:color w:val="000000" w:themeColor="text1"/>
          <w:sz w:val="18"/>
          <w:szCs w:val="18"/>
        </w:rPr>
        <w:br w:type="page"/>
      </w:r>
    </w:p>
    <w:p w:rsidR="000C4FEF" w:rsidRDefault="00F218C9" w:rsidP="00827260">
      <w:pPr>
        <w:snapToGrid w:val="0"/>
        <w:spacing w:beforeLines="50" w:afterLines="50" w:line="400" w:lineRule="exact"/>
        <w:jc w:val="center"/>
        <w:outlineLvl w:val="1"/>
        <w:rPr>
          <w:rFonts w:ascii="黑体" w:eastAsia="黑体" w:hAnsi="黑体"/>
          <w:bCs/>
          <w:color w:val="000000" w:themeColor="text1"/>
          <w:sz w:val="30"/>
        </w:rPr>
      </w:pPr>
      <w:bookmarkStart w:id="280" w:name="_Toc517"/>
      <w:bookmarkStart w:id="281" w:name="_Toc26670"/>
      <w:bookmarkStart w:id="282" w:name="_Toc5871"/>
      <w:r>
        <w:rPr>
          <w:rFonts w:ascii="黑体" w:eastAsia="黑体" w:hAnsi="黑体" w:hint="eastAsia"/>
          <w:bCs/>
          <w:color w:val="000000" w:themeColor="text1"/>
          <w:sz w:val="30"/>
        </w:rPr>
        <w:lastRenderedPageBreak/>
        <w:t>检验检测机构资质认定标准（方法）变更审批表</w:t>
      </w:r>
      <w:bookmarkEnd w:id="280"/>
      <w:bookmarkEnd w:id="281"/>
      <w:bookmarkEnd w:id="282"/>
    </w:p>
    <w:p w:rsidR="000C4FEF" w:rsidRDefault="00F218C9" w:rsidP="00827260">
      <w:pPr>
        <w:snapToGrid w:val="0"/>
        <w:spacing w:afterLines="50"/>
        <w:ind w:rightChars="-153" w:right="-428"/>
        <w:jc w:val="right"/>
        <w:rPr>
          <w:color w:val="000000" w:themeColor="text1"/>
          <w:sz w:val="21"/>
          <w:szCs w:val="21"/>
        </w:rPr>
      </w:pPr>
      <w:r>
        <w:rPr>
          <w:rFonts w:hint="eastAsia"/>
          <w:color w:val="000000" w:themeColor="text1"/>
          <w:sz w:val="21"/>
          <w:szCs w:val="21"/>
        </w:rPr>
        <w:t xml:space="preserve"> </w:t>
      </w:r>
      <w:r>
        <w:rPr>
          <w:rFonts w:hint="eastAsia"/>
          <w:color w:val="000000" w:themeColor="text1"/>
          <w:sz w:val="21"/>
          <w:szCs w:val="21"/>
        </w:rPr>
        <w:t>第</w:t>
      </w:r>
      <w:r>
        <w:rPr>
          <w:rFonts w:hint="eastAsia"/>
          <w:color w:val="000000" w:themeColor="text1"/>
          <w:sz w:val="21"/>
          <w:szCs w:val="21"/>
        </w:rPr>
        <w:t xml:space="preserve">   </w:t>
      </w:r>
      <w:r>
        <w:rPr>
          <w:rFonts w:hint="eastAsia"/>
          <w:color w:val="000000" w:themeColor="text1"/>
          <w:sz w:val="21"/>
          <w:szCs w:val="21"/>
        </w:rPr>
        <w:t>页，共</w:t>
      </w:r>
      <w:r>
        <w:rPr>
          <w:rFonts w:hint="eastAsia"/>
          <w:color w:val="000000" w:themeColor="text1"/>
          <w:sz w:val="21"/>
          <w:szCs w:val="21"/>
        </w:rPr>
        <w:t xml:space="preserve">   </w:t>
      </w:r>
      <w:r>
        <w:rPr>
          <w:rFonts w:hint="eastAsia"/>
          <w:color w:val="000000" w:themeColor="text1"/>
          <w:sz w:val="21"/>
          <w:szCs w:val="21"/>
        </w:rPr>
        <w:t>页</w:t>
      </w:r>
      <w:r>
        <w:rPr>
          <w:rFonts w:hint="eastAsia"/>
          <w:color w:val="000000" w:themeColor="text1"/>
          <w:sz w:val="21"/>
          <w:szCs w:val="21"/>
        </w:rPr>
        <w:t xml:space="preserve">   </w:t>
      </w:r>
    </w:p>
    <w:tbl>
      <w:tblPr>
        <w:tblW w:w="93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716"/>
        <w:gridCol w:w="787"/>
        <w:gridCol w:w="210"/>
        <w:gridCol w:w="1458"/>
        <w:gridCol w:w="1049"/>
        <w:gridCol w:w="1261"/>
        <w:gridCol w:w="1294"/>
        <w:gridCol w:w="911"/>
        <w:gridCol w:w="1653"/>
      </w:tblGrid>
      <w:tr w:rsidR="000C4FEF">
        <w:trPr>
          <w:trHeight w:val="1004"/>
          <w:jc w:val="center"/>
        </w:trPr>
        <w:tc>
          <w:tcPr>
            <w:tcW w:w="1503" w:type="dxa"/>
            <w:gridSpan w:val="2"/>
            <w:vAlign w:val="center"/>
          </w:tcPr>
          <w:p w:rsidR="000C4FEF" w:rsidRDefault="00F218C9">
            <w:pPr>
              <w:snapToGrid w:val="0"/>
              <w:jc w:val="center"/>
              <w:rPr>
                <w:rFonts w:ascii="宋体" w:hAnsi="宋体"/>
                <w:color w:val="000000" w:themeColor="text1"/>
                <w:sz w:val="21"/>
                <w:szCs w:val="21"/>
              </w:rPr>
            </w:pPr>
            <w:r>
              <w:rPr>
                <w:rFonts w:ascii="宋体" w:hAnsi="宋体" w:hint="eastAsia"/>
                <w:color w:val="000000" w:themeColor="text1"/>
                <w:sz w:val="21"/>
                <w:szCs w:val="21"/>
              </w:rPr>
              <w:t>检验检测</w:t>
            </w:r>
          </w:p>
          <w:p w:rsidR="000C4FEF" w:rsidRDefault="00F218C9">
            <w:pPr>
              <w:snapToGrid w:val="0"/>
              <w:jc w:val="center"/>
              <w:rPr>
                <w:rFonts w:ascii="宋体" w:hAnsi="宋体"/>
                <w:color w:val="000000" w:themeColor="text1"/>
                <w:sz w:val="21"/>
                <w:szCs w:val="21"/>
              </w:rPr>
            </w:pPr>
            <w:r>
              <w:rPr>
                <w:rFonts w:ascii="宋体" w:hAnsi="宋体" w:hint="eastAsia"/>
                <w:color w:val="000000" w:themeColor="text1"/>
                <w:sz w:val="21"/>
                <w:szCs w:val="21"/>
              </w:rPr>
              <w:t>机构名称</w:t>
            </w:r>
          </w:p>
        </w:tc>
        <w:tc>
          <w:tcPr>
            <w:tcW w:w="7836" w:type="dxa"/>
            <w:gridSpan w:val="7"/>
          </w:tcPr>
          <w:p w:rsidR="000C4FEF" w:rsidRDefault="000C4FEF">
            <w:pPr>
              <w:snapToGrid w:val="0"/>
              <w:rPr>
                <w:rFonts w:ascii="宋体" w:hAnsi="宋体"/>
                <w:color w:val="000000" w:themeColor="text1"/>
                <w:sz w:val="21"/>
                <w:szCs w:val="21"/>
              </w:rPr>
            </w:pPr>
          </w:p>
          <w:p w:rsidR="000C4FEF" w:rsidRDefault="00F218C9">
            <w:pPr>
              <w:snapToGrid w:val="0"/>
              <w:ind w:left="5040" w:hangingChars="2400" w:hanging="5040"/>
              <w:rPr>
                <w:rFonts w:ascii="宋体" w:hAnsi="宋体"/>
                <w:color w:val="000000" w:themeColor="text1"/>
                <w:sz w:val="21"/>
                <w:szCs w:val="21"/>
              </w:rPr>
            </w:pPr>
            <w:r>
              <w:rPr>
                <w:rFonts w:ascii="宋体" w:hAnsi="宋体" w:hint="eastAsia"/>
                <w:color w:val="000000" w:themeColor="text1"/>
                <w:sz w:val="21"/>
                <w:szCs w:val="21"/>
              </w:rPr>
              <w:t xml:space="preserve">                                                               </w:t>
            </w:r>
            <w:r>
              <w:rPr>
                <w:rFonts w:ascii="宋体" w:hAnsi="宋体" w:hint="eastAsia"/>
                <w:color w:val="000000" w:themeColor="text1"/>
                <w:sz w:val="21"/>
                <w:szCs w:val="21"/>
              </w:rPr>
              <w:t>（印章）</w:t>
            </w:r>
          </w:p>
          <w:p w:rsidR="000C4FEF" w:rsidRDefault="00F218C9">
            <w:pPr>
              <w:snapToGrid w:val="0"/>
              <w:jc w:val="center"/>
              <w:rPr>
                <w:rFonts w:ascii="宋体" w:hAnsi="宋体"/>
                <w:color w:val="000000" w:themeColor="text1"/>
                <w:sz w:val="21"/>
                <w:szCs w:val="21"/>
              </w:rPr>
            </w:pPr>
            <w:r>
              <w:rPr>
                <w:rFonts w:ascii="宋体" w:hAnsi="宋体" w:hint="eastAsia"/>
                <w:color w:val="000000" w:themeColor="text1"/>
                <w:sz w:val="21"/>
                <w:szCs w:val="21"/>
              </w:rPr>
              <w:t xml:space="preserve">                                          </w:t>
            </w:r>
            <w:r>
              <w:rPr>
                <w:rFonts w:ascii="宋体" w:hAnsi="宋体" w:hint="eastAsia"/>
                <w:color w:val="000000" w:themeColor="text1"/>
                <w:sz w:val="21"/>
                <w:szCs w:val="21"/>
              </w:rPr>
              <w:t>日期：</w:t>
            </w:r>
          </w:p>
        </w:tc>
      </w:tr>
      <w:tr w:rsidR="000C4FEF">
        <w:trPr>
          <w:trHeight w:val="483"/>
          <w:jc w:val="center"/>
        </w:trPr>
        <w:tc>
          <w:tcPr>
            <w:tcW w:w="1503" w:type="dxa"/>
            <w:gridSpan w:val="2"/>
            <w:vAlign w:val="center"/>
          </w:tcPr>
          <w:p w:rsidR="000C4FEF" w:rsidRDefault="00F218C9">
            <w:pPr>
              <w:snapToGrid w:val="0"/>
              <w:jc w:val="center"/>
              <w:rPr>
                <w:rFonts w:ascii="宋体" w:hAnsi="宋体"/>
                <w:color w:val="000000" w:themeColor="text1"/>
                <w:sz w:val="21"/>
                <w:szCs w:val="21"/>
              </w:rPr>
            </w:pPr>
            <w:r>
              <w:rPr>
                <w:rFonts w:ascii="宋体" w:hAnsi="宋体" w:hint="eastAsia"/>
                <w:color w:val="000000" w:themeColor="text1"/>
                <w:sz w:val="21"/>
                <w:szCs w:val="21"/>
              </w:rPr>
              <w:t>资质认定</w:t>
            </w:r>
          </w:p>
          <w:p w:rsidR="000C4FEF" w:rsidRDefault="00F218C9">
            <w:pPr>
              <w:snapToGrid w:val="0"/>
              <w:jc w:val="center"/>
              <w:rPr>
                <w:rFonts w:ascii="宋体" w:hAnsi="宋体"/>
                <w:color w:val="000000" w:themeColor="text1"/>
                <w:sz w:val="21"/>
                <w:szCs w:val="21"/>
              </w:rPr>
            </w:pPr>
            <w:r>
              <w:rPr>
                <w:rFonts w:ascii="宋体" w:hAnsi="宋体" w:hint="eastAsia"/>
                <w:color w:val="000000" w:themeColor="text1"/>
                <w:sz w:val="21"/>
                <w:szCs w:val="21"/>
              </w:rPr>
              <w:t>证书号</w:t>
            </w:r>
          </w:p>
        </w:tc>
        <w:tc>
          <w:tcPr>
            <w:tcW w:w="2717" w:type="dxa"/>
            <w:gridSpan w:val="3"/>
            <w:vAlign w:val="center"/>
          </w:tcPr>
          <w:p w:rsidR="000C4FEF" w:rsidRDefault="00F218C9">
            <w:pPr>
              <w:snapToGrid w:val="0"/>
              <w:jc w:val="center"/>
              <w:rPr>
                <w:rFonts w:ascii="宋体" w:hAnsi="宋体"/>
                <w:color w:val="000000" w:themeColor="text1"/>
                <w:sz w:val="21"/>
                <w:szCs w:val="21"/>
              </w:rPr>
            </w:pPr>
            <w:r>
              <w:rPr>
                <w:rFonts w:ascii="宋体" w:hAnsi="宋体" w:hint="eastAsia"/>
                <w:color w:val="000000" w:themeColor="text1"/>
                <w:sz w:val="21"/>
                <w:szCs w:val="21"/>
              </w:rPr>
              <w:t>资质认定证书号</w:t>
            </w:r>
          </w:p>
        </w:tc>
        <w:tc>
          <w:tcPr>
            <w:tcW w:w="2555" w:type="dxa"/>
            <w:gridSpan w:val="2"/>
            <w:vAlign w:val="center"/>
          </w:tcPr>
          <w:p w:rsidR="000C4FEF" w:rsidRDefault="000C4FEF">
            <w:pPr>
              <w:snapToGrid w:val="0"/>
              <w:jc w:val="center"/>
              <w:rPr>
                <w:rFonts w:ascii="宋体" w:hAnsi="宋体"/>
                <w:color w:val="000000" w:themeColor="text1"/>
                <w:sz w:val="21"/>
                <w:szCs w:val="21"/>
              </w:rPr>
            </w:pPr>
          </w:p>
        </w:tc>
        <w:tc>
          <w:tcPr>
            <w:tcW w:w="2564" w:type="dxa"/>
            <w:gridSpan w:val="2"/>
            <w:vAlign w:val="center"/>
          </w:tcPr>
          <w:p w:rsidR="000C4FEF" w:rsidRDefault="00F218C9">
            <w:pPr>
              <w:snapToGrid w:val="0"/>
              <w:jc w:val="left"/>
              <w:rPr>
                <w:rFonts w:ascii="宋体" w:hAnsi="宋体"/>
                <w:color w:val="000000" w:themeColor="text1"/>
                <w:sz w:val="21"/>
                <w:szCs w:val="21"/>
              </w:rPr>
            </w:pPr>
            <w:r>
              <w:rPr>
                <w:rFonts w:ascii="宋体" w:hAnsi="宋体" w:hint="eastAsia"/>
                <w:color w:val="000000" w:themeColor="text1"/>
                <w:sz w:val="21"/>
                <w:szCs w:val="21"/>
              </w:rPr>
              <w:t>有效期</w:t>
            </w:r>
          </w:p>
        </w:tc>
      </w:tr>
      <w:tr w:rsidR="000C4FEF">
        <w:trPr>
          <w:trHeight w:val="483"/>
          <w:jc w:val="center"/>
        </w:trPr>
        <w:tc>
          <w:tcPr>
            <w:tcW w:w="1503" w:type="dxa"/>
            <w:gridSpan w:val="2"/>
          </w:tcPr>
          <w:p w:rsidR="000C4FEF" w:rsidRDefault="000C4FEF">
            <w:pPr>
              <w:snapToGrid w:val="0"/>
              <w:jc w:val="center"/>
              <w:rPr>
                <w:rFonts w:ascii="宋体" w:hAnsi="宋体"/>
                <w:color w:val="000000" w:themeColor="text1"/>
                <w:sz w:val="21"/>
                <w:szCs w:val="21"/>
              </w:rPr>
            </w:pPr>
          </w:p>
        </w:tc>
        <w:tc>
          <w:tcPr>
            <w:tcW w:w="2717" w:type="dxa"/>
            <w:gridSpan w:val="3"/>
            <w:vAlign w:val="center"/>
          </w:tcPr>
          <w:p w:rsidR="000C4FEF" w:rsidRDefault="00F218C9">
            <w:pPr>
              <w:snapToGrid w:val="0"/>
              <w:jc w:val="center"/>
              <w:rPr>
                <w:rFonts w:ascii="宋体" w:hAnsi="宋体"/>
                <w:color w:val="000000" w:themeColor="text1"/>
                <w:sz w:val="21"/>
                <w:szCs w:val="21"/>
              </w:rPr>
            </w:pPr>
            <w:r>
              <w:rPr>
                <w:rFonts w:ascii="宋体" w:hAnsi="宋体" w:hint="eastAsia"/>
                <w:color w:val="000000" w:themeColor="text1"/>
                <w:sz w:val="21"/>
                <w:szCs w:val="21"/>
              </w:rPr>
              <w:t>验收证书号（若有）</w:t>
            </w:r>
          </w:p>
        </w:tc>
        <w:tc>
          <w:tcPr>
            <w:tcW w:w="2555" w:type="dxa"/>
            <w:gridSpan w:val="2"/>
            <w:vAlign w:val="center"/>
          </w:tcPr>
          <w:p w:rsidR="000C4FEF" w:rsidRDefault="000C4FEF">
            <w:pPr>
              <w:snapToGrid w:val="0"/>
              <w:jc w:val="center"/>
              <w:rPr>
                <w:rFonts w:ascii="宋体" w:hAnsi="宋体"/>
                <w:color w:val="000000" w:themeColor="text1"/>
                <w:sz w:val="21"/>
                <w:szCs w:val="21"/>
              </w:rPr>
            </w:pPr>
          </w:p>
        </w:tc>
        <w:tc>
          <w:tcPr>
            <w:tcW w:w="2564" w:type="dxa"/>
            <w:gridSpan w:val="2"/>
            <w:vAlign w:val="center"/>
          </w:tcPr>
          <w:p w:rsidR="000C4FEF" w:rsidRDefault="00F218C9">
            <w:pPr>
              <w:snapToGrid w:val="0"/>
              <w:jc w:val="left"/>
              <w:rPr>
                <w:rFonts w:ascii="宋体" w:hAnsi="宋体"/>
                <w:color w:val="000000" w:themeColor="text1"/>
                <w:sz w:val="21"/>
                <w:szCs w:val="21"/>
              </w:rPr>
            </w:pPr>
            <w:r>
              <w:rPr>
                <w:rFonts w:ascii="宋体" w:hAnsi="宋体" w:hint="eastAsia"/>
                <w:color w:val="000000" w:themeColor="text1"/>
                <w:sz w:val="21"/>
                <w:szCs w:val="21"/>
              </w:rPr>
              <w:t>有效期</w:t>
            </w:r>
          </w:p>
        </w:tc>
      </w:tr>
      <w:tr w:rsidR="000C4FEF">
        <w:trPr>
          <w:trHeight w:val="483"/>
          <w:jc w:val="center"/>
        </w:trPr>
        <w:tc>
          <w:tcPr>
            <w:tcW w:w="1503" w:type="dxa"/>
            <w:gridSpan w:val="2"/>
          </w:tcPr>
          <w:p w:rsidR="000C4FEF" w:rsidRDefault="000C4FEF">
            <w:pPr>
              <w:snapToGrid w:val="0"/>
              <w:jc w:val="center"/>
              <w:rPr>
                <w:rFonts w:ascii="宋体" w:hAnsi="宋体"/>
                <w:color w:val="000000" w:themeColor="text1"/>
                <w:sz w:val="21"/>
                <w:szCs w:val="21"/>
              </w:rPr>
            </w:pPr>
          </w:p>
        </w:tc>
        <w:tc>
          <w:tcPr>
            <w:tcW w:w="2717" w:type="dxa"/>
            <w:gridSpan w:val="3"/>
            <w:vAlign w:val="center"/>
          </w:tcPr>
          <w:p w:rsidR="000C4FEF" w:rsidRDefault="00F218C9">
            <w:pPr>
              <w:snapToGrid w:val="0"/>
              <w:jc w:val="center"/>
              <w:rPr>
                <w:rFonts w:ascii="宋体" w:hAnsi="宋体"/>
                <w:color w:val="000000" w:themeColor="text1"/>
                <w:sz w:val="21"/>
                <w:szCs w:val="21"/>
              </w:rPr>
            </w:pPr>
            <w:r>
              <w:rPr>
                <w:rFonts w:ascii="宋体" w:hAnsi="宋体" w:hint="eastAsia"/>
                <w:color w:val="000000" w:themeColor="text1"/>
                <w:sz w:val="21"/>
                <w:szCs w:val="21"/>
              </w:rPr>
              <w:t>授权证书号（若有）</w:t>
            </w:r>
          </w:p>
        </w:tc>
        <w:tc>
          <w:tcPr>
            <w:tcW w:w="2555" w:type="dxa"/>
            <w:gridSpan w:val="2"/>
            <w:vAlign w:val="center"/>
          </w:tcPr>
          <w:p w:rsidR="000C4FEF" w:rsidRDefault="000C4FEF">
            <w:pPr>
              <w:snapToGrid w:val="0"/>
              <w:jc w:val="center"/>
              <w:rPr>
                <w:rFonts w:ascii="宋体" w:hAnsi="宋体"/>
                <w:color w:val="000000" w:themeColor="text1"/>
                <w:sz w:val="21"/>
                <w:szCs w:val="21"/>
              </w:rPr>
            </w:pPr>
          </w:p>
        </w:tc>
        <w:tc>
          <w:tcPr>
            <w:tcW w:w="2564" w:type="dxa"/>
            <w:gridSpan w:val="2"/>
            <w:vAlign w:val="center"/>
          </w:tcPr>
          <w:p w:rsidR="000C4FEF" w:rsidRDefault="00F218C9">
            <w:pPr>
              <w:snapToGrid w:val="0"/>
              <w:jc w:val="left"/>
              <w:rPr>
                <w:rFonts w:ascii="宋体" w:hAnsi="宋体"/>
                <w:color w:val="000000" w:themeColor="text1"/>
                <w:sz w:val="21"/>
                <w:szCs w:val="21"/>
              </w:rPr>
            </w:pPr>
            <w:r>
              <w:rPr>
                <w:rFonts w:ascii="宋体" w:hAnsi="宋体" w:hint="eastAsia"/>
                <w:color w:val="000000" w:themeColor="text1"/>
                <w:sz w:val="21"/>
                <w:szCs w:val="21"/>
              </w:rPr>
              <w:t>有效期</w:t>
            </w:r>
          </w:p>
        </w:tc>
      </w:tr>
      <w:tr w:rsidR="000C4FEF">
        <w:trPr>
          <w:trHeight w:val="258"/>
          <w:jc w:val="center"/>
        </w:trPr>
        <w:tc>
          <w:tcPr>
            <w:tcW w:w="1503" w:type="dxa"/>
            <w:gridSpan w:val="2"/>
            <w:vAlign w:val="center"/>
          </w:tcPr>
          <w:p w:rsidR="000C4FEF" w:rsidRDefault="00F218C9">
            <w:pPr>
              <w:snapToGrid w:val="0"/>
              <w:jc w:val="center"/>
              <w:rPr>
                <w:rFonts w:ascii="宋体" w:hAnsi="宋体"/>
                <w:color w:val="000000" w:themeColor="text1"/>
                <w:sz w:val="21"/>
                <w:szCs w:val="21"/>
              </w:rPr>
            </w:pPr>
            <w:r>
              <w:rPr>
                <w:rFonts w:ascii="宋体" w:hAnsi="宋体" w:hint="eastAsia"/>
                <w:color w:val="000000" w:themeColor="text1"/>
                <w:sz w:val="21"/>
                <w:szCs w:val="21"/>
              </w:rPr>
              <w:t>联系人</w:t>
            </w:r>
          </w:p>
        </w:tc>
        <w:tc>
          <w:tcPr>
            <w:tcW w:w="2717" w:type="dxa"/>
            <w:gridSpan w:val="3"/>
            <w:vAlign w:val="center"/>
          </w:tcPr>
          <w:p w:rsidR="000C4FEF" w:rsidRDefault="000C4FEF">
            <w:pPr>
              <w:snapToGrid w:val="0"/>
              <w:jc w:val="center"/>
              <w:rPr>
                <w:rFonts w:ascii="宋体" w:hAnsi="宋体"/>
                <w:color w:val="000000" w:themeColor="text1"/>
                <w:sz w:val="21"/>
                <w:szCs w:val="21"/>
              </w:rPr>
            </w:pPr>
          </w:p>
        </w:tc>
        <w:tc>
          <w:tcPr>
            <w:tcW w:w="2555" w:type="dxa"/>
            <w:gridSpan w:val="2"/>
            <w:vAlign w:val="center"/>
          </w:tcPr>
          <w:p w:rsidR="000C4FEF" w:rsidRDefault="00F218C9">
            <w:pPr>
              <w:snapToGrid w:val="0"/>
              <w:jc w:val="center"/>
              <w:rPr>
                <w:rFonts w:ascii="宋体" w:hAnsi="宋体"/>
                <w:color w:val="000000" w:themeColor="text1"/>
                <w:sz w:val="21"/>
                <w:szCs w:val="21"/>
              </w:rPr>
            </w:pPr>
            <w:r>
              <w:rPr>
                <w:rFonts w:ascii="宋体" w:hAnsi="宋体" w:hint="eastAsia"/>
                <w:color w:val="000000" w:themeColor="text1"/>
                <w:sz w:val="21"/>
                <w:szCs w:val="21"/>
              </w:rPr>
              <w:t>电话</w:t>
            </w:r>
          </w:p>
        </w:tc>
        <w:tc>
          <w:tcPr>
            <w:tcW w:w="2564" w:type="dxa"/>
            <w:gridSpan w:val="2"/>
            <w:vAlign w:val="center"/>
          </w:tcPr>
          <w:p w:rsidR="000C4FEF" w:rsidRDefault="000C4FEF">
            <w:pPr>
              <w:snapToGrid w:val="0"/>
              <w:jc w:val="center"/>
              <w:rPr>
                <w:rFonts w:ascii="宋体" w:hAnsi="宋体"/>
                <w:color w:val="000000" w:themeColor="text1"/>
                <w:sz w:val="21"/>
                <w:szCs w:val="21"/>
              </w:rPr>
            </w:pPr>
          </w:p>
        </w:tc>
      </w:tr>
      <w:tr w:rsidR="000C4FEF">
        <w:trPr>
          <w:trHeight w:val="353"/>
          <w:jc w:val="center"/>
        </w:trPr>
        <w:tc>
          <w:tcPr>
            <w:tcW w:w="1503" w:type="dxa"/>
            <w:gridSpan w:val="2"/>
            <w:vAlign w:val="center"/>
          </w:tcPr>
          <w:p w:rsidR="000C4FEF" w:rsidRDefault="000C4FEF">
            <w:pPr>
              <w:snapToGrid w:val="0"/>
              <w:jc w:val="center"/>
              <w:rPr>
                <w:rFonts w:ascii="宋体" w:hAnsi="宋体"/>
                <w:color w:val="000000" w:themeColor="text1"/>
                <w:sz w:val="21"/>
                <w:szCs w:val="21"/>
              </w:rPr>
            </w:pPr>
          </w:p>
        </w:tc>
        <w:tc>
          <w:tcPr>
            <w:tcW w:w="2717" w:type="dxa"/>
            <w:gridSpan w:val="3"/>
            <w:vAlign w:val="center"/>
          </w:tcPr>
          <w:p w:rsidR="000C4FEF" w:rsidRDefault="000C4FEF">
            <w:pPr>
              <w:snapToGrid w:val="0"/>
              <w:jc w:val="center"/>
              <w:rPr>
                <w:rFonts w:ascii="宋体" w:hAnsi="宋体"/>
                <w:color w:val="000000" w:themeColor="text1"/>
                <w:sz w:val="21"/>
                <w:szCs w:val="21"/>
              </w:rPr>
            </w:pPr>
          </w:p>
        </w:tc>
        <w:tc>
          <w:tcPr>
            <w:tcW w:w="2555" w:type="dxa"/>
            <w:gridSpan w:val="2"/>
            <w:vAlign w:val="center"/>
          </w:tcPr>
          <w:p w:rsidR="000C4FEF" w:rsidRDefault="00F218C9">
            <w:pPr>
              <w:snapToGrid w:val="0"/>
              <w:jc w:val="center"/>
              <w:rPr>
                <w:rFonts w:ascii="宋体" w:hAnsi="宋体"/>
                <w:color w:val="000000" w:themeColor="text1"/>
                <w:sz w:val="21"/>
                <w:szCs w:val="21"/>
              </w:rPr>
            </w:pPr>
            <w:r>
              <w:rPr>
                <w:rFonts w:ascii="宋体" w:hAnsi="宋体" w:hint="eastAsia"/>
                <w:color w:val="000000" w:themeColor="text1"/>
                <w:sz w:val="21"/>
                <w:szCs w:val="21"/>
              </w:rPr>
              <w:t>手机号码</w:t>
            </w:r>
          </w:p>
        </w:tc>
        <w:tc>
          <w:tcPr>
            <w:tcW w:w="2564" w:type="dxa"/>
            <w:gridSpan w:val="2"/>
            <w:vAlign w:val="center"/>
          </w:tcPr>
          <w:p w:rsidR="000C4FEF" w:rsidRDefault="000C4FEF">
            <w:pPr>
              <w:snapToGrid w:val="0"/>
              <w:jc w:val="center"/>
              <w:rPr>
                <w:rFonts w:ascii="宋体" w:hAnsi="宋体"/>
                <w:color w:val="000000" w:themeColor="text1"/>
                <w:sz w:val="21"/>
                <w:szCs w:val="21"/>
              </w:rPr>
            </w:pPr>
          </w:p>
        </w:tc>
      </w:tr>
      <w:tr w:rsidR="000C4FEF">
        <w:trPr>
          <w:trHeight w:val="483"/>
          <w:jc w:val="center"/>
        </w:trPr>
        <w:tc>
          <w:tcPr>
            <w:tcW w:w="1503" w:type="dxa"/>
            <w:gridSpan w:val="2"/>
            <w:vAlign w:val="center"/>
          </w:tcPr>
          <w:p w:rsidR="000C4FEF" w:rsidRDefault="00F218C9">
            <w:pPr>
              <w:snapToGrid w:val="0"/>
              <w:spacing w:before="100" w:after="100"/>
              <w:jc w:val="center"/>
              <w:rPr>
                <w:rFonts w:ascii="宋体" w:hAnsi="宋体"/>
                <w:color w:val="000000" w:themeColor="text1"/>
                <w:sz w:val="21"/>
                <w:szCs w:val="21"/>
              </w:rPr>
            </w:pPr>
            <w:r>
              <w:rPr>
                <w:rFonts w:ascii="宋体" w:hAnsi="宋体" w:hint="eastAsia"/>
                <w:color w:val="000000" w:themeColor="text1"/>
                <w:sz w:val="21"/>
                <w:szCs w:val="21"/>
              </w:rPr>
              <w:t>传真</w:t>
            </w:r>
          </w:p>
        </w:tc>
        <w:tc>
          <w:tcPr>
            <w:tcW w:w="2717" w:type="dxa"/>
            <w:gridSpan w:val="3"/>
            <w:vAlign w:val="center"/>
          </w:tcPr>
          <w:p w:rsidR="000C4FEF" w:rsidRDefault="000C4FEF">
            <w:pPr>
              <w:snapToGrid w:val="0"/>
              <w:spacing w:before="100" w:after="100"/>
              <w:jc w:val="center"/>
              <w:rPr>
                <w:rFonts w:ascii="宋体" w:hAnsi="宋体"/>
                <w:color w:val="000000" w:themeColor="text1"/>
                <w:sz w:val="21"/>
                <w:szCs w:val="21"/>
              </w:rPr>
            </w:pPr>
          </w:p>
        </w:tc>
        <w:tc>
          <w:tcPr>
            <w:tcW w:w="2555" w:type="dxa"/>
            <w:gridSpan w:val="2"/>
            <w:vAlign w:val="center"/>
          </w:tcPr>
          <w:p w:rsidR="000C4FEF" w:rsidRDefault="00F218C9">
            <w:pPr>
              <w:snapToGrid w:val="0"/>
              <w:spacing w:before="100" w:after="100"/>
              <w:jc w:val="center"/>
              <w:rPr>
                <w:rFonts w:ascii="宋体" w:hAnsi="宋体"/>
                <w:color w:val="000000" w:themeColor="text1"/>
                <w:sz w:val="21"/>
                <w:szCs w:val="21"/>
              </w:rPr>
            </w:pPr>
            <w:r>
              <w:rPr>
                <w:rFonts w:ascii="宋体" w:hAnsi="宋体" w:hint="eastAsia"/>
                <w:color w:val="000000" w:themeColor="text1"/>
                <w:sz w:val="21"/>
                <w:szCs w:val="21"/>
              </w:rPr>
              <w:t>电子邮箱</w:t>
            </w:r>
          </w:p>
        </w:tc>
        <w:tc>
          <w:tcPr>
            <w:tcW w:w="2564" w:type="dxa"/>
            <w:gridSpan w:val="2"/>
            <w:vAlign w:val="center"/>
          </w:tcPr>
          <w:p w:rsidR="000C4FEF" w:rsidRDefault="000C4FEF">
            <w:pPr>
              <w:snapToGrid w:val="0"/>
              <w:jc w:val="center"/>
              <w:rPr>
                <w:rFonts w:ascii="宋体" w:hAnsi="宋体"/>
                <w:color w:val="000000" w:themeColor="text1"/>
                <w:sz w:val="21"/>
                <w:szCs w:val="21"/>
              </w:rPr>
            </w:pPr>
          </w:p>
        </w:tc>
      </w:tr>
      <w:tr w:rsidR="000C4FEF">
        <w:trPr>
          <w:trHeight w:val="483"/>
          <w:jc w:val="center"/>
        </w:trPr>
        <w:tc>
          <w:tcPr>
            <w:tcW w:w="1503" w:type="dxa"/>
            <w:gridSpan w:val="2"/>
            <w:vAlign w:val="center"/>
          </w:tcPr>
          <w:p w:rsidR="000C4FEF" w:rsidRDefault="00F218C9">
            <w:pPr>
              <w:snapToGrid w:val="0"/>
              <w:spacing w:before="100" w:after="100"/>
              <w:jc w:val="center"/>
              <w:rPr>
                <w:rFonts w:ascii="宋体" w:hAnsi="宋体"/>
                <w:color w:val="000000" w:themeColor="text1"/>
                <w:sz w:val="21"/>
                <w:szCs w:val="21"/>
              </w:rPr>
            </w:pPr>
            <w:r>
              <w:rPr>
                <w:rFonts w:ascii="宋体" w:hAnsi="宋体" w:hint="eastAsia"/>
                <w:color w:val="000000" w:themeColor="text1"/>
                <w:sz w:val="21"/>
                <w:szCs w:val="21"/>
              </w:rPr>
              <w:t>地址</w:t>
            </w:r>
          </w:p>
        </w:tc>
        <w:tc>
          <w:tcPr>
            <w:tcW w:w="5272" w:type="dxa"/>
            <w:gridSpan w:val="5"/>
            <w:vAlign w:val="center"/>
          </w:tcPr>
          <w:p w:rsidR="000C4FEF" w:rsidRDefault="000C4FEF">
            <w:pPr>
              <w:snapToGrid w:val="0"/>
              <w:spacing w:before="100" w:after="100"/>
              <w:jc w:val="center"/>
              <w:rPr>
                <w:rFonts w:ascii="宋体" w:hAnsi="宋体"/>
                <w:color w:val="000000" w:themeColor="text1"/>
                <w:sz w:val="21"/>
                <w:szCs w:val="21"/>
              </w:rPr>
            </w:pPr>
          </w:p>
        </w:tc>
        <w:tc>
          <w:tcPr>
            <w:tcW w:w="911" w:type="dxa"/>
            <w:vAlign w:val="center"/>
          </w:tcPr>
          <w:p w:rsidR="000C4FEF" w:rsidRDefault="00F218C9">
            <w:pPr>
              <w:snapToGrid w:val="0"/>
              <w:spacing w:before="100" w:after="100"/>
              <w:jc w:val="center"/>
              <w:rPr>
                <w:rFonts w:ascii="宋体" w:hAnsi="宋体"/>
                <w:color w:val="000000" w:themeColor="text1"/>
                <w:sz w:val="21"/>
                <w:szCs w:val="21"/>
              </w:rPr>
            </w:pPr>
            <w:r>
              <w:rPr>
                <w:rFonts w:ascii="宋体" w:hAnsi="宋体" w:hint="eastAsia"/>
                <w:color w:val="000000" w:themeColor="text1"/>
                <w:sz w:val="21"/>
                <w:szCs w:val="21"/>
              </w:rPr>
              <w:t>邮编</w:t>
            </w:r>
          </w:p>
        </w:tc>
        <w:tc>
          <w:tcPr>
            <w:tcW w:w="1653" w:type="dxa"/>
            <w:vAlign w:val="center"/>
          </w:tcPr>
          <w:p w:rsidR="000C4FEF" w:rsidRDefault="000C4FEF">
            <w:pPr>
              <w:snapToGrid w:val="0"/>
              <w:jc w:val="center"/>
              <w:rPr>
                <w:rFonts w:ascii="宋体" w:hAnsi="宋体"/>
                <w:color w:val="000000" w:themeColor="text1"/>
                <w:sz w:val="21"/>
                <w:szCs w:val="21"/>
              </w:rPr>
            </w:pPr>
          </w:p>
        </w:tc>
      </w:tr>
      <w:tr w:rsidR="000C4FEF">
        <w:trPr>
          <w:trHeight w:val="756"/>
          <w:jc w:val="center"/>
        </w:trPr>
        <w:tc>
          <w:tcPr>
            <w:tcW w:w="716" w:type="dxa"/>
            <w:vAlign w:val="center"/>
          </w:tcPr>
          <w:p w:rsidR="000C4FEF" w:rsidRDefault="00F218C9">
            <w:pPr>
              <w:snapToGrid w:val="0"/>
              <w:jc w:val="center"/>
              <w:rPr>
                <w:rFonts w:ascii="宋体" w:hAnsi="宋体"/>
                <w:color w:val="000000" w:themeColor="text1"/>
                <w:sz w:val="21"/>
                <w:szCs w:val="21"/>
              </w:rPr>
            </w:pPr>
            <w:r>
              <w:rPr>
                <w:rFonts w:ascii="宋体" w:hAnsi="宋体" w:hint="eastAsia"/>
                <w:color w:val="000000" w:themeColor="text1"/>
                <w:sz w:val="21"/>
                <w:szCs w:val="21"/>
              </w:rPr>
              <w:t>序号</w:t>
            </w:r>
          </w:p>
        </w:tc>
        <w:tc>
          <w:tcPr>
            <w:tcW w:w="2455" w:type="dxa"/>
            <w:gridSpan w:val="3"/>
            <w:vAlign w:val="center"/>
          </w:tcPr>
          <w:p w:rsidR="000C4FEF" w:rsidRDefault="00F218C9">
            <w:pPr>
              <w:snapToGrid w:val="0"/>
              <w:jc w:val="center"/>
              <w:rPr>
                <w:rFonts w:ascii="宋体" w:hAnsi="宋体"/>
                <w:color w:val="000000" w:themeColor="text1"/>
                <w:sz w:val="21"/>
                <w:szCs w:val="21"/>
              </w:rPr>
            </w:pPr>
            <w:r>
              <w:rPr>
                <w:rFonts w:ascii="宋体" w:hAnsi="宋体" w:hint="eastAsia"/>
                <w:color w:val="000000" w:themeColor="text1"/>
                <w:sz w:val="21"/>
                <w:szCs w:val="21"/>
              </w:rPr>
              <w:t>类别</w:t>
            </w:r>
            <w:r>
              <w:rPr>
                <w:rFonts w:ascii="宋体" w:hAnsi="宋体" w:hint="eastAsia"/>
                <w:color w:val="000000" w:themeColor="text1"/>
                <w:sz w:val="21"/>
                <w:szCs w:val="21"/>
              </w:rPr>
              <w:t>(</w:t>
            </w:r>
            <w:r>
              <w:rPr>
                <w:rFonts w:ascii="宋体" w:hAnsi="宋体" w:hint="eastAsia"/>
                <w:color w:val="000000" w:themeColor="text1"/>
                <w:sz w:val="21"/>
                <w:szCs w:val="21"/>
              </w:rPr>
              <w:t>产品</w:t>
            </w:r>
            <w:r>
              <w:rPr>
                <w:rFonts w:ascii="宋体" w:hAnsi="宋体" w:hint="eastAsia"/>
                <w:color w:val="000000" w:themeColor="text1"/>
                <w:sz w:val="21"/>
                <w:szCs w:val="21"/>
              </w:rPr>
              <w:t>/</w:t>
            </w:r>
            <w:r>
              <w:rPr>
                <w:rFonts w:ascii="宋体" w:hAnsi="宋体" w:hint="eastAsia"/>
                <w:color w:val="000000" w:themeColor="text1"/>
                <w:sz w:val="21"/>
                <w:szCs w:val="21"/>
              </w:rPr>
              <w:t>项目</w:t>
            </w:r>
            <w:r>
              <w:rPr>
                <w:rFonts w:ascii="宋体" w:hAnsi="宋体" w:hint="eastAsia"/>
                <w:color w:val="000000" w:themeColor="text1"/>
                <w:sz w:val="21"/>
                <w:szCs w:val="21"/>
              </w:rPr>
              <w:t>/</w:t>
            </w:r>
            <w:r>
              <w:rPr>
                <w:rFonts w:ascii="宋体" w:hAnsi="宋体" w:hint="eastAsia"/>
                <w:color w:val="000000" w:themeColor="text1"/>
                <w:sz w:val="21"/>
                <w:szCs w:val="21"/>
              </w:rPr>
              <w:t>参数</w:t>
            </w:r>
            <w:r>
              <w:rPr>
                <w:rFonts w:ascii="宋体" w:hAnsi="宋体" w:hint="eastAsia"/>
                <w:color w:val="000000" w:themeColor="text1"/>
                <w:sz w:val="21"/>
                <w:szCs w:val="21"/>
              </w:rPr>
              <w:t>)</w:t>
            </w:r>
          </w:p>
        </w:tc>
        <w:tc>
          <w:tcPr>
            <w:tcW w:w="2310" w:type="dxa"/>
            <w:gridSpan w:val="2"/>
            <w:vAlign w:val="center"/>
          </w:tcPr>
          <w:p w:rsidR="000C4FEF" w:rsidRDefault="00F218C9">
            <w:pPr>
              <w:snapToGrid w:val="0"/>
              <w:jc w:val="center"/>
              <w:rPr>
                <w:rFonts w:ascii="宋体" w:hAnsi="宋体"/>
                <w:color w:val="000000" w:themeColor="text1"/>
                <w:sz w:val="21"/>
                <w:szCs w:val="21"/>
              </w:rPr>
            </w:pPr>
            <w:r>
              <w:rPr>
                <w:rFonts w:ascii="宋体" w:hAnsi="宋体" w:hint="eastAsia"/>
                <w:color w:val="000000" w:themeColor="text1"/>
                <w:sz w:val="21"/>
                <w:szCs w:val="21"/>
              </w:rPr>
              <w:t>已批准的标准（方法）名称、编号（含年号）</w:t>
            </w:r>
          </w:p>
        </w:tc>
        <w:tc>
          <w:tcPr>
            <w:tcW w:w="2205" w:type="dxa"/>
            <w:gridSpan w:val="2"/>
            <w:vAlign w:val="center"/>
          </w:tcPr>
          <w:p w:rsidR="000C4FEF" w:rsidRDefault="00F218C9">
            <w:pPr>
              <w:snapToGrid w:val="0"/>
              <w:jc w:val="center"/>
              <w:rPr>
                <w:rFonts w:ascii="宋体" w:hAnsi="宋体"/>
                <w:color w:val="000000" w:themeColor="text1"/>
                <w:sz w:val="21"/>
                <w:szCs w:val="21"/>
              </w:rPr>
            </w:pPr>
            <w:r>
              <w:rPr>
                <w:rFonts w:ascii="宋体" w:hAnsi="宋体" w:hint="eastAsia"/>
                <w:color w:val="000000" w:themeColor="text1"/>
                <w:sz w:val="21"/>
                <w:szCs w:val="21"/>
              </w:rPr>
              <w:t>变更后的标准（方法）名称、编号（含年号）</w:t>
            </w:r>
          </w:p>
        </w:tc>
        <w:tc>
          <w:tcPr>
            <w:tcW w:w="1653" w:type="dxa"/>
            <w:vAlign w:val="center"/>
          </w:tcPr>
          <w:p w:rsidR="000C4FEF" w:rsidRDefault="00F218C9">
            <w:pPr>
              <w:snapToGrid w:val="0"/>
              <w:jc w:val="center"/>
              <w:rPr>
                <w:rFonts w:ascii="宋体" w:hAnsi="宋体"/>
                <w:color w:val="000000" w:themeColor="text1"/>
                <w:sz w:val="21"/>
                <w:szCs w:val="21"/>
              </w:rPr>
            </w:pPr>
            <w:r>
              <w:rPr>
                <w:rFonts w:ascii="宋体" w:hAnsi="宋体" w:hint="eastAsia"/>
                <w:color w:val="000000" w:themeColor="text1"/>
                <w:sz w:val="21"/>
                <w:szCs w:val="21"/>
              </w:rPr>
              <w:t>变更内容</w:t>
            </w:r>
          </w:p>
        </w:tc>
      </w:tr>
      <w:tr w:rsidR="000C4FEF">
        <w:trPr>
          <w:trHeight w:val="686"/>
          <w:jc w:val="center"/>
        </w:trPr>
        <w:tc>
          <w:tcPr>
            <w:tcW w:w="716" w:type="dxa"/>
          </w:tcPr>
          <w:p w:rsidR="000C4FEF" w:rsidRDefault="000C4FEF">
            <w:pPr>
              <w:snapToGrid w:val="0"/>
              <w:rPr>
                <w:rFonts w:ascii="宋体" w:hAnsi="宋体"/>
                <w:color w:val="000000" w:themeColor="text1"/>
                <w:sz w:val="21"/>
                <w:szCs w:val="21"/>
              </w:rPr>
            </w:pPr>
          </w:p>
        </w:tc>
        <w:tc>
          <w:tcPr>
            <w:tcW w:w="2455" w:type="dxa"/>
            <w:gridSpan w:val="3"/>
          </w:tcPr>
          <w:p w:rsidR="000C4FEF" w:rsidRDefault="000C4FEF">
            <w:pPr>
              <w:snapToGrid w:val="0"/>
              <w:rPr>
                <w:rFonts w:ascii="宋体" w:hAnsi="宋体"/>
                <w:color w:val="000000" w:themeColor="text1"/>
                <w:sz w:val="21"/>
                <w:szCs w:val="21"/>
              </w:rPr>
            </w:pPr>
          </w:p>
        </w:tc>
        <w:tc>
          <w:tcPr>
            <w:tcW w:w="2310" w:type="dxa"/>
            <w:gridSpan w:val="2"/>
          </w:tcPr>
          <w:p w:rsidR="000C4FEF" w:rsidRDefault="000C4FEF">
            <w:pPr>
              <w:snapToGrid w:val="0"/>
              <w:rPr>
                <w:rFonts w:ascii="宋体" w:hAnsi="宋体"/>
                <w:color w:val="000000" w:themeColor="text1"/>
                <w:sz w:val="21"/>
                <w:szCs w:val="21"/>
              </w:rPr>
            </w:pPr>
          </w:p>
        </w:tc>
        <w:tc>
          <w:tcPr>
            <w:tcW w:w="2205" w:type="dxa"/>
            <w:gridSpan w:val="2"/>
          </w:tcPr>
          <w:p w:rsidR="000C4FEF" w:rsidRDefault="000C4FEF">
            <w:pPr>
              <w:snapToGrid w:val="0"/>
              <w:rPr>
                <w:rFonts w:ascii="宋体" w:hAnsi="宋体"/>
                <w:color w:val="000000" w:themeColor="text1"/>
                <w:sz w:val="21"/>
                <w:szCs w:val="21"/>
              </w:rPr>
            </w:pPr>
          </w:p>
        </w:tc>
        <w:tc>
          <w:tcPr>
            <w:tcW w:w="1653" w:type="dxa"/>
          </w:tcPr>
          <w:p w:rsidR="000C4FEF" w:rsidRDefault="000C4FEF">
            <w:pPr>
              <w:snapToGrid w:val="0"/>
              <w:rPr>
                <w:rFonts w:ascii="宋体" w:hAnsi="宋体"/>
                <w:color w:val="000000" w:themeColor="text1"/>
                <w:sz w:val="21"/>
                <w:szCs w:val="21"/>
              </w:rPr>
            </w:pPr>
          </w:p>
        </w:tc>
      </w:tr>
      <w:tr w:rsidR="000C4FEF">
        <w:trPr>
          <w:trHeight w:val="522"/>
          <w:jc w:val="center"/>
        </w:trPr>
        <w:tc>
          <w:tcPr>
            <w:tcW w:w="1713" w:type="dxa"/>
            <w:gridSpan w:val="3"/>
            <w:vMerge w:val="restart"/>
            <w:vAlign w:val="center"/>
          </w:tcPr>
          <w:p w:rsidR="000C4FEF" w:rsidRDefault="00F218C9">
            <w:pPr>
              <w:snapToGrid w:val="0"/>
              <w:rPr>
                <w:rFonts w:ascii="宋体" w:hAnsi="宋体"/>
                <w:color w:val="000000" w:themeColor="text1"/>
                <w:sz w:val="21"/>
                <w:szCs w:val="21"/>
              </w:rPr>
            </w:pPr>
            <w:r>
              <w:rPr>
                <w:rFonts w:ascii="宋体" w:hAnsi="宋体" w:hint="eastAsia"/>
                <w:color w:val="000000" w:themeColor="text1"/>
                <w:sz w:val="21"/>
                <w:szCs w:val="21"/>
              </w:rPr>
              <w:t>□</w:t>
            </w:r>
            <w:r>
              <w:rPr>
                <w:rFonts w:ascii="宋体" w:hAnsi="宋体" w:hint="eastAsia"/>
                <w:color w:val="000000" w:themeColor="text1"/>
                <w:sz w:val="21"/>
                <w:szCs w:val="21"/>
              </w:rPr>
              <w:t xml:space="preserve"> </w:t>
            </w:r>
            <w:r>
              <w:rPr>
                <w:rFonts w:ascii="宋体" w:hAnsi="宋体" w:hint="eastAsia"/>
                <w:color w:val="000000" w:themeColor="text1"/>
                <w:sz w:val="21"/>
                <w:szCs w:val="21"/>
              </w:rPr>
              <w:t>涉及能力变化</w:t>
            </w:r>
          </w:p>
        </w:tc>
        <w:tc>
          <w:tcPr>
            <w:tcW w:w="7626" w:type="dxa"/>
            <w:gridSpan w:val="6"/>
            <w:vAlign w:val="center"/>
          </w:tcPr>
          <w:p w:rsidR="000C4FEF" w:rsidRDefault="00F218C9">
            <w:pPr>
              <w:snapToGrid w:val="0"/>
              <w:rPr>
                <w:rFonts w:ascii="宋体" w:hAnsi="宋体"/>
                <w:color w:val="000000" w:themeColor="text1"/>
                <w:sz w:val="21"/>
                <w:szCs w:val="21"/>
              </w:rPr>
            </w:pPr>
            <w:r>
              <w:rPr>
                <w:rFonts w:ascii="宋体" w:hAnsi="宋体" w:hint="eastAsia"/>
                <w:color w:val="000000" w:themeColor="text1"/>
                <w:sz w:val="21"/>
                <w:szCs w:val="21"/>
              </w:rPr>
              <w:t>申请资质认定部门组织专业技术评价组织</w:t>
            </w:r>
            <w:r>
              <w:rPr>
                <w:rFonts w:ascii="宋体" w:hAnsi="宋体" w:hint="eastAsia"/>
                <w:color w:val="000000" w:themeColor="text1"/>
                <w:sz w:val="21"/>
                <w:szCs w:val="21"/>
              </w:rPr>
              <w:t>/</w:t>
            </w:r>
            <w:r>
              <w:rPr>
                <w:rFonts w:ascii="宋体" w:hAnsi="宋体" w:hint="eastAsia"/>
                <w:color w:val="000000" w:themeColor="text1"/>
                <w:sz w:val="21"/>
                <w:szCs w:val="21"/>
              </w:rPr>
              <w:t>专家审查。</w:t>
            </w:r>
          </w:p>
        </w:tc>
      </w:tr>
      <w:tr w:rsidR="000C4FEF">
        <w:trPr>
          <w:trHeight w:val="912"/>
          <w:jc w:val="center"/>
        </w:trPr>
        <w:tc>
          <w:tcPr>
            <w:tcW w:w="1713" w:type="dxa"/>
            <w:gridSpan w:val="3"/>
            <w:vMerge/>
            <w:vAlign w:val="center"/>
          </w:tcPr>
          <w:p w:rsidR="000C4FEF" w:rsidRDefault="000C4FEF">
            <w:pPr>
              <w:snapToGrid w:val="0"/>
              <w:rPr>
                <w:rFonts w:ascii="宋体" w:hAnsi="宋体"/>
                <w:color w:val="000000" w:themeColor="text1"/>
                <w:sz w:val="21"/>
                <w:szCs w:val="21"/>
              </w:rPr>
            </w:pPr>
          </w:p>
        </w:tc>
        <w:tc>
          <w:tcPr>
            <w:tcW w:w="7626" w:type="dxa"/>
            <w:gridSpan w:val="6"/>
            <w:vAlign w:val="center"/>
          </w:tcPr>
          <w:p w:rsidR="000C4FEF" w:rsidRDefault="00F218C9">
            <w:pPr>
              <w:snapToGrid w:val="0"/>
              <w:rPr>
                <w:rFonts w:ascii="宋体" w:hAnsi="宋体"/>
                <w:color w:val="000000" w:themeColor="text1"/>
                <w:sz w:val="21"/>
                <w:szCs w:val="21"/>
              </w:rPr>
            </w:pPr>
            <w:r>
              <w:rPr>
                <w:rFonts w:ascii="宋体" w:hAnsi="宋体" w:hint="eastAsia"/>
                <w:color w:val="000000" w:themeColor="text1"/>
                <w:sz w:val="21"/>
                <w:szCs w:val="21"/>
              </w:rPr>
              <w:t>专业技术评价组织</w:t>
            </w:r>
            <w:r>
              <w:rPr>
                <w:rFonts w:ascii="宋体" w:hAnsi="宋体" w:hint="eastAsia"/>
                <w:color w:val="000000" w:themeColor="text1"/>
                <w:sz w:val="21"/>
                <w:szCs w:val="21"/>
              </w:rPr>
              <w:t>/</w:t>
            </w:r>
            <w:r>
              <w:rPr>
                <w:rFonts w:ascii="宋体" w:hAnsi="宋体" w:hint="eastAsia"/>
                <w:color w:val="000000" w:themeColor="text1"/>
                <w:sz w:val="21"/>
                <w:szCs w:val="21"/>
              </w:rPr>
              <w:t>专家审查意见：</w:t>
            </w:r>
          </w:p>
          <w:p w:rsidR="000C4FEF" w:rsidRDefault="000C4FEF">
            <w:pPr>
              <w:snapToGrid w:val="0"/>
              <w:rPr>
                <w:rFonts w:ascii="宋体" w:hAnsi="宋体"/>
                <w:color w:val="000000" w:themeColor="text1"/>
                <w:sz w:val="21"/>
                <w:szCs w:val="21"/>
              </w:rPr>
            </w:pPr>
          </w:p>
          <w:p w:rsidR="000C4FEF" w:rsidRDefault="00F218C9">
            <w:pPr>
              <w:snapToGrid w:val="0"/>
              <w:rPr>
                <w:rFonts w:ascii="宋体" w:hAnsi="宋体"/>
                <w:color w:val="000000" w:themeColor="text1"/>
                <w:sz w:val="21"/>
                <w:szCs w:val="21"/>
              </w:rPr>
            </w:pPr>
            <w:r>
              <w:rPr>
                <w:rFonts w:ascii="宋体" w:hAnsi="宋体" w:hint="eastAsia"/>
                <w:color w:val="000000" w:themeColor="text1"/>
                <w:sz w:val="21"/>
                <w:szCs w:val="21"/>
              </w:rPr>
              <w:t>经文审□</w:t>
            </w:r>
            <w:r>
              <w:rPr>
                <w:rFonts w:ascii="宋体" w:hAnsi="宋体" w:hint="eastAsia"/>
                <w:color w:val="000000" w:themeColor="text1"/>
                <w:sz w:val="21"/>
                <w:szCs w:val="21"/>
              </w:rPr>
              <w:t>/</w:t>
            </w:r>
            <w:r>
              <w:rPr>
                <w:rFonts w:ascii="宋体" w:hAnsi="宋体" w:hint="eastAsia"/>
                <w:color w:val="000000" w:themeColor="text1"/>
                <w:sz w:val="21"/>
                <w:szCs w:val="21"/>
              </w:rPr>
              <w:t>现场评审□确认标准变更</w:t>
            </w:r>
            <w:r>
              <w:rPr>
                <w:rFonts w:ascii="宋体" w:hAnsi="宋体" w:hint="eastAsia"/>
                <w:color w:val="000000" w:themeColor="text1"/>
                <w:sz w:val="21"/>
                <w:szCs w:val="21"/>
              </w:rPr>
              <w:t xml:space="preserve">     </w:t>
            </w:r>
            <w:r>
              <w:rPr>
                <w:rFonts w:ascii="宋体" w:hAnsi="宋体" w:hint="eastAsia"/>
                <w:color w:val="000000" w:themeColor="text1"/>
                <w:sz w:val="21"/>
                <w:szCs w:val="21"/>
              </w:rPr>
              <w:t>项，详见《标准（方法）变更审批附表》。</w:t>
            </w:r>
          </w:p>
          <w:p w:rsidR="000C4FEF" w:rsidRDefault="00F218C9">
            <w:pPr>
              <w:snapToGrid w:val="0"/>
              <w:rPr>
                <w:rFonts w:ascii="宋体" w:hAnsi="宋体"/>
                <w:color w:val="000000" w:themeColor="text1"/>
                <w:sz w:val="21"/>
                <w:szCs w:val="21"/>
              </w:rPr>
            </w:pPr>
            <w:r>
              <w:rPr>
                <w:rFonts w:ascii="宋体" w:hAnsi="宋体" w:hint="eastAsia"/>
                <w:color w:val="000000" w:themeColor="text1"/>
                <w:sz w:val="21"/>
                <w:szCs w:val="21"/>
              </w:rPr>
              <w:t>经文审□</w:t>
            </w:r>
            <w:r>
              <w:rPr>
                <w:rFonts w:ascii="宋体" w:hAnsi="宋体" w:hint="eastAsia"/>
                <w:color w:val="000000" w:themeColor="text1"/>
                <w:sz w:val="21"/>
                <w:szCs w:val="21"/>
              </w:rPr>
              <w:t>/</w:t>
            </w:r>
            <w:r>
              <w:rPr>
                <w:rFonts w:ascii="宋体" w:hAnsi="宋体" w:hint="eastAsia"/>
                <w:color w:val="000000" w:themeColor="text1"/>
                <w:sz w:val="21"/>
                <w:szCs w:val="21"/>
              </w:rPr>
              <w:t>现场评审□机构检测能力不符合变更后的标准要求，不同意变更。</w:t>
            </w:r>
          </w:p>
          <w:p w:rsidR="000C4FEF" w:rsidRDefault="000C4FEF">
            <w:pPr>
              <w:snapToGrid w:val="0"/>
              <w:rPr>
                <w:rFonts w:ascii="宋体" w:hAnsi="宋体"/>
                <w:color w:val="000000" w:themeColor="text1"/>
                <w:sz w:val="21"/>
                <w:szCs w:val="21"/>
              </w:rPr>
            </w:pPr>
          </w:p>
          <w:p w:rsidR="000C4FEF" w:rsidRDefault="00F218C9">
            <w:pPr>
              <w:snapToGrid w:val="0"/>
              <w:rPr>
                <w:rFonts w:ascii="宋体" w:hAnsi="宋体"/>
                <w:color w:val="000000" w:themeColor="text1"/>
                <w:sz w:val="21"/>
                <w:szCs w:val="21"/>
              </w:rPr>
            </w:pPr>
            <w:r>
              <w:rPr>
                <w:rFonts w:ascii="宋体" w:hAnsi="宋体" w:hint="eastAsia"/>
                <w:color w:val="000000" w:themeColor="text1"/>
                <w:sz w:val="21"/>
                <w:szCs w:val="21"/>
              </w:rPr>
              <w:t>签名：</w:t>
            </w:r>
            <w:r>
              <w:rPr>
                <w:rFonts w:ascii="宋体" w:hAnsi="宋体" w:hint="eastAsia"/>
                <w:color w:val="000000" w:themeColor="text1"/>
                <w:sz w:val="21"/>
                <w:szCs w:val="21"/>
              </w:rPr>
              <w:t xml:space="preserve">           </w:t>
            </w:r>
            <w:r>
              <w:rPr>
                <w:rFonts w:ascii="宋体" w:hAnsi="宋体"/>
                <w:color w:val="000000" w:themeColor="text1"/>
                <w:sz w:val="21"/>
                <w:szCs w:val="21"/>
              </w:rPr>
              <w:t xml:space="preserve"> </w:t>
            </w:r>
            <w:r>
              <w:rPr>
                <w:rFonts w:ascii="宋体" w:hAnsi="宋体" w:hint="eastAsia"/>
                <w:color w:val="000000" w:themeColor="text1"/>
                <w:sz w:val="21"/>
                <w:szCs w:val="21"/>
              </w:rPr>
              <w:t>日期：</w:t>
            </w:r>
          </w:p>
        </w:tc>
      </w:tr>
      <w:tr w:rsidR="000C4FEF">
        <w:trPr>
          <w:trHeight w:val="1982"/>
          <w:jc w:val="center"/>
        </w:trPr>
        <w:tc>
          <w:tcPr>
            <w:tcW w:w="1713" w:type="dxa"/>
            <w:gridSpan w:val="3"/>
            <w:vAlign w:val="center"/>
          </w:tcPr>
          <w:p w:rsidR="000C4FEF" w:rsidRDefault="00F218C9">
            <w:pPr>
              <w:snapToGrid w:val="0"/>
              <w:rPr>
                <w:rFonts w:ascii="宋体" w:hAnsi="宋体"/>
                <w:color w:val="000000" w:themeColor="text1"/>
                <w:sz w:val="21"/>
                <w:szCs w:val="21"/>
              </w:rPr>
            </w:pPr>
            <w:r>
              <w:rPr>
                <w:rFonts w:ascii="宋体" w:hAnsi="宋体" w:hint="eastAsia"/>
                <w:color w:val="000000" w:themeColor="text1"/>
                <w:sz w:val="21"/>
                <w:szCs w:val="21"/>
              </w:rPr>
              <w:t>□</w:t>
            </w:r>
            <w:r>
              <w:rPr>
                <w:rFonts w:ascii="宋体" w:hAnsi="宋体" w:hint="eastAsia"/>
                <w:color w:val="000000" w:themeColor="text1"/>
                <w:sz w:val="21"/>
                <w:szCs w:val="21"/>
              </w:rPr>
              <w:t xml:space="preserve"> </w:t>
            </w:r>
            <w:r>
              <w:rPr>
                <w:rFonts w:ascii="宋体" w:hAnsi="宋体" w:hint="eastAsia"/>
                <w:color w:val="000000" w:themeColor="text1"/>
                <w:sz w:val="21"/>
                <w:szCs w:val="21"/>
              </w:rPr>
              <w:t>不涉及能力变化</w:t>
            </w:r>
          </w:p>
        </w:tc>
        <w:tc>
          <w:tcPr>
            <w:tcW w:w="7626" w:type="dxa"/>
            <w:gridSpan w:val="6"/>
            <w:vAlign w:val="center"/>
          </w:tcPr>
          <w:p w:rsidR="000C4FEF" w:rsidRDefault="00F218C9">
            <w:pPr>
              <w:snapToGrid w:val="0"/>
              <w:rPr>
                <w:rFonts w:ascii="宋体" w:hAnsi="宋体"/>
                <w:color w:val="000000" w:themeColor="text1"/>
                <w:sz w:val="21"/>
                <w:szCs w:val="21"/>
              </w:rPr>
            </w:pPr>
            <w:r>
              <w:rPr>
                <w:rFonts w:ascii="宋体" w:hAnsi="宋体" w:hint="eastAsia"/>
                <w:color w:val="000000" w:themeColor="text1"/>
                <w:sz w:val="21"/>
                <w:szCs w:val="21"/>
              </w:rPr>
              <w:t>自我承诺</w:t>
            </w:r>
            <w:r>
              <w:rPr>
                <w:rFonts w:ascii="宋体" w:hAnsi="宋体" w:hint="eastAsia"/>
                <w:color w:val="000000" w:themeColor="text1"/>
                <w:sz w:val="21"/>
                <w:szCs w:val="21"/>
              </w:rPr>
              <w:t>:</w:t>
            </w:r>
            <w:r>
              <w:rPr>
                <w:rFonts w:ascii="宋体" w:hAnsi="宋体" w:hint="eastAsia"/>
                <w:color w:val="000000" w:themeColor="text1"/>
                <w:sz w:val="21"/>
                <w:szCs w:val="21"/>
              </w:rPr>
              <w:t>本次变更不涉及实际能力（包括人员、设备、设施、方法）变化，本机构承诺已具备新标准（方法）所需相应资质认定条件，并对承诺的真实性负责。</w:t>
            </w:r>
          </w:p>
          <w:p w:rsidR="000C4FEF" w:rsidRDefault="000C4FEF">
            <w:pPr>
              <w:snapToGrid w:val="0"/>
              <w:rPr>
                <w:rFonts w:ascii="宋体" w:hAnsi="宋体"/>
                <w:color w:val="000000" w:themeColor="text1"/>
                <w:sz w:val="21"/>
                <w:szCs w:val="21"/>
              </w:rPr>
            </w:pPr>
          </w:p>
          <w:p w:rsidR="000C4FEF" w:rsidRDefault="000C4FEF">
            <w:pPr>
              <w:snapToGrid w:val="0"/>
              <w:rPr>
                <w:rFonts w:ascii="宋体" w:hAnsi="宋体"/>
                <w:color w:val="000000" w:themeColor="text1"/>
                <w:sz w:val="21"/>
                <w:szCs w:val="21"/>
              </w:rPr>
            </w:pPr>
          </w:p>
          <w:p w:rsidR="000C4FEF" w:rsidRDefault="00F218C9">
            <w:pPr>
              <w:snapToGrid w:val="0"/>
              <w:rPr>
                <w:rFonts w:ascii="宋体" w:hAnsi="宋体"/>
                <w:color w:val="000000" w:themeColor="text1"/>
                <w:sz w:val="21"/>
                <w:szCs w:val="21"/>
              </w:rPr>
            </w:pPr>
            <w:r>
              <w:rPr>
                <w:rFonts w:ascii="宋体" w:hAnsi="宋体" w:hint="eastAsia"/>
                <w:color w:val="000000" w:themeColor="text1"/>
                <w:sz w:val="21"/>
                <w:szCs w:val="21"/>
              </w:rPr>
              <w:t>本机构技术负责人审查意见：</w:t>
            </w:r>
          </w:p>
          <w:p w:rsidR="000C4FEF" w:rsidRDefault="000C4FEF">
            <w:pPr>
              <w:snapToGrid w:val="0"/>
              <w:rPr>
                <w:rFonts w:ascii="宋体" w:hAnsi="宋体"/>
                <w:color w:val="000000" w:themeColor="text1"/>
                <w:sz w:val="21"/>
                <w:szCs w:val="21"/>
              </w:rPr>
            </w:pPr>
          </w:p>
          <w:p w:rsidR="000C4FEF" w:rsidRDefault="00F218C9">
            <w:pPr>
              <w:snapToGrid w:val="0"/>
              <w:rPr>
                <w:rFonts w:ascii="宋体" w:hAnsi="宋体"/>
                <w:color w:val="000000" w:themeColor="text1"/>
                <w:sz w:val="21"/>
                <w:szCs w:val="21"/>
              </w:rPr>
            </w:pPr>
            <w:r>
              <w:rPr>
                <w:rFonts w:ascii="宋体" w:hAnsi="宋体" w:hint="eastAsia"/>
                <w:color w:val="000000" w:themeColor="text1"/>
                <w:sz w:val="21"/>
                <w:szCs w:val="21"/>
              </w:rPr>
              <w:t>签名：</w:t>
            </w:r>
            <w:r>
              <w:rPr>
                <w:rFonts w:ascii="宋体" w:hAnsi="宋体" w:hint="eastAsia"/>
                <w:color w:val="000000" w:themeColor="text1"/>
                <w:sz w:val="21"/>
                <w:szCs w:val="21"/>
              </w:rPr>
              <w:t xml:space="preserve">            </w:t>
            </w:r>
            <w:r>
              <w:rPr>
                <w:rFonts w:ascii="宋体" w:hAnsi="宋体"/>
                <w:color w:val="000000" w:themeColor="text1"/>
                <w:sz w:val="21"/>
                <w:szCs w:val="21"/>
              </w:rPr>
              <w:t xml:space="preserve"> </w:t>
            </w:r>
            <w:r>
              <w:rPr>
                <w:rFonts w:ascii="宋体" w:hAnsi="宋体" w:hint="eastAsia"/>
                <w:color w:val="000000" w:themeColor="text1"/>
                <w:sz w:val="21"/>
                <w:szCs w:val="21"/>
              </w:rPr>
              <w:t>日期：</w:t>
            </w:r>
            <w:r>
              <w:rPr>
                <w:rFonts w:ascii="宋体" w:hAnsi="宋体" w:hint="eastAsia"/>
                <w:color w:val="000000" w:themeColor="text1"/>
                <w:sz w:val="21"/>
                <w:szCs w:val="21"/>
              </w:rPr>
              <w:t xml:space="preserve">                   </w:t>
            </w:r>
          </w:p>
        </w:tc>
      </w:tr>
      <w:tr w:rsidR="000C4FEF">
        <w:trPr>
          <w:trHeight w:val="952"/>
          <w:jc w:val="center"/>
        </w:trPr>
        <w:tc>
          <w:tcPr>
            <w:tcW w:w="1713" w:type="dxa"/>
            <w:gridSpan w:val="3"/>
            <w:vAlign w:val="center"/>
          </w:tcPr>
          <w:p w:rsidR="000C4FEF" w:rsidRDefault="00F218C9">
            <w:pPr>
              <w:snapToGrid w:val="0"/>
              <w:jc w:val="center"/>
              <w:rPr>
                <w:rFonts w:ascii="宋体" w:hAnsi="宋体"/>
                <w:color w:val="000000" w:themeColor="text1"/>
                <w:sz w:val="21"/>
                <w:szCs w:val="21"/>
              </w:rPr>
            </w:pPr>
            <w:r>
              <w:rPr>
                <w:rFonts w:ascii="宋体" w:hAnsi="宋体" w:hint="eastAsia"/>
                <w:color w:val="000000" w:themeColor="text1"/>
                <w:sz w:val="21"/>
                <w:szCs w:val="21"/>
              </w:rPr>
              <w:t>资质认定部门</w:t>
            </w:r>
          </w:p>
          <w:p w:rsidR="000C4FEF" w:rsidRDefault="00F218C9">
            <w:pPr>
              <w:snapToGrid w:val="0"/>
              <w:jc w:val="center"/>
              <w:rPr>
                <w:rFonts w:ascii="宋体" w:hAnsi="宋体"/>
                <w:color w:val="000000" w:themeColor="text1"/>
                <w:sz w:val="21"/>
                <w:szCs w:val="21"/>
              </w:rPr>
            </w:pPr>
            <w:r>
              <w:rPr>
                <w:rFonts w:ascii="宋体" w:hAnsi="宋体" w:hint="eastAsia"/>
                <w:color w:val="000000" w:themeColor="text1"/>
                <w:sz w:val="21"/>
                <w:szCs w:val="21"/>
              </w:rPr>
              <w:t>审核意见</w:t>
            </w:r>
          </w:p>
        </w:tc>
        <w:tc>
          <w:tcPr>
            <w:tcW w:w="7626" w:type="dxa"/>
            <w:gridSpan w:val="6"/>
          </w:tcPr>
          <w:p w:rsidR="000C4FEF" w:rsidRDefault="000C4FEF">
            <w:pPr>
              <w:snapToGrid w:val="0"/>
              <w:rPr>
                <w:rFonts w:ascii="宋体" w:hAnsi="宋体"/>
                <w:color w:val="000000" w:themeColor="text1"/>
                <w:sz w:val="21"/>
                <w:szCs w:val="21"/>
              </w:rPr>
            </w:pPr>
          </w:p>
          <w:p w:rsidR="000C4FEF" w:rsidRDefault="00F218C9">
            <w:pPr>
              <w:snapToGrid w:val="0"/>
              <w:rPr>
                <w:rFonts w:ascii="宋体" w:hAnsi="宋体"/>
                <w:color w:val="000000" w:themeColor="text1"/>
                <w:sz w:val="21"/>
                <w:szCs w:val="21"/>
              </w:rPr>
            </w:pPr>
            <w:r>
              <w:rPr>
                <w:rFonts w:ascii="宋体" w:hAnsi="宋体" w:hint="eastAsia"/>
                <w:color w:val="000000" w:themeColor="text1"/>
                <w:sz w:val="21"/>
                <w:szCs w:val="21"/>
              </w:rPr>
              <w:t xml:space="preserve">                                             </w:t>
            </w:r>
            <w:r>
              <w:rPr>
                <w:rFonts w:ascii="宋体" w:hAnsi="宋体" w:hint="eastAsia"/>
                <w:color w:val="000000" w:themeColor="text1"/>
                <w:sz w:val="21"/>
                <w:szCs w:val="21"/>
              </w:rPr>
              <w:t>（印章）</w:t>
            </w:r>
          </w:p>
          <w:p w:rsidR="000C4FEF" w:rsidRDefault="00F218C9">
            <w:pPr>
              <w:snapToGrid w:val="0"/>
              <w:spacing w:after="60"/>
              <w:rPr>
                <w:rFonts w:ascii="宋体" w:hAnsi="宋体"/>
                <w:color w:val="000000" w:themeColor="text1"/>
                <w:sz w:val="21"/>
                <w:szCs w:val="21"/>
              </w:rPr>
            </w:pPr>
            <w:r>
              <w:rPr>
                <w:rFonts w:ascii="宋体" w:hAnsi="宋体" w:hint="eastAsia"/>
                <w:color w:val="000000" w:themeColor="text1"/>
                <w:sz w:val="21"/>
                <w:szCs w:val="21"/>
              </w:rPr>
              <w:t xml:space="preserve">                                  </w:t>
            </w:r>
            <w:r>
              <w:rPr>
                <w:rFonts w:ascii="宋体" w:hAnsi="宋体" w:hint="eastAsia"/>
                <w:color w:val="000000" w:themeColor="text1"/>
                <w:sz w:val="21"/>
                <w:szCs w:val="21"/>
              </w:rPr>
              <w:t>日期：</w:t>
            </w:r>
          </w:p>
        </w:tc>
      </w:tr>
    </w:tbl>
    <w:p w:rsidR="000C4FEF" w:rsidRDefault="00F218C9" w:rsidP="00827260">
      <w:pPr>
        <w:snapToGrid w:val="0"/>
        <w:spacing w:beforeLines="30"/>
        <w:jc w:val="left"/>
        <w:rPr>
          <w:color w:val="000000" w:themeColor="text1"/>
          <w:sz w:val="18"/>
          <w:szCs w:val="18"/>
        </w:rPr>
      </w:pPr>
      <w:r>
        <w:rPr>
          <w:color w:val="000000" w:themeColor="text1"/>
          <w:sz w:val="18"/>
          <w:szCs w:val="18"/>
        </w:rPr>
        <w:t xml:space="preserve"> </w:t>
      </w:r>
    </w:p>
    <w:p w:rsidR="000C4FEF" w:rsidRDefault="00F218C9" w:rsidP="00827260">
      <w:pPr>
        <w:spacing w:beforeLines="30"/>
        <w:jc w:val="left"/>
        <w:rPr>
          <w:sz w:val="18"/>
          <w:szCs w:val="18"/>
        </w:rPr>
      </w:pPr>
      <w:r>
        <w:rPr>
          <w:rFonts w:hint="eastAsia"/>
          <w:sz w:val="18"/>
          <w:szCs w:val="18"/>
        </w:rPr>
        <w:t>注：①“序号、资质认定项目名称”应与《证书附表》一致；</w:t>
      </w:r>
    </w:p>
    <w:p w:rsidR="000C4FEF" w:rsidRDefault="00F218C9">
      <w:pPr>
        <w:ind w:leftChars="-68" w:left="-46" w:hangingChars="80" w:hanging="144"/>
        <w:jc w:val="left"/>
        <w:rPr>
          <w:sz w:val="18"/>
          <w:szCs w:val="18"/>
        </w:rPr>
      </w:pPr>
      <w:r>
        <w:rPr>
          <w:rFonts w:hint="eastAsia"/>
          <w:sz w:val="18"/>
          <w:szCs w:val="18"/>
        </w:rPr>
        <w:t xml:space="preserve">      </w:t>
      </w:r>
      <w:r>
        <w:rPr>
          <w:rFonts w:hint="eastAsia"/>
          <w:sz w:val="18"/>
          <w:szCs w:val="18"/>
        </w:rPr>
        <w:t>②如标准（方法）仅为年号、编号变化，或变更的内容不涉及实际检验检测能力变化，可填写此表；</w:t>
      </w:r>
    </w:p>
    <w:p w:rsidR="000C4FEF" w:rsidRDefault="000C4FEF">
      <w:pPr>
        <w:snapToGrid w:val="0"/>
        <w:ind w:leftChars="130" w:left="544" w:hangingChars="100" w:hanging="180"/>
        <w:jc w:val="left"/>
        <w:rPr>
          <w:rFonts w:ascii="仿宋_GB2312" w:eastAsia="仿宋_GB2312"/>
          <w:color w:val="000000" w:themeColor="text1"/>
          <w:sz w:val="18"/>
        </w:rPr>
      </w:pPr>
      <w:r>
        <w:rPr>
          <w:rFonts w:hint="eastAsia"/>
          <w:sz w:val="18"/>
          <w:szCs w:val="18"/>
        </w:rPr>
        <w:fldChar w:fldCharType="begin"/>
      </w:r>
      <w:r w:rsidR="00F218C9">
        <w:rPr>
          <w:rFonts w:hint="eastAsia"/>
          <w:sz w:val="18"/>
          <w:szCs w:val="18"/>
        </w:rPr>
        <w:instrText xml:space="preserve"> = 3 \* GB3 \* MERGEFORMAT </w:instrText>
      </w:r>
      <w:r>
        <w:rPr>
          <w:rFonts w:hint="eastAsia"/>
          <w:sz w:val="18"/>
          <w:szCs w:val="18"/>
        </w:rPr>
        <w:fldChar w:fldCharType="separate"/>
      </w:r>
      <w:r w:rsidR="00F218C9">
        <w:rPr>
          <w:rFonts w:hint="eastAsia"/>
          <w:sz w:val="18"/>
          <w:szCs w:val="18"/>
        </w:rPr>
        <w:t>③</w:t>
      </w:r>
      <w:r>
        <w:rPr>
          <w:rFonts w:hint="eastAsia"/>
          <w:sz w:val="18"/>
          <w:szCs w:val="18"/>
        </w:rPr>
        <w:fldChar w:fldCharType="end"/>
      </w:r>
      <w:r w:rsidR="00F218C9">
        <w:rPr>
          <w:rFonts w:hint="eastAsia"/>
          <w:sz w:val="18"/>
          <w:szCs w:val="18"/>
        </w:rPr>
        <w:t>机构如选择自我承诺的方式，资质认定部门无需组织专业技术评价组织</w:t>
      </w:r>
      <w:r w:rsidR="00F218C9">
        <w:rPr>
          <w:rFonts w:hint="eastAsia"/>
          <w:sz w:val="18"/>
          <w:szCs w:val="18"/>
        </w:rPr>
        <w:t>/</w:t>
      </w:r>
      <w:r w:rsidR="00F218C9">
        <w:rPr>
          <w:rFonts w:hint="eastAsia"/>
          <w:sz w:val="18"/>
          <w:szCs w:val="18"/>
        </w:rPr>
        <w:t>专家审查，直接批准，在后续监督管理中对被审批单位承诺内容是否属实进行检查，发现承诺内容不实，资质认定部门将撤销审批决定，并将相关情况记入诚信档案。</w:t>
      </w:r>
      <w:r w:rsidR="00F218C9">
        <w:rPr>
          <w:rFonts w:hint="eastAsia"/>
          <w:sz w:val="18"/>
          <w:szCs w:val="18"/>
        </w:rPr>
        <w:t xml:space="preserve">  </w:t>
      </w:r>
      <w:r w:rsidR="00F218C9">
        <w:rPr>
          <w:rFonts w:hint="eastAsia"/>
          <w:color w:val="000000" w:themeColor="text1"/>
          <w:sz w:val="18"/>
          <w:szCs w:val="18"/>
        </w:rPr>
        <w:t xml:space="preserve"> </w:t>
      </w:r>
    </w:p>
    <w:p w:rsidR="000C4FEF" w:rsidRDefault="000C4FEF">
      <w:pPr>
        <w:snapToGrid w:val="0"/>
        <w:ind w:leftChars="270" w:left="756"/>
        <w:jc w:val="left"/>
        <w:rPr>
          <w:rFonts w:ascii="仿宋_GB2312" w:eastAsia="仿宋_GB2312"/>
          <w:color w:val="000000" w:themeColor="text1"/>
          <w:sz w:val="18"/>
        </w:rPr>
      </w:pPr>
    </w:p>
    <w:p w:rsidR="000C4FEF" w:rsidRDefault="000C4FEF">
      <w:pPr>
        <w:snapToGrid w:val="0"/>
        <w:spacing w:line="440" w:lineRule="exact"/>
        <w:ind w:left="405" w:hangingChars="135" w:hanging="405"/>
        <w:jc w:val="center"/>
        <w:rPr>
          <w:rFonts w:ascii="黑体" w:eastAsia="黑体" w:hAnsi="黑体"/>
          <w:bCs/>
          <w:color w:val="000000" w:themeColor="text1"/>
          <w:sz w:val="30"/>
        </w:rPr>
      </w:pPr>
    </w:p>
    <w:p w:rsidR="000C4FEF" w:rsidRDefault="00F218C9" w:rsidP="00827260">
      <w:pPr>
        <w:snapToGrid w:val="0"/>
        <w:spacing w:beforeLines="50" w:afterLines="50"/>
        <w:jc w:val="center"/>
        <w:outlineLvl w:val="1"/>
        <w:rPr>
          <w:rFonts w:ascii="黑体" w:eastAsia="黑体" w:hAnsi="黑体"/>
          <w:bCs/>
          <w:color w:val="000000" w:themeColor="text1"/>
          <w:sz w:val="30"/>
        </w:rPr>
      </w:pPr>
      <w:bookmarkStart w:id="283" w:name="_Toc12750"/>
      <w:bookmarkStart w:id="284" w:name="_Toc7589"/>
      <w:bookmarkStart w:id="285" w:name="_Toc9046"/>
      <w:r>
        <w:rPr>
          <w:rFonts w:ascii="黑体" w:eastAsia="黑体" w:hAnsi="黑体" w:hint="eastAsia"/>
          <w:bCs/>
          <w:color w:val="000000" w:themeColor="text1"/>
          <w:sz w:val="30"/>
        </w:rPr>
        <w:lastRenderedPageBreak/>
        <w:t>取消</w:t>
      </w:r>
      <w:r>
        <w:rPr>
          <w:rFonts w:ascii="黑体" w:eastAsia="黑体" w:hAnsi="黑体" w:hint="eastAsia"/>
          <w:bCs/>
          <w:color w:val="000000" w:themeColor="text1"/>
          <w:sz w:val="30"/>
          <w:szCs w:val="32"/>
        </w:rPr>
        <w:t>检验检测</w:t>
      </w:r>
      <w:r>
        <w:rPr>
          <w:rFonts w:ascii="黑体" w:eastAsia="黑体" w:hAnsi="黑体" w:hint="eastAsia"/>
          <w:bCs/>
          <w:color w:val="000000" w:themeColor="text1"/>
          <w:sz w:val="30"/>
        </w:rPr>
        <w:t>能力审批表</w:t>
      </w:r>
      <w:bookmarkEnd w:id="283"/>
      <w:bookmarkEnd w:id="284"/>
      <w:bookmarkEnd w:id="285"/>
    </w:p>
    <w:tbl>
      <w:tblPr>
        <w:tblW w:w="1030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11"/>
        <w:gridCol w:w="870"/>
        <w:gridCol w:w="1115"/>
        <w:gridCol w:w="1134"/>
        <w:gridCol w:w="1289"/>
        <w:gridCol w:w="1685"/>
        <w:gridCol w:w="1134"/>
        <w:gridCol w:w="599"/>
        <w:gridCol w:w="535"/>
        <w:gridCol w:w="1137"/>
      </w:tblGrid>
      <w:tr w:rsidR="000C4FEF">
        <w:trPr>
          <w:trHeight w:val="1270"/>
          <w:jc w:val="center"/>
        </w:trPr>
        <w:tc>
          <w:tcPr>
            <w:tcW w:w="1681" w:type="dxa"/>
            <w:gridSpan w:val="2"/>
            <w:vAlign w:val="center"/>
          </w:tcPr>
          <w:p w:rsidR="000C4FEF" w:rsidRDefault="00F218C9">
            <w:pPr>
              <w:snapToGrid w:val="0"/>
              <w:jc w:val="center"/>
              <w:rPr>
                <w:rFonts w:ascii="宋体" w:hAnsi="宋体"/>
                <w:color w:val="000000" w:themeColor="text1"/>
                <w:sz w:val="21"/>
                <w:szCs w:val="21"/>
              </w:rPr>
            </w:pPr>
            <w:r>
              <w:rPr>
                <w:rFonts w:ascii="宋体" w:hAnsi="宋体" w:hint="eastAsia"/>
                <w:color w:val="000000" w:themeColor="text1"/>
                <w:sz w:val="21"/>
                <w:szCs w:val="21"/>
              </w:rPr>
              <w:t>检验检测机构名称</w:t>
            </w:r>
          </w:p>
        </w:tc>
        <w:tc>
          <w:tcPr>
            <w:tcW w:w="8628" w:type="dxa"/>
            <w:gridSpan w:val="8"/>
            <w:vAlign w:val="center"/>
          </w:tcPr>
          <w:p w:rsidR="000C4FEF" w:rsidRDefault="00F218C9">
            <w:pPr>
              <w:snapToGrid w:val="0"/>
              <w:spacing w:before="100" w:after="100"/>
              <w:ind w:right="480"/>
              <w:rPr>
                <w:rFonts w:ascii="宋体" w:hAnsi="宋体"/>
                <w:color w:val="000000" w:themeColor="text1"/>
                <w:sz w:val="21"/>
                <w:szCs w:val="21"/>
              </w:rPr>
            </w:pPr>
            <w:r>
              <w:rPr>
                <w:rFonts w:ascii="宋体" w:hAnsi="宋体" w:hint="eastAsia"/>
                <w:color w:val="000000" w:themeColor="text1"/>
                <w:sz w:val="21"/>
                <w:szCs w:val="21"/>
              </w:rPr>
              <w:t xml:space="preserve">                                         </w:t>
            </w:r>
          </w:p>
          <w:p w:rsidR="000C4FEF" w:rsidRDefault="00F218C9">
            <w:pPr>
              <w:snapToGrid w:val="0"/>
              <w:spacing w:before="100" w:after="100"/>
              <w:ind w:right="480"/>
              <w:jc w:val="center"/>
              <w:rPr>
                <w:rFonts w:ascii="宋体" w:hAnsi="宋体"/>
                <w:color w:val="000000" w:themeColor="text1"/>
                <w:sz w:val="21"/>
                <w:szCs w:val="21"/>
              </w:rPr>
            </w:pPr>
            <w:r>
              <w:rPr>
                <w:rFonts w:ascii="宋体" w:hAnsi="宋体" w:hint="eastAsia"/>
                <w:color w:val="000000" w:themeColor="text1"/>
                <w:sz w:val="21"/>
                <w:szCs w:val="21"/>
              </w:rPr>
              <w:t xml:space="preserve">                                       </w:t>
            </w:r>
            <w:r>
              <w:rPr>
                <w:rFonts w:ascii="宋体" w:hAnsi="宋体" w:hint="eastAsia"/>
                <w:color w:val="000000" w:themeColor="text1"/>
                <w:sz w:val="21"/>
                <w:szCs w:val="21"/>
              </w:rPr>
              <w:t>（印章）</w:t>
            </w:r>
          </w:p>
          <w:p w:rsidR="000C4FEF" w:rsidRDefault="00F218C9">
            <w:pPr>
              <w:snapToGrid w:val="0"/>
              <w:spacing w:before="100" w:after="100"/>
              <w:ind w:right="480"/>
              <w:rPr>
                <w:rFonts w:ascii="宋体" w:hAnsi="宋体"/>
                <w:color w:val="000000" w:themeColor="text1"/>
                <w:sz w:val="21"/>
                <w:szCs w:val="21"/>
              </w:rPr>
            </w:pPr>
            <w:r>
              <w:rPr>
                <w:rFonts w:ascii="宋体" w:hAnsi="宋体" w:hint="eastAsia"/>
                <w:color w:val="000000" w:themeColor="text1"/>
                <w:sz w:val="21"/>
                <w:szCs w:val="21"/>
              </w:rPr>
              <w:t xml:space="preserve">                                                </w:t>
            </w:r>
            <w:r>
              <w:rPr>
                <w:rFonts w:ascii="宋体" w:hAnsi="宋体" w:hint="eastAsia"/>
                <w:color w:val="000000" w:themeColor="text1"/>
                <w:sz w:val="21"/>
                <w:szCs w:val="21"/>
              </w:rPr>
              <w:t>年</w:t>
            </w:r>
            <w:r>
              <w:rPr>
                <w:rFonts w:ascii="宋体" w:hAnsi="宋体" w:hint="eastAsia"/>
                <w:color w:val="000000" w:themeColor="text1"/>
                <w:sz w:val="21"/>
                <w:szCs w:val="21"/>
              </w:rPr>
              <w:t xml:space="preserve">   </w:t>
            </w:r>
            <w:r>
              <w:rPr>
                <w:rFonts w:ascii="宋体" w:hAnsi="宋体" w:hint="eastAsia"/>
                <w:color w:val="000000" w:themeColor="text1"/>
                <w:sz w:val="21"/>
                <w:szCs w:val="21"/>
              </w:rPr>
              <w:t>月</w:t>
            </w:r>
            <w:r>
              <w:rPr>
                <w:rFonts w:ascii="宋体" w:hAnsi="宋体" w:hint="eastAsia"/>
                <w:color w:val="000000" w:themeColor="text1"/>
                <w:sz w:val="21"/>
                <w:szCs w:val="21"/>
              </w:rPr>
              <w:t xml:space="preserve">   </w:t>
            </w:r>
            <w:r>
              <w:rPr>
                <w:rFonts w:ascii="宋体" w:hAnsi="宋体" w:hint="eastAsia"/>
                <w:color w:val="000000" w:themeColor="text1"/>
                <w:sz w:val="21"/>
                <w:szCs w:val="21"/>
              </w:rPr>
              <w:t>日</w:t>
            </w:r>
          </w:p>
        </w:tc>
      </w:tr>
      <w:tr w:rsidR="000C4FEF">
        <w:trPr>
          <w:trHeight w:val="91"/>
          <w:jc w:val="center"/>
        </w:trPr>
        <w:tc>
          <w:tcPr>
            <w:tcW w:w="1681" w:type="dxa"/>
            <w:gridSpan w:val="2"/>
            <w:vMerge w:val="restart"/>
            <w:vAlign w:val="center"/>
          </w:tcPr>
          <w:p w:rsidR="000C4FEF" w:rsidRDefault="00F218C9">
            <w:pPr>
              <w:snapToGrid w:val="0"/>
              <w:jc w:val="center"/>
              <w:rPr>
                <w:rFonts w:ascii="宋体" w:hAnsi="宋体"/>
                <w:color w:val="000000" w:themeColor="text1"/>
                <w:sz w:val="21"/>
                <w:szCs w:val="21"/>
              </w:rPr>
            </w:pPr>
            <w:r>
              <w:rPr>
                <w:rFonts w:ascii="宋体" w:hAnsi="宋体" w:hint="eastAsia"/>
                <w:color w:val="000000" w:themeColor="text1"/>
                <w:sz w:val="21"/>
                <w:szCs w:val="21"/>
              </w:rPr>
              <w:t>资质认定</w:t>
            </w:r>
          </w:p>
          <w:p w:rsidR="000C4FEF" w:rsidRDefault="00F218C9">
            <w:pPr>
              <w:snapToGrid w:val="0"/>
              <w:jc w:val="center"/>
              <w:rPr>
                <w:rFonts w:ascii="宋体" w:hAnsi="宋体"/>
                <w:color w:val="000000" w:themeColor="text1"/>
                <w:sz w:val="21"/>
                <w:szCs w:val="21"/>
              </w:rPr>
            </w:pPr>
            <w:r>
              <w:rPr>
                <w:rFonts w:ascii="宋体" w:hAnsi="宋体" w:hint="eastAsia"/>
                <w:color w:val="000000" w:themeColor="text1"/>
                <w:sz w:val="21"/>
                <w:szCs w:val="21"/>
              </w:rPr>
              <w:t>证书号</w:t>
            </w:r>
          </w:p>
        </w:tc>
        <w:tc>
          <w:tcPr>
            <w:tcW w:w="2249" w:type="dxa"/>
            <w:gridSpan w:val="2"/>
            <w:tcBorders>
              <w:right w:val="single" w:sz="4" w:space="0" w:color="auto"/>
            </w:tcBorders>
            <w:vAlign w:val="center"/>
          </w:tcPr>
          <w:p w:rsidR="000C4FEF" w:rsidRDefault="00F218C9">
            <w:pPr>
              <w:snapToGrid w:val="0"/>
              <w:spacing w:before="100" w:after="100"/>
              <w:ind w:rightChars="-22" w:right="-62"/>
              <w:rPr>
                <w:rFonts w:ascii="宋体" w:hAnsi="宋体"/>
                <w:color w:val="000000" w:themeColor="text1"/>
                <w:sz w:val="21"/>
                <w:szCs w:val="21"/>
              </w:rPr>
            </w:pPr>
            <w:r>
              <w:rPr>
                <w:rFonts w:ascii="宋体" w:hAnsi="宋体" w:hint="eastAsia"/>
                <w:color w:val="000000" w:themeColor="text1"/>
                <w:sz w:val="21"/>
                <w:szCs w:val="21"/>
              </w:rPr>
              <w:t>资质认定证书号</w:t>
            </w:r>
          </w:p>
        </w:tc>
        <w:tc>
          <w:tcPr>
            <w:tcW w:w="2974" w:type="dxa"/>
            <w:gridSpan w:val="2"/>
            <w:tcBorders>
              <w:left w:val="single" w:sz="4" w:space="0" w:color="auto"/>
              <w:right w:val="single" w:sz="4" w:space="0" w:color="auto"/>
            </w:tcBorders>
            <w:vAlign w:val="center"/>
          </w:tcPr>
          <w:p w:rsidR="000C4FEF" w:rsidRDefault="000C4FEF">
            <w:pPr>
              <w:snapToGrid w:val="0"/>
              <w:spacing w:before="100" w:after="100"/>
              <w:ind w:right="480"/>
              <w:rPr>
                <w:rFonts w:ascii="宋体" w:hAnsi="宋体"/>
                <w:color w:val="000000" w:themeColor="text1"/>
                <w:sz w:val="21"/>
                <w:szCs w:val="21"/>
              </w:rPr>
            </w:pPr>
          </w:p>
        </w:tc>
        <w:tc>
          <w:tcPr>
            <w:tcW w:w="1134" w:type="dxa"/>
            <w:tcBorders>
              <w:left w:val="single" w:sz="4" w:space="0" w:color="auto"/>
              <w:right w:val="single" w:sz="4" w:space="0" w:color="auto"/>
            </w:tcBorders>
            <w:vAlign w:val="center"/>
          </w:tcPr>
          <w:p w:rsidR="000C4FEF" w:rsidRDefault="00F218C9">
            <w:pPr>
              <w:snapToGrid w:val="0"/>
              <w:spacing w:before="100" w:after="100"/>
              <w:rPr>
                <w:rFonts w:ascii="宋体" w:hAnsi="宋体"/>
                <w:color w:val="000000" w:themeColor="text1"/>
                <w:sz w:val="21"/>
                <w:szCs w:val="21"/>
              </w:rPr>
            </w:pPr>
            <w:r>
              <w:rPr>
                <w:rFonts w:ascii="宋体" w:hAnsi="宋体" w:hint="eastAsia"/>
                <w:color w:val="000000" w:themeColor="text1"/>
                <w:sz w:val="21"/>
                <w:szCs w:val="21"/>
              </w:rPr>
              <w:t>有效期</w:t>
            </w:r>
          </w:p>
        </w:tc>
        <w:tc>
          <w:tcPr>
            <w:tcW w:w="2271" w:type="dxa"/>
            <w:gridSpan w:val="3"/>
            <w:tcBorders>
              <w:left w:val="single" w:sz="4" w:space="0" w:color="auto"/>
            </w:tcBorders>
            <w:vAlign w:val="center"/>
          </w:tcPr>
          <w:p w:rsidR="000C4FEF" w:rsidRDefault="000C4FEF">
            <w:pPr>
              <w:snapToGrid w:val="0"/>
              <w:spacing w:before="100" w:after="100"/>
              <w:ind w:right="480"/>
              <w:rPr>
                <w:rFonts w:ascii="宋体" w:hAnsi="宋体"/>
                <w:color w:val="000000" w:themeColor="text1"/>
                <w:sz w:val="21"/>
                <w:szCs w:val="21"/>
              </w:rPr>
            </w:pPr>
          </w:p>
        </w:tc>
      </w:tr>
      <w:tr w:rsidR="000C4FEF">
        <w:trPr>
          <w:trHeight w:val="91"/>
          <w:jc w:val="center"/>
        </w:trPr>
        <w:tc>
          <w:tcPr>
            <w:tcW w:w="1681" w:type="dxa"/>
            <w:gridSpan w:val="2"/>
            <w:vMerge/>
            <w:vAlign w:val="center"/>
          </w:tcPr>
          <w:p w:rsidR="000C4FEF" w:rsidRDefault="000C4FEF">
            <w:pPr>
              <w:snapToGrid w:val="0"/>
              <w:spacing w:before="100" w:after="100" w:line="120" w:lineRule="auto"/>
              <w:jc w:val="center"/>
              <w:rPr>
                <w:rFonts w:ascii="宋体" w:hAnsi="宋体"/>
                <w:color w:val="000000" w:themeColor="text1"/>
                <w:sz w:val="21"/>
                <w:szCs w:val="21"/>
              </w:rPr>
            </w:pPr>
          </w:p>
        </w:tc>
        <w:tc>
          <w:tcPr>
            <w:tcW w:w="2249" w:type="dxa"/>
            <w:gridSpan w:val="2"/>
            <w:tcBorders>
              <w:right w:val="single" w:sz="4" w:space="0" w:color="auto"/>
            </w:tcBorders>
            <w:vAlign w:val="center"/>
          </w:tcPr>
          <w:p w:rsidR="000C4FEF" w:rsidRDefault="00F218C9">
            <w:pPr>
              <w:snapToGrid w:val="0"/>
              <w:spacing w:before="100" w:after="100"/>
              <w:ind w:rightChars="-22" w:right="-62"/>
              <w:rPr>
                <w:rFonts w:ascii="宋体" w:hAnsi="宋体"/>
                <w:color w:val="000000" w:themeColor="text1"/>
                <w:sz w:val="21"/>
                <w:szCs w:val="21"/>
              </w:rPr>
            </w:pPr>
            <w:r>
              <w:rPr>
                <w:rFonts w:ascii="宋体" w:hAnsi="宋体" w:hint="eastAsia"/>
                <w:color w:val="000000" w:themeColor="text1"/>
                <w:sz w:val="21"/>
                <w:szCs w:val="21"/>
              </w:rPr>
              <w:t>验收证书号（若有）</w:t>
            </w:r>
          </w:p>
        </w:tc>
        <w:tc>
          <w:tcPr>
            <w:tcW w:w="2974" w:type="dxa"/>
            <w:gridSpan w:val="2"/>
            <w:tcBorders>
              <w:left w:val="single" w:sz="4" w:space="0" w:color="auto"/>
              <w:right w:val="single" w:sz="4" w:space="0" w:color="auto"/>
            </w:tcBorders>
            <w:vAlign w:val="center"/>
          </w:tcPr>
          <w:p w:rsidR="000C4FEF" w:rsidRDefault="000C4FEF">
            <w:pPr>
              <w:snapToGrid w:val="0"/>
              <w:spacing w:before="100" w:after="100"/>
              <w:ind w:right="480"/>
              <w:rPr>
                <w:rFonts w:ascii="宋体" w:hAnsi="宋体"/>
                <w:color w:val="000000" w:themeColor="text1"/>
                <w:sz w:val="21"/>
                <w:szCs w:val="21"/>
              </w:rPr>
            </w:pPr>
          </w:p>
        </w:tc>
        <w:tc>
          <w:tcPr>
            <w:tcW w:w="1134" w:type="dxa"/>
            <w:tcBorders>
              <w:left w:val="single" w:sz="4" w:space="0" w:color="auto"/>
              <w:right w:val="single" w:sz="4" w:space="0" w:color="auto"/>
            </w:tcBorders>
            <w:vAlign w:val="center"/>
          </w:tcPr>
          <w:p w:rsidR="000C4FEF" w:rsidRDefault="00F218C9">
            <w:pPr>
              <w:snapToGrid w:val="0"/>
              <w:spacing w:before="100" w:after="100"/>
              <w:rPr>
                <w:rFonts w:ascii="宋体" w:hAnsi="宋体"/>
                <w:color w:val="000000" w:themeColor="text1"/>
                <w:sz w:val="21"/>
                <w:szCs w:val="21"/>
              </w:rPr>
            </w:pPr>
            <w:r>
              <w:rPr>
                <w:rFonts w:ascii="宋体" w:hAnsi="宋体" w:hint="eastAsia"/>
                <w:color w:val="000000" w:themeColor="text1"/>
                <w:sz w:val="21"/>
                <w:szCs w:val="21"/>
              </w:rPr>
              <w:t>有效期</w:t>
            </w:r>
          </w:p>
        </w:tc>
        <w:tc>
          <w:tcPr>
            <w:tcW w:w="2271" w:type="dxa"/>
            <w:gridSpan w:val="3"/>
            <w:tcBorders>
              <w:left w:val="single" w:sz="4" w:space="0" w:color="auto"/>
            </w:tcBorders>
            <w:vAlign w:val="center"/>
          </w:tcPr>
          <w:p w:rsidR="000C4FEF" w:rsidRDefault="000C4FEF">
            <w:pPr>
              <w:snapToGrid w:val="0"/>
              <w:spacing w:before="100" w:after="100"/>
              <w:ind w:right="480"/>
              <w:rPr>
                <w:rFonts w:ascii="宋体" w:hAnsi="宋体"/>
                <w:color w:val="000000" w:themeColor="text1"/>
                <w:sz w:val="21"/>
                <w:szCs w:val="21"/>
              </w:rPr>
            </w:pPr>
          </w:p>
        </w:tc>
      </w:tr>
      <w:tr w:rsidR="000C4FEF">
        <w:trPr>
          <w:trHeight w:val="141"/>
          <w:jc w:val="center"/>
        </w:trPr>
        <w:tc>
          <w:tcPr>
            <w:tcW w:w="1681" w:type="dxa"/>
            <w:gridSpan w:val="2"/>
            <w:vMerge/>
            <w:vAlign w:val="center"/>
          </w:tcPr>
          <w:p w:rsidR="000C4FEF" w:rsidRDefault="000C4FEF">
            <w:pPr>
              <w:snapToGrid w:val="0"/>
              <w:spacing w:before="100" w:after="100" w:line="120" w:lineRule="auto"/>
              <w:jc w:val="center"/>
              <w:rPr>
                <w:rFonts w:ascii="宋体" w:hAnsi="宋体"/>
                <w:color w:val="000000" w:themeColor="text1"/>
                <w:sz w:val="21"/>
                <w:szCs w:val="21"/>
              </w:rPr>
            </w:pPr>
          </w:p>
        </w:tc>
        <w:tc>
          <w:tcPr>
            <w:tcW w:w="2249" w:type="dxa"/>
            <w:gridSpan w:val="2"/>
            <w:tcBorders>
              <w:right w:val="single" w:sz="4" w:space="0" w:color="auto"/>
            </w:tcBorders>
            <w:vAlign w:val="center"/>
          </w:tcPr>
          <w:p w:rsidR="000C4FEF" w:rsidRDefault="00F218C9">
            <w:pPr>
              <w:snapToGrid w:val="0"/>
              <w:spacing w:before="100" w:after="100"/>
              <w:ind w:rightChars="-22" w:right="-62"/>
              <w:rPr>
                <w:rFonts w:ascii="宋体" w:hAnsi="宋体"/>
                <w:color w:val="000000" w:themeColor="text1"/>
                <w:sz w:val="21"/>
                <w:szCs w:val="21"/>
              </w:rPr>
            </w:pPr>
            <w:r>
              <w:rPr>
                <w:rFonts w:ascii="宋体" w:hAnsi="宋体" w:hint="eastAsia"/>
                <w:color w:val="000000" w:themeColor="text1"/>
                <w:sz w:val="21"/>
                <w:szCs w:val="21"/>
              </w:rPr>
              <w:t>授权证书号（若有）</w:t>
            </w:r>
          </w:p>
        </w:tc>
        <w:tc>
          <w:tcPr>
            <w:tcW w:w="2974" w:type="dxa"/>
            <w:gridSpan w:val="2"/>
            <w:tcBorders>
              <w:left w:val="single" w:sz="4" w:space="0" w:color="auto"/>
              <w:right w:val="single" w:sz="4" w:space="0" w:color="auto"/>
            </w:tcBorders>
            <w:vAlign w:val="center"/>
          </w:tcPr>
          <w:p w:rsidR="000C4FEF" w:rsidRDefault="000C4FEF">
            <w:pPr>
              <w:snapToGrid w:val="0"/>
              <w:spacing w:before="100" w:after="100"/>
              <w:ind w:right="480"/>
              <w:rPr>
                <w:rFonts w:ascii="宋体" w:hAnsi="宋体"/>
                <w:color w:val="000000" w:themeColor="text1"/>
                <w:sz w:val="21"/>
                <w:szCs w:val="21"/>
              </w:rPr>
            </w:pPr>
          </w:p>
        </w:tc>
        <w:tc>
          <w:tcPr>
            <w:tcW w:w="1134" w:type="dxa"/>
            <w:tcBorders>
              <w:left w:val="single" w:sz="4" w:space="0" w:color="auto"/>
              <w:right w:val="single" w:sz="4" w:space="0" w:color="auto"/>
            </w:tcBorders>
            <w:vAlign w:val="center"/>
          </w:tcPr>
          <w:p w:rsidR="000C4FEF" w:rsidRDefault="00F218C9">
            <w:pPr>
              <w:snapToGrid w:val="0"/>
              <w:spacing w:before="100" w:after="100"/>
              <w:ind w:right="-89"/>
              <w:rPr>
                <w:rFonts w:ascii="宋体" w:hAnsi="宋体"/>
                <w:color w:val="000000" w:themeColor="text1"/>
                <w:sz w:val="21"/>
                <w:szCs w:val="21"/>
              </w:rPr>
            </w:pPr>
            <w:r>
              <w:rPr>
                <w:rFonts w:ascii="宋体" w:hAnsi="宋体" w:hint="eastAsia"/>
                <w:color w:val="000000" w:themeColor="text1"/>
                <w:sz w:val="21"/>
                <w:szCs w:val="21"/>
              </w:rPr>
              <w:t>有效期</w:t>
            </w:r>
          </w:p>
        </w:tc>
        <w:tc>
          <w:tcPr>
            <w:tcW w:w="2271" w:type="dxa"/>
            <w:gridSpan w:val="3"/>
            <w:tcBorders>
              <w:left w:val="single" w:sz="4" w:space="0" w:color="auto"/>
            </w:tcBorders>
            <w:vAlign w:val="center"/>
          </w:tcPr>
          <w:p w:rsidR="000C4FEF" w:rsidRDefault="000C4FEF">
            <w:pPr>
              <w:snapToGrid w:val="0"/>
              <w:spacing w:before="100" w:after="100"/>
              <w:ind w:right="480"/>
              <w:rPr>
                <w:rFonts w:ascii="宋体" w:hAnsi="宋体"/>
                <w:color w:val="000000" w:themeColor="text1"/>
                <w:sz w:val="21"/>
                <w:szCs w:val="21"/>
              </w:rPr>
            </w:pPr>
          </w:p>
        </w:tc>
      </w:tr>
      <w:tr w:rsidR="000C4FEF">
        <w:trPr>
          <w:trHeight w:val="680"/>
          <w:jc w:val="center"/>
        </w:trPr>
        <w:tc>
          <w:tcPr>
            <w:tcW w:w="811" w:type="dxa"/>
            <w:vMerge w:val="restart"/>
            <w:tcBorders>
              <w:right w:val="single" w:sz="4" w:space="0" w:color="auto"/>
            </w:tcBorders>
            <w:vAlign w:val="center"/>
          </w:tcPr>
          <w:p w:rsidR="000C4FEF" w:rsidRDefault="00F218C9">
            <w:pPr>
              <w:snapToGrid w:val="0"/>
              <w:spacing w:line="400" w:lineRule="exact"/>
              <w:jc w:val="center"/>
              <w:rPr>
                <w:color w:val="000000" w:themeColor="text1"/>
                <w:sz w:val="21"/>
                <w:szCs w:val="21"/>
              </w:rPr>
            </w:pPr>
            <w:r>
              <w:rPr>
                <w:rFonts w:hint="eastAsia"/>
                <w:color w:val="000000" w:themeColor="text1"/>
                <w:sz w:val="21"/>
                <w:szCs w:val="21"/>
              </w:rPr>
              <w:t>大类类别</w:t>
            </w:r>
          </w:p>
          <w:p w:rsidR="000C4FEF" w:rsidRDefault="00F218C9">
            <w:pPr>
              <w:snapToGrid w:val="0"/>
              <w:spacing w:line="400" w:lineRule="exact"/>
              <w:jc w:val="center"/>
              <w:rPr>
                <w:rFonts w:ascii="宋体" w:hAnsi="宋体"/>
                <w:color w:val="000000" w:themeColor="text1"/>
                <w:sz w:val="21"/>
                <w:szCs w:val="21"/>
              </w:rPr>
            </w:pPr>
            <w:r>
              <w:rPr>
                <w:rFonts w:hint="eastAsia"/>
                <w:color w:val="000000" w:themeColor="text1"/>
                <w:sz w:val="21"/>
                <w:szCs w:val="21"/>
              </w:rPr>
              <w:t>序号</w:t>
            </w:r>
          </w:p>
        </w:tc>
        <w:tc>
          <w:tcPr>
            <w:tcW w:w="870" w:type="dxa"/>
            <w:vMerge w:val="restart"/>
            <w:tcBorders>
              <w:left w:val="single" w:sz="4" w:space="0" w:color="auto"/>
              <w:right w:val="single" w:sz="4" w:space="0" w:color="auto"/>
            </w:tcBorders>
            <w:vAlign w:val="center"/>
          </w:tcPr>
          <w:p w:rsidR="000C4FEF" w:rsidRDefault="00F218C9">
            <w:pPr>
              <w:snapToGrid w:val="0"/>
              <w:spacing w:line="400" w:lineRule="exact"/>
              <w:jc w:val="center"/>
              <w:rPr>
                <w:rFonts w:ascii="宋体" w:hAnsi="宋体"/>
                <w:color w:val="000000" w:themeColor="text1"/>
                <w:sz w:val="21"/>
                <w:szCs w:val="21"/>
              </w:rPr>
            </w:pPr>
            <w:r>
              <w:rPr>
                <w:rFonts w:ascii="宋体" w:hAnsi="宋体" w:hint="eastAsia"/>
                <w:color w:val="000000" w:themeColor="text1"/>
                <w:sz w:val="21"/>
                <w:szCs w:val="21"/>
              </w:rPr>
              <w:t>大类类别名称</w:t>
            </w:r>
          </w:p>
        </w:tc>
        <w:tc>
          <w:tcPr>
            <w:tcW w:w="1115" w:type="dxa"/>
            <w:vMerge w:val="restart"/>
            <w:tcBorders>
              <w:left w:val="single" w:sz="4" w:space="0" w:color="auto"/>
              <w:right w:val="single" w:sz="4" w:space="0" w:color="auto"/>
            </w:tcBorders>
            <w:vAlign w:val="center"/>
          </w:tcPr>
          <w:p w:rsidR="000C4FEF" w:rsidRDefault="00F218C9">
            <w:pPr>
              <w:snapToGrid w:val="0"/>
              <w:spacing w:line="400" w:lineRule="exact"/>
              <w:jc w:val="center"/>
              <w:rPr>
                <w:rFonts w:ascii="宋体" w:hAnsi="宋体"/>
                <w:color w:val="000000" w:themeColor="text1"/>
                <w:sz w:val="21"/>
                <w:szCs w:val="21"/>
              </w:rPr>
            </w:pPr>
            <w:r>
              <w:rPr>
                <w:rFonts w:ascii="宋体" w:hAnsi="宋体" w:hint="eastAsia"/>
                <w:color w:val="000000" w:themeColor="text1"/>
                <w:sz w:val="21"/>
                <w:szCs w:val="21"/>
              </w:rPr>
              <w:t>类别</w:t>
            </w:r>
            <w:r>
              <w:rPr>
                <w:rFonts w:ascii="宋体" w:hAnsi="宋体" w:hint="eastAsia"/>
                <w:color w:val="000000" w:themeColor="text1"/>
                <w:sz w:val="21"/>
                <w:szCs w:val="21"/>
              </w:rPr>
              <w:t>(</w:t>
            </w:r>
            <w:r>
              <w:rPr>
                <w:rFonts w:ascii="宋体" w:hAnsi="宋体" w:hint="eastAsia"/>
                <w:color w:val="000000" w:themeColor="text1"/>
                <w:sz w:val="21"/>
                <w:szCs w:val="21"/>
              </w:rPr>
              <w:t>产品</w:t>
            </w:r>
            <w:r>
              <w:rPr>
                <w:rFonts w:ascii="宋体" w:hAnsi="宋体" w:hint="eastAsia"/>
                <w:color w:val="000000" w:themeColor="text1"/>
                <w:sz w:val="21"/>
                <w:szCs w:val="21"/>
              </w:rPr>
              <w:t>/</w:t>
            </w:r>
            <w:r>
              <w:rPr>
                <w:rFonts w:ascii="宋体" w:hAnsi="宋体" w:hint="eastAsia"/>
                <w:color w:val="000000" w:themeColor="text1"/>
                <w:sz w:val="21"/>
                <w:szCs w:val="21"/>
              </w:rPr>
              <w:t>项目</w:t>
            </w:r>
            <w:r>
              <w:rPr>
                <w:rFonts w:ascii="宋体" w:hAnsi="宋体" w:hint="eastAsia"/>
                <w:color w:val="000000" w:themeColor="text1"/>
                <w:sz w:val="21"/>
                <w:szCs w:val="21"/>
              </w:rPr>
              <w:t>)</w:t>
            </w:r>
            <w:r>
              <w:rPr>
                <w:rFonts w:ascii="宋体" w:hAnsi="宋体" w:hint="eastAsia"/>
                <w:color w:val="000000" w:themeColor="text1"/>
                <w:sz w:val="21"/>
                <w:szCs w:val="21"/>
              </w:rPr>
              <w:t>序号</w:t>
            </w:r>
          </w:p>
        </w:tc>
        <w:tc>
          <w:tcPr>
            <w:tcW w:w="1134" w:type="dxa"/>
            <w:vMerge w:val="restart"/>
            <w:tcBorders>
              <w:left w:val="single" w:sz="4" w:space="0" w:color="auto"/>
            </w:tcBorders>
            <w:vAlign w:val="center"/>
          </w:tcPr>
          <w:p w:rsidR="000C4FEF" w:rsidRDefault="00F218C9">
            <w:pPr>
              <w:snapToGrid w:val="0"/>
              <w:spacing w:line="400" w:lineRule="exact"/>
              <w:jc w:val="center"/>
              <w:rPr>
                <w:rFonts w:ascii="宋体" w:hAnsi="宋体"/>
                <w:color w:val="000000" w:themeColor="text1"/>
                <w:sz w:val="21"/>
                <w:szCs w:val="21"/>
              </w:rPr>
            </w:pPr>
            <w:r>
              <w:rPr>
                <w:rFonts w:ascii="宋体" w:hAnsi="宋体" w:hint="eastAsia"/>
                <w:color w:val="000000" w:themeColor="text1"/>
                <w:sz w:val="21"/>
                <w:szCs w:val="21"/>
              </w:rPr>
              <w:t>类别</w:t>
            </w:r>
            <w:r>
              <w:rPr>
                <w:rFonts w:ascii="宋体" w:hAnsi="宋体" w:hint="eastAsia"/>
                <w:color w:val="000000" w:themeColor="text1"/>
                <w:sz w:val="21"/>
                <w:szCs w:val="21"/>
              </w:rPr>
              <w:t>(</w:t>
            </w:r>
            <w:r>
              <w:rPr>
                <w:rFonts w:ascii="宋体" w:hAnsi="宋体" w:hint="eastAsia"/>
                <w:color w:val="000000" w:themeColor="text1"/>
                <w:sz w:val="21"/>
                <w:szCs w:val="21"/>
              </w:rPr>
              <w:t>产品</w:t>
            </w:r>
            <w:r>
              <w:rPr>
                <w:rFonts w:ascii="宋体" w:hAnsi="宋体" w:hint="eastAsia"/>
                <w:color w:val="000000" w:themeColor="text1"/>
                <w:sz w:val="21"/>
                <w:szCs w:val="21"/>
              </w:rPr>
              <w:t>/</w:t>
            </w:r>
            <w:r>
              <w:rPr>
                <w:rFonts w:ascii="宋体" w:hAnsi="宋体" w:hint="eastAsia"/>
                <w:color w:val="000000" w:themeColor="text1"/>
                <w:sz w:val="21"/>
                <w:szCs w:val="21"/>
              </w:rPr>
              <w:t>项目</w:t>
            </w:r>
            <w:r>
              <w:rPr>
                <w:rFonts w:ascii="宋体" w:hAnsi="宋体" w:hint="eastAsia"/>
                <w:color w:val="000000" w:themeColor="text1"/>
                <w:sz w:val="21"/>
                <w:szCs w:val="21"/>
              </w:rPr>
              <w:t>)</w:t>
            </w:r>
          </w:p>
        </w:tc>
        <w:tc>
          <w:tcPr>
            <w:tcW w:w="2974" w:type="dxa"/>
            <w:gridSpan w:val="2"/>
            <w:tcBorders>
              <w:left w:val="single" w:sz="4" w:space="0" w:color="auto"/>
            </w:tcBorders>
            <w:vAlign w:val="center"/>
          </w:tcPr>
          <w:p w:rsidR="000C4FEF" w:rsidRDefault="00F218C9">
            <w:pPr>
              <w:snapToGrid w:val="0"/>
              <w:spacing w:line="400" w:lineRule="exact"/>
              <w:jc w:val="center"/>
              <w:rPr>
                <w:rFonts w:ascii="宋体" w:hAnsi="宋体"/>
                <w:color w:val="000000" w:themeColor="text1"/>
                <w:sz w:val="21"/>
                <w:szCs w:val="21"/>
              </w:rPr>
            </w:pPr>
            <w:r>
              <w:rPr>
                <w:rFonts w:ascii="宋体" w:hAnsi="宋体" w:hint="eastAsia"/>
                <w:color w:val="000000" w:themeColor="text1"/>
                <w:sz w:val="21"/>
                <w:szCs w:val="21"/>
              </w:rPr>
              <w:t>参数</w:t>
            </w:r>
          </w:p>
        </w:tc>
        <w:tc>
          <w:tcPr>
            <w:tcW w:w="2268" w:type="dxa"/>
            <w:gridSpan w:val="3"/>
            <w:vMerge w:val="restart"/>
            <w:tcBorders>
              <w:left w:val="single" w:sz="4" w:space="0" w:color="auto"/>
            </w:tcBorders>
            <w:vAlign w:val="center"/>
          </w:tcPr>
          <w:p w:rsidR="000C4FEF" w:rsidRDefault="00F218C9">
            <w:pPr>
              <w:snapToGrid w:val="0"/>
              <w:spacing w:line="400" w:lineRule="exact"/>
              <w:jc w:val="center"/>
              <w:rPr>
                <w:rFonts w:ascii="宋体" w:hAnsi="宋体"/>
                <w:color w:val="000000" w:themeColor="text1"/>
                <w:sz w:val="21"/>
                <w:szCs w:val="21"/>
              </w:rPr>
            </w:pPr>
            <w:r>
              <w:rPr>
                <w:rFonts w:ascii="宋体" w:hAnsi="宋体" w:hint="eastAsia"/>
                <w:color w:val="000000" w:themeColor="text1"/>
                <w:sz w:val="21"/>
                <w:szCs w:val="21"/>
              </w:rPr>
              <w:t>依据的标准（方法）名称及编号（含年号</w:t>
            </w:r>
            <w:r>
              <w:rPr>
                <w:rFonts w:hint="eastAsia"/>
                <w:color w:val="000000" w:themeColor="text1"/>
                <w:sz w:val="21"/>
                <w:szCs w:val="21"/>
              </w:rPr>
              <w:t>）</w:t>
            </w:r>
          </w:p>
        </w:tc>
        <w:tc>
          <w:tcPr>
            <w:tcW w:w="1137" w:type="dxa"/>
            <w:vMerge w:val="restart"/>
            <w:tcBorders>
              <w:left w:val="single" w:sz="4" w:space="0" w:color="auto"/>
            </w:tcBorders>
          </w:tcPr>
          <w:p w:rsidR="000C4FEF" w:rsidRDefault="00F218C9">
            <w:pPr>
              <w:snapToGrid w:val="0"/>
              <w:spacing w:before="240" w:line="360" w:lineRule="auto"/>
              <w:jc w:val="center"/>
              <w:rPr>
                <w:color w:val="000000" w:themeColor="text1"/>
                <w:sz w:val="21"/>
                <w:szCs w:val="21"/>
              </w:rPr>
            </w:pPr>
            <w:r>
              <w:rPr>
                <w:rFonts w:ascii="宋体" w:hAnsi="宋体" w:hint="eastAsia"/>
                <w:color w:val="000000" w:themeColor="text1"/>
                <w:sz w:val="21"/>
                <w:szCs w:val="21"/>
              </w:rPr>
              <w:t>所在实验场所</w:t>
            </w:r>
          </w:p>
        </w:tc>
      </w:tr>
      <w:tr w:rsidR="000C4FEF">
        <w:trPr>
          <w:trHeight w:val="794"/>
          <w:jc w:val="center"/>
        </w:trPr>
        <w:tc>
          <w:tcPr>
            <w:tcW w:w="811" w:type="dxa"/>
            <w:vMerge/>
            <w:tcBorders>
              <w:right w:val="single" w:sz="4" w:space="0" w:color="auto"/>
            </w:tcBorders>
            <w:vAlign w:val="center"/>
          </w:tcPr>
          <w:p w:rsidR="000C4FEF" w:rsidRDefault="000C4FEF">
            <w:pPr>
              <w:snapToGrid w:val="0"/>
              <w:jc w:val="center"/>
              <w:rPr>
                <w:rFonts w:ascii="宋体" w:hAnsi="宋体"/>
                <w:color w:val="000000" w:themeColor="text1"/>
                <w:sz w:val="21"/>
                <w:szCs w:val="21"/>
              </w:rPr>
            </w:pPr>
          </w:p>
        </w:tc>
        <w:tc>
          <w:tcPr>
            <w:tcW w:w="870" w:type="dxa"/>
            <w:vMerge/>
            <w:tcBorders>
              <w:left w:val="single" w:sz="4" w:space="0" w:color="auto"/>
              <w:right w:val="single" w:sz="4" w:space="0" w:color="auto"/>
            </w:tcBorders>
            <w:vAlign w:val="center"/>
          </w:tcPr>
          <w:p w:rsidR="000C4FEF" w:rsidRDefault="000C4FEF">
            <w:pPr>
              <w:snapToGrid w:val="0"/>
              <w:jc w:val="center"/>
              <w:rPr>
                <w:rFonts w:ascii="宋体" w:hAnsi="宋体"/>
                <w:color w:val="000000" w:themeColor="text1"/>
                <w:sz w:val="21"/>
                <w:szCs w:val="21"/>
              </w:rPr>
            </w:pPr>
          </w:p>
        </w:tc>
        <w:tc>
          <w:tcPr>
            <w:tcW w:w="1115" w:type="dxa"/>
            <w:vMerge/>
            <w:tcBorders>
              <w:left w:val="single" w:sz="4" w:space="0" w:color="auto"/>
              <w:right w:val="single" w:sz="4" w:space="0" w:color="auto"/>
            </w:tcBorders>
            <w:vAlign w:val="center"/>
          </w:tcPr>
          <w:p w:rsidR="000C4FEF" w:rsidRDefault="000C4FEF">
            <w:pPr>
              <w:snapToGrid w:val="0"/>
              <w:spacing w:before="60" w:after="100"/>
              <w:rPr>
                <w:rFonts w:ascii="宋体" w:hAnsi="宋体"/>
                <w:color w:val="000000" w:themeColor="text1"/>
                <w:sz w:val="21"/>
                <w:szCs w:val="21"/>
              </w:rPr>
            </w:pPr>
          </w:p>
        </w:tc>
        <w:tc>
          <w:tcPr>
            <w:tcW w:w="1134" w:type="dxa"/>
            <w:vMerge/>
            <w:tcBorders>
              <w:left w:val="single" w:sz="4" w:space="0" w:color="auto"/>
            </w:tcBorders>
            <w:vAlign w:val="center"/>
          </w:tcPr>
          <w:p w:rsidR="000C4FEF" w:rsidRDefault="000C4FEF">
            <w:pPr>
              <w:snapToGrid w:val="0"/>
              <w:spacing w:before="60" w:after="100"/>
              <w:rPr>
                <w:rFonts w:ascii="宋体" w:hAnsi="宋体"/>
                <w:color w:val="000000" w:themeColor="text1"/>
                <w:sz w:val="21"/>
                <w:szCs w:val="21"/>
              </w:rPr>
            </w:pPr>
          </w:p>
        </w:tc>
        <w:tc>
          <w:tcPr>
            <w:tcW w:w="1289" w:type="dxa"/>
            <w:vAlign w:val="center"/>
          </w:tcPr>
          <w:p w:rsidR="000C4FEF" w:rsidRDefault="00F218C9">
            <w:pPr>
              <w:snapToGrid w:val="0"/>
              <w:spacing w:line="400" w:lineRule="exact"/>
              <w:jc w:val="center"/>
              <w:rPr>
                <w:rFonts w:ascii="宋体" w:hAnsi="宋体"/>
                <w:color w:val="000000" w:themeColor="text1"/>
                <w:sz w:val="21"/>
                <w:szCs w:val="21"/>
              </w:rPr>
            </w:pPr>
            <w:r>
              <w:rPr>
                <w:rFonts w:ascii="宋体" w:hAnsi="宋体" w:hint="eastAsia"/>
                <w:color w:val="000000" w:themeColor="text1"/>
                <w:sz w:val="21"/>
                <w:szCs w:val="21"/>
              </w:rPr>
              <w:t>序号</w:t>
            </w:r>
          </w:p>
        </w:tc>
        <w:tc>
          <w:tcPr>
            <w:tcW w:w="1685" w:type="dxa"/>
            <w:vAlign w:val="center"/>
          </w:tcPr>
          <w:p w:rsidR="000C4FEF" w:rsidRDefault="00F218C9">
            <w:pPr>
              <w:snapToGrid w:val="0"/>
              <w:spacing w:line="400" w:lineRule="exact"/>
              <w:jc w:val="center"/>
              <w:rPr>
                <w:rFonts w:ascii="宋体" w:hAnsi="宋体"/>
                <w:color w:val="000000" w:themeColor="text1"/>
                <w:sz w:val="21"/>
                <w:szCs w:val="21"/>
              </w:rPr>
            </w:pPr>
            <w:r>
              <w:rPr>
                <w:rFonts w:ascii="宋体" w:hAnsi="宋体" w:hint="eastAsia"/>
                <w:color w:val="000000" w:themeColor="text1"/>
                <w:sz w:val="21"/>
                <w:szCs w:val="21"/>
              </w:rPr>
              <w:t>名称</w:t>
            </w:r>
          </w:p>
        </w:tc>
        <w:tc>
          <w:tcPr>
            <w:tcW w:w="2268" w:type="dxa"/>
            <w:gridSpan w:val="3"/>
            <w:vMerge/>
            <w:tcBorders>
              <w:left w:val="single" w:sz="4" w:space="0" w:color="auto"/>
            </w:tcBorders>
            <w:vAlign w:val="center"/>
          </w:tcPr>
          <w:p w:rsidR="000C4FEF" w:rsidRDefault="000C4FEF">
            <w:pPr>
              <w:snapToGrid w:val="0"/>
              <w:spacing w:before="60" w:after="100"/>
              <w:rPr>
                <w:rFonts w:ascii="宋体" w:hAnsi="宋体"/>
                <w:color w:val="000000" w:themeColor="text1"/>
                <w:sz w:val="21"/>
                <w:szCs w:val="21"/>
              </w:rPr>
            </w:pPr>
          </w:p>
        </w:tc>
        <w:tc>
          <w:tcPr>
            <w:tcW w:w="1137" w:type="dxa"/>
            <w:vMerge/>
            <w:tcBorders>
              <w:left w:val="single" w:sz="4" w:space="0" w:color="auto"/>
            </w:tcBorders>
          </w:tcPr>
          <w:p w:rsidR="000C4FEF" w:rsidRDefault="000C4FEF">
            <w:pPr>
              <w:snapToGrid w:val="0"/>
              <w:spacing w:before="60" w:after="100"/>
              <w:rPr>
                <w:rFonts w:ascii="宋体" w:hAnsi="宋体"/>
                <w:color w:val="000000" w:themeColor="text1"/>
                <w:sz w:val="21"/>
                <w:szCs w:val="21"/>
              </w:rPr>
            </w:pPr>
          </w:p>
        </w:tc>
      </w:tr>
      <w:tr w:rsidR="000C4FEF">
        <w:trPr>
          <w:trHeight w:val="859"/>
          <w:jc w:val="center"/>
        </w:trPr>
        <w:tc>
          <w:tcPr>
            <w:tcW w:w="811" w:type="dxa"/>
            <w:tcBorders>
              <w:right w:val="single" w:sz="4" w:space="0" w:color="auto"/>
            </w:tcBorders>
            <w:vAlign w:val="center"/>
          </w:tcPr>
          <w:p w:rsidR="000C4FEF" w:rsidRDefault="000C4FEF">
            <w:pPr>
              <w:snapToGrid w:val="0"/>
              <w:jc w:val="center"/>
              <w:rPr>
                <w:rFonts w:ascii="宋体" w:hAnsi="宋体"/>
                <w:color w:val="000000" w:themeColor="text1"/>
                <w:sz w:val="21"/>
                <w:szCs w:val="21"/>
              </w:rPr>
            </w:pPr>
          </w:p>
        </w:tc>
        <w:tc>
          <w:tcPr>
            <w:tcW w:w="870" w:type="dxa"/>
            <w:tcBorders>
              <w:left w:val="single" w:sz="4" w:space="0" w:color="auto"/>
              <w:right w:val="single" w:sz="4" w:space="0" w:color="auto"/>
            </w:tcBorders>
            <w:vAlign w:val="center"/>
          </w:tcPr>
          <w:p w:rsidR="000C4FEF" w:rsidRDefault="000C4FEF">
            <w:pPr>
              <w:snapToGrid w:val="0"/>
              <w:jc w:val="center"/>
              <w:rPr>
                <w:rFonts w:ascii="宋体" w:hAnsi="宋体"/>
                <w:color w:val="000000" w:themeColor="text1"/>
                <w:sz w:val="21"/>
                <w:szCs w:val="21"/>
              </w:rPr>
            </w:pPr>
          </w:p>
        </w:tc>
        <w:tc>
          <w:tcPr>
            <w:tcW w:w="1115" w:type="dxa"/>
            <w:tcBorders>
              <w:left w:val="single" w:sz="4" w:space="0" w:color="auto"/>
              <w:right w:val="single" w:sz="4" w:space="0" w:color="auto"/>
            </w:tcBorders>
            <w:vAlign w:val="center"/>
          </w:tcPr>
          <w:p w:rsidR="000C4FEF" w:rsidRDefault="000C4FEF">
            <w:pPr>
              <w:snapToGrid w:val="0"/>
              <w:spacing w:before="60" w:after="100"/>
              <w:rPr>
                <w:rFonts w:ascii="宋体" w:hAnsi="宋体"/>
                <w:color w:val="000000" w:themeColor="text1"/>
                <w:sz w:val="21"/>
                <w:szCs w:val="21"/>
              </w:rPr>
            </w:pPr>
          </w:p>
        </w:tc>
        <w:tc>
          <w:tcPr>
            <w:tcW w:w="1134" w:type="dxa"/>
            <w:tcBorders>
              <w:left w:val="single" w:sz="4" w:space="0" w:color="auto"/>
            </w:tcBorders>
            <w:vAlign w:val="center"/>
          </w:tcPr>
          <w:p w:rsidR="000C4FEF" w:rsidRDefault="000C4FEF">
            <w:pPr>
              <w:snapToGrid w:val="0"/>
              <w:spacing w:before="60" w:after="100"/>
              <w:rPr>
                <w:rFonts w:ascii="宋体" w:hAnsi="宋体"/>
                <w:color w:val="000000" w:themeColor="text1"/>
                <w:sz w:val="21"/>
                <w:szCs w:val="21"/>
              </w:rPr>
            </w:pPr>
          </w:p>
        </w:tc>
        <w:tc>
          <w:tcPr>
            <w:tcW w:w="1289" w:type="dxa"/>
            <w:tcBorders>
              <w:right w:val="single" w:sz="4" w:space="0" w:color="auto"/>
            </w:tcBorders>
            <w:vAlign w:val="center"/>
          </w:tcPr>
          <w:p w:rsidR="000C4FEF" w:rsidRDefault="000C4FEF">
            <w:pPr>
              <w:snapToGrid w:val="0"/>
              <w:spacing w:before="100" w:after="100"/>
              <w:jc w:val="center"/>
              <w:rPr>
                <w:rFonts w:ascii="宋体" w:hAnsi="宋体"/>
                <w:color w:val="000000" w:themeColor="text1"/>
                <w:sz w:val="21"/>
                <w:szCs w:val="21"/>
              </w:rPr>
            </w:pPr>
          </w:p>
        </w:tc>
        <w:tc>
          <w:tcPr>
            <w:tcW w:w="1685" w:type="dxa"/>
            <w:tcBorders>
              <w:left w:val="single" w:sz="4" w:space="0" w:color="auto"/>
            </w:tcBorders>
            <w:vAlign w:val="center"/>
          </w:tcPr>
          <w:p w:rsidR="000C4FEF" w:rsidRDefault="000C4FEF">
            <w:pPr>
              <w:snapToGrid w:val="0"/>
              <w:spacing w:before="100" w:after="100"/>
              <w:jc w:val="center"/>
              <w:rPr>
                <w:rFonts w:ascii="宋体" w:hAnsi="宋体"/>
                <w:color w:val="000000" w:themeColor="text1"/>
                <w:sz w:val="21"/>
                <w:szCs w:val="21"/>
              </w:rPr>
            </w:pPr>
          </w:p>
        </w:tc>
        <w:tc>
          <w:tcPr>
            <w:tcW w:w="2268" w:type="dxa"/>
            <w:gridSpan w:val="3"/>
            <w:tcBorders>
              <w:left w:val="single" w:sz="4" w:space="0" w:color="auto"/>
            </w:tcBorders>
            <w:vAlign w:val="center"/>
          </w:tcPr>
          <w:p w:rsidR="000C4FEF" w:rsidRDefault="000C4FEF">
            <w:pPr>
              <w:snapToGrid w:val="0"/>
              <w:spacing w:before="60" w:after="100"/>
              <w:rPr>
                <w:rFonts w:ascii="宋体" w:hAnsi="宋体"/>
                <w:color w:val="000000" w:themeColor="text1"/>
                <w:sz w:val="21"/>
                <w:szCs w:val="21"/>
              </w:rPr>
            </w:pPr>
          </w:p>
        </w:tc>
        <w:tc>
          <w:tcPr>
            <w:tcW w:w="1137" w:type="dxa"/>
            <w:tcBorders>
              <w:left w:val="single" w:sz="4" w:space="0" w:color="auto"/>
            </w:tcBorders>
          </w:tcPr>
          <w:p w:rsidR="000C4FEF" w:rsidRDefault="000C4FEF">
            <w:pPr>
              <w:snapToGrid w:val="0"/>
              <w:spacing w:before="60" w:after="100"/>
              <w:rPr>
                <w:rFonts w:ascii="宋体" w:hAnsi="宋体"/>
                <w:color w:val="000000" w:themeColor="text1"/>
                <w:sz w:val="21"/>
                <w:szCs w:val="21"/>
              </w:rPr>
            </w:pPr>
          </w:p>
        </w:tc>
      </w:tr>
      <w:tr w:rsidR="000C4FEF">
        <w:trPr>
          <w:trHeight w:val="859"/>
          <w:jc w:val="center"/>
        </w:trPr>
        <w:tc>
          <w:tcPr>
            <w:tcW w:w="811" w:type="dxa"/>
            <w:tcBorders>
              <w:right w:val="single" w:sz="4" w:space="0" w:color="auto"/>
            </w:tcBorders>
            <w:vAlign w:val="center"/>
          </w:tcPr>
          <w:p w:rsidR="000C4FEF" w:rsidRDefault="000C4FEF">
            <w:pPr>
              <w:snapToGrid w:val="0"/>
              <w:jc w:val="center"/>
              <w:rPr>
                <w:rFonts w:ascii="宋体" w:hAnsi="宋体"/>
                <w:color w:val="000000" w:themeColor="text1"/>
                <w:sz w:val="21"/>
                <w:szCs w:val="21"/>
              </w:rPr>
            </w:pPr>
          </w:p>
        </w:tc>
        <w:tc>
          <w:tcPr>
            <w:tcW w:w="870" w:type="dxa"/>
            <w:tcBorders>
              <w:left w:val="single" w:sz="4" w:space="0" w:color="auto"/>
              <w:right w:val="single" w:sz="4" w:space="0" w:color="auto"/>
            </w:tcBorders>
            <w:vAlign w:val="center"/>
          </w:tcPr>
          <w:p w:rsidR="000C4FEF" w:rsidRDefault="000C4FEF">
            <w:pPr>
              <w:snapToGrid w:val="0"/>
              <w:jc w:val="center"/>
              <w:rPr>
                <w:rFonts w:ascii="宋体" w:hAnsi="宋体"/>
                <w:color w:val="000000" w:themeColor="text1"/>
                <w:sz w:val="21"/>
                <w:szCs w:val="21"/>
              </w:rPr>
            </w:pPr>
          </w:p>
        </w:tc>
        <w:tc>
          <w:tcPr>
            <w:tcW w:w="1115" w:type="dxa"/>
            <w:tcBorders>
              <w:left w:val="single" w:sz="4" w:space="0" w:color="auto"/>
              <w:right w:val="single" w:sz="4" w:space="0" w:color="auto"/>
            </w:tcBorders>
            <w:vAlign w:val="center"/>
          </w:tcPr>
          <w:p w:rsidR="000C4FEF" w:rsidRDefault="000C4FEF">
            <w:pPr>
              <w:snapToGrid w:val="0"/>
              <w:spacing w:before="60" w:after="100"/>
              <w:rPr>
                <w:rFonts w:ascii="宋体" w:hAnsi="宋体"/>
                <w:color w:val="000000" w:themeColor="text1"/>
                <w:sz w:val="21"/>
                <w:szCs w:val="21"/>
              </w:rPr>
            </w:pPr>
          </w:p>
        </w:tc>
        <w:tc>
          <w:tcPr>
            <w:tcW w:w="1134" w:type="dxa"/>
            <w:tcBorders>
              <w:left w:val="single" w:sz="4" w:space="0" w:color="auto"/>
            </w:tcBorders>
            <w:vAlign w:val="center"/>
          </w:tcPr>
          <w:p w:rsidR="000C4FEF" w:rsidRDefault="000C4FEF">
            <w:pPr>
              <w:snapToGrid w:val="0"/>
              <w:spacing w:before="60" w:after="100"/>
              <w:rPr>
                <w:rFonts w:ascii="宋体" w:hAnsi="宋体"/>
                <w:color w:val="000000" w:themeColor="text1"/>
                <w:sz w:val="21"/>
                <w:szCs w:val="21"/>
              </w:rPr>
            </w:pPr>
          </w:p>
        </w:tc>
        <w:tc>
          <w:tcPr>
            <w:tcW w:w="1289" w:type="dxa"/>
            <w:tcBorders>
              <w:right w:val="single" w:sz="4" w:space="0" w:color="auto"/>
            </w:tcBorders>
            <w:vAlign w:val="center"/>
          </w:tcPr>
          <w:p w:rsidR="000C4FEF" w:rsidRDefault="000C4FEF">
            <w:pPr>
              <w:snapToGrid w:val="0"/>
              <w:spacing w:before="100" w:after="100"/>
              <w:jc w:val="center"/>
              <w:rPr>
                <w:rFonts w:ascii="宋体" w:hAnsi="宋体"/>
                <w:color w:val="000000" w:themeColor="text1"/>
                <w:sz w:val="21"/>
                <w:szCs w:val="21"/>
              </w:rPr>
            </w:pPr>
          </w:p>
        </w:tc>
        <w:tc>
          <w:tcPr>
            <w:tcW w:w="1685" w:type="dxa"/>
            <w:tcBorders>
              <w:left w:val="single" w:sz="4" w:space="0" w:color="auto"/>
            </w:tcBorders>
            <w:vAlign w:val="center"/>
          </w:tcPr>
          <w:p w:rsidR="000C4FEF" w:rsidRDefault="000C4FEF">
            <w:pPr>
              <w:snapToGrid w:val="0"/>
              <w:spacing w:before="100" w:after="100"/>
              <w:jc w:val="center"/>
              <w:rPr>
                <w:rFonts w:ascii="宋体" w:hAnsi="宋体"/>
                <w:color w:val="000000" w:themeColor="text1"/>
                <w:sz w:val="21"/>
                <w:szCs w:val="21"/>
              </w:rPr>
            </w:pPr>
          </w:p>
        </w:tc>
        <w:tc>
          <w:tcPr>
            <w:tcW w:w="2268" w:type="dxa"/>
            <w:gridSpan w:val="3"/>
            <w:tcBorders>
              <w:left w:val="single" w:sz="4" w:space="0" w:color="auto"/>
            </w:tcBorders>
            <w:vAlign w:val="center"/>
          </w:tcPr>
          <w:p w:rsidR="000C4FEF" w:rsidRDefault="000C4FEF">
            <w:pPr>
              <w:snapToGrid w:val="0"/>
              <w:spacing w:before="60" w:after="100"/>
              <w:rPr>
                <w:rFonts w:ascii="宋体" w:hAnsi="宋体"/>
                <w:color w:val="000000" w:themeColor="text1"/>
                <w:sz w:val="21"/>
                <w:szCs w:val="21"/>
              </w:rPr>
            </w:pPr>
          </w:p>
        </w:tc>
        <w:tc>
          <w:tcPr>
            <w:tcW w:w="1137" w:type="dxa"/>
            <w:tcBorders>
              <w:left w:val="single" w:sz="4" w:space="0" w:color="auto"/>
            </w:tcBorders>
          </w:tcPr>
          <w:p w:rsidR="000C4FEF" w:rsidRDefault="000C4FEF">
            <w:pPr>
              <w:snapToGrid w:val="0"/>
              <w:spacing w:before="60" w:after="100"/>
              <w:rPr>
                <w:rFonts w:ascii="宋体" w:hAnsi="宋体"/>
                <w:color w:val="000000" w:themeColor="text1"/>
                <w:sz w:val="21"/>
                <w:szCs w:val="21"/>
              </w:rPr>
            </w:pPr>
          </w:p>
        </w:tc>
      </w:tr>
      <w:tr w:rsidR="000C4FEF">
        <w:trPr>
          <w:trHeight w:val="859"/>
          <w:jc w:val="center"/>
        </w:trPr>
        <w:tc>
          <w:tcPr>
            <w:tcW w:w="811" w:type="dxa"/>
            <w:tcBorders>
              <w:right w:val="single" w:sz="4" w:space="0" w:color="auto"/>
            </w:tcBorders>
            <w:vAlign w:val="center"/>
          </w:tcPr>
          <w:p w:rsidR="000C4FEF" w:rsidRDefault="000C4FEF">
            <w:pPr>
              <w:snapToGrid w:val="0"/>
              <w:jc w:val="center"/>
              <w:rPr>
                <w:rFonts w:ascii="宋体" w:hAnsi="宋体"/>
                <w:color w:val="000000" w:themeColor="text1"/>
                <w:sz w:val="21"/>
                <w:szCs w:val="21"/>
              </w:rPr>
            </w:pPr>
          </w:p>
        </w:tc>
        <w:tc>
          <w:tcPr>
            <w:tcW w:w="870" w:type="dxa"/>
            <w:tcBorders>
              <w:left w:val="single" w:sz="4" w:space="0" w:color="auto"/>
              <w:right w:val="single" w:sz="4" w:space="0" w:color="auto"/>
            </w:tcBorders>
            <w:vAlign w:val="center"/>
          </w:tcPr>
          <w:p w:rsidR="000C4FEF" w:rsidRDefault="000C4FEF">
            <w:pPr>
              <w:snapToGrid w:val="0"/>
              <w:jc w:val="center"/>
              <w:rPr>
                <w:rFonts w:ascii="宋体" w:hAnsi="宋体"/>
                <w:color w:val="000000" w:themeColor="text1"/>
                <w:sz w:val="21"/>
                <w:szCs w:val="21"/>
              </w:rPr>
            </w:pPr>
          </w:p>
        </w:tc>
        <w:tc>
          <w:tcPr>
            <w:tcW w:w="1115" w:type="dxa"/>
            <w:tcBorders>
              <w:left w:val="single" w:sz="4" w:space="0" w:color="auto"/>
              <w:right w:val="single" w:sz="4" w:space="0" w:color="auto"/>
            </w:tcBorders>
            <w:vAlign w:val="center"/>
          </w:tcPr>
          <w:p w:rsidR="000C4FEF" w:rsidRDefault="000C4FEF">
            <w:pPr>
              <w:snapToGrid w:val="0"/>
              <w:spacing w:before="60" w:after="100"/>
              <w:rPr>
                <w:rFonts w:ascii="宋体" w:hAnsi="宋体"/>
                <w:color w:val="000000" w:themeColor="text1"/>
                <w:sz w:val="21"/>
                <w:szCs w:val="21"/>
              </w:rPr>
            </w:pPr>
          </w:p>
          <w:p w:rsidR="000C4FEF" w:rsidRDefault="000C4FEF">
            <w:pPr>
              <w:snapToGrid w:val="0"/>
              <w:spacing w:before="60" w:after="100"/>
              <w:rPr>
                <w:rFonts w:ascii="宋体" w:hAnsi="宋体"/>
                <w:color w:val="000000" w:themeColor="text1"/>
                <w:sz w:val="21"/>
                <w:szCs w:val="21"/>
              </w:rPr>
            </w:pPr>
          </w:p>
        </w:tc>
        <w:tc>
          <w:tcPr>
            <w:tcW w:w="1134" w:type="dxa"/>
            <w:tcBorders>
              <w:left w:val="single" w:sz="4" w:space="0" w:color="auto"/>
            </w:tcBorders>
            <w:vAlign w:val="center"/>
          </w:tcPr>
          <w:p w:rsidR="000C4FEF" w:rsidRDefault="000C4FEF">
            <w:pPr>
              <w:widowControl/>
              <w:snapToGrid w:val="0"/>
              <w:jc w:val="left"/>
              <w:rPr>
                <w:rFonts w:ascii="宋体" w:hAnsi="宋体"/>
                <w:color w:val="000000" w:themeColor="text1"/>
                <w:sz w:val="21"/>
                <w:szCs w:val="21"/>
              </w:rPr>
            </w:pPr>
          </w:p>
          <w:p w:rsidR="000C4FEF" w:rsidRDefault="000C4FEF">
            <w:pPr>
              <w:snapToGrid w:val="0"/>
              <w:spacing w:before="60" w:after="100"/>
              <w:rPr>
                <w:rFonts w:ascii="宋体" w:hAnsi="宋体"/>
                <w:color w:val="000000" w:themeColor="text1"/>
                <w:sz w:val="21"/>
                <w:szCs w:val="21"/>
              </w:rPr>
            </w:pPr>
          </w:p>
        </w:tc>
        <w:tc>
          <w:tcPr>
            <w:tcW w:w="1289" w:type="dxa"/>
            <w:tcBorders>
              <w:right w:val="single" w:sz="4" w:space="0" w:color="auto"/>
            </w:tcBorders>
            <w:vAlign w:val="center"/>
          </w:tcPr>
          <w:p w:rsidR="000C4FEF" w:rsidRDefault="000C4FEF">
            <w:pPr>
              <w:snapToGrid w:val="0"/>
              <w:spacing w:before="100" w:after="100"/>
              <w:jc w:val="center"/>
              <w:rPr>
                <w:rFonts w:ascii="宋体" w:hAnsi="宋体"/>
                <w:color w:val="000000" w:themeColor="text1"/>
                <w:sz w:val="21"/>
                <w:szCs w:val="21"/>
              </w:rPr>
            </w:pPr>
          </w:p>
        </w:tc>
        <w:tc>
          <w:tcPr>
            <w:tcW w:w="1685" w:type="dxa"/>
            <w:tcBorders>
              <w:left w:val="single" w:sz="4" w:space="0" w:color="auto"/>
            </w:tcBorders>
            <w:vAlign w:val="center"/>
          </w:tcPr>
          <w:p w:rsidR="000C4FEF" w:rsidRDefault="000C4FEF">
            <w:pPr>
              <w:snapToGrid w:val="0"/>
              <w:spacing w:before="100" w:after="100"/>
              <w:jc w:val="center"/>
              <w:rPr>
                <w:rFonts w:ascii="宋体" w:hAnsi="宋体"/>
                <w:color w:val="000000" w:themeColor="text1"/>
                <w:sz w:val="21"/>
                <w:szCs w:val="21"/>
              </w:rPr>
            </w:pPr>
          </w:p>
        </w:tc>
        <w:tc>
          <w:tcPr>
            <w:tcW w:w="2268" w:type="dxa"/>
            <w:gridSpan w:val="3"/>
            <w:tcBorders>
              <w:left w:val="single" w:sz="4" w:space="0" w:color="auto"/>
            </w:tcBorders>
            <w:vAlign w:val="center"/>
          </w:tcPr>
          <w:p w:rsidR="000C4FEF" w:rsidRDefault="000C4FEF">
            <w:pPr>
              <w:snapToGrid w:val="0"/>
              <w:spacing w:before="60" w:after="100"/>
              <w:rPr>
                <w:rFonts w:ascii="宋体" w:hAnsi="宋体"/>
                <w:color w:val="000000" w:themeColor="text1"/>
                <w:sz w:val="21"/>
                <w:szCs w:val="21"/>
              </w:rPr>
            </w:pPr>
          </w:p>
        </w:tc>
        <w:tc>
          <w:tcPr>
            <w:tcW w:w="1137" w:type="dxa"/>
            <w:tcBorders>
              <w:left w:val="single" w:sz="4" w:space="0" w:color="auto"/>
            </w:tcBorders>
          </w:tcPr>
          <w:p w:rsidR="000C4FEF" w:rsidRDefault="000C4FEF">
            <w:pPr>
              <w:snapToGrid w:val="0"/>
              <w:spacing w:before="60" w:after="100"/>
              <w:rPr>
                <w:rFonts w:ascii="宋体" w:hAnsi="宋体"/>
                <w:color w:val="000000" w:themeColor="text1"/>
                <w:sz w:val="21"/>
                <w:szCs w:val="21"/>
              </w:rPr>
            </w:pPr>
          </w:p>
        </w:tc>
      </w:tr>
      <w:tr w:rsidR="000C4FEF">
        <w:trPr>
          <w:trHeight w:val="394"/>
          <w:jc w:val="center"/>
        </w:trPr>
        <w:tc>
          <w:tcPr>
            <w:tcW w:w="1681" w:type="dxa"/>
            <w:gridSpan w:val="2"/>
            <w:vMerge w:val="restart"/>
            <w:vAlign w:val="center"/>
          </w:tcPr>
          <w:p w:rsidR="000C4FEF" w:rsidRDefault="00F218C9">
            <w:pPr>
              <w:snapToGrid w:val="0"/>
              <w:spacing w:before="100" w:after="100"/>
              <w:jc w:val="center"/>
              <w:rPr>
                <w:rFonts w:ascii="宋体" w:hAnsi="宋体"/>
                <w:color w:val="000000" w:themeColor="text1"/>
                <w:sz w:val="21"/>
                <w:szCs w:val="21"/>
              </w:rPr>
            </w:pPr>
            <w:r>
              <w:rPr>
                <w:rFonts w:ascii="宋体" w:hAnsi="宋体" w:hint="eastAsia"/>
                <w:color w:val="000000" w:themeColor="text1"/>
                <w:sz w:val="21"/>
                <w:szCs w:val="21"/>
              </w:rPr>
              <w:t>联系人</w:t>
            </w:r>
          </w:p>
        </w:tc>
        <w:tc>
          <w:tcPr>
            <w:tcW w:w="2249" w:type="dxa"/>
            <w:gridSpan w:val="2"/>
            <w:vMerge w:val="restart"/>
            <w:vAlign w:val="center"/>
          </w:tcPr>
          <w:p w:rsidR="000C4FEF" w:rsidRDefault="000C4FEF">
            <w:pPr>
              <w:snapToGrid w:val="0"/>
              <w:spacing w:before="100" w:after="100"/>
              <w:jc w:val="center"/>
              <w:rPr>
                <w:rFonts w:ascii="宋体" w:hAnsi="宋体"/>
                <w:color w:val="000000" w:themeColor="text1"/>
                <w:sz w:val="21"/>
                <w:szCs w:val="21"/>
              </w:rPr>
            </w:pPr>
          </w:p>
        </w:tc>
        <w:tc>
          <w:tcPr>
            <w:tcW w:w="2974" w:type="dxa"/>
            <w:gridSpan w:val="2"/>
            <w:tcBorders>
              <w:bottom w:val="single" w:sz="4" w:space="0" w:color="auto"/>
            </w:tcBorders>
            <w:vAlign w:val="center"/>
          </w:tcPr>
          <w:p w:rsidR="000C4FEF" w:rsidRDefault="00F218C9">
            <w:pPr>
              <w:snapToGrid w:val="0"/>
              <w:spacing w:before="100" w:after="100"/>
              <w:jc w:val="center"/>
              <w:rPr>
                <w:rFonts w:ascii="宋体" w:hAnsi="宋体"/>
                <w:color w:val="000000" w:themeColor="text1"/>
                <w:sz w:val="21"/>
                <w:szCs w:val="21"/>
              </w:rPr>
            </w:pPr>
            <w:r>
              <w:rPr>
                <w:rFonts w:ascii="宋体" w:hAnsi="宋体" w:hint="eastAsia"/>
                <w:color w:val="000000" w:themeColor="text1"/>
                <w:sz w:val="21"/>
                <w:szCs w:val="21"/>
              </w:rPr>
              <w:t>电话</w:t>
            </w:r>
          </w:p>
        </w:tc>
        <w:tc>
          <w:tcPr>
            <w:tcW w:w="3405" w:type="dxa"/>
            <w:gridSpan w:val="4"/>
            <w:tcBorders>
              <w:bottom w:val="single" w:sz="4" w:space="0" w:color="auto"/>
            </w:tcBorders>
            <w:vAlign w:val="center"/>
          </w:tcPr>
          <w:p w:rsidR="000C4FEF" w:rsidRDefault="000C4FEF">
            <w:pPr>
              <w:snapToGrid w:val="0"/>
              <w:spacing w:before="100" w:after="100"/>
              <w:jc w:val="center"/>
              <w:rPr>
                <w:rFonts w:ascii="宋体" w:hAnsi="宋体"/>
                <w:color w:val="000000" w:themeColor="text1"/>
                <w:sz w:val="21"/>
                <w:szCs w:val="21"/>
              </w:rPr>
            </w:pPr>
          </w:p>
        </w:tc>
      </w:tr>
      <w:tr w:rsidR="000C4FEF">
        <w:trPr>
          <w:trHeight w:val="530"/>
          <w:jc w:val="center"/>
        </w:trPr>
        <w:tc>
          <w:tcPr>
            <w:tcW w:w="1681" w:type="dxa"/>
            <w:gridSpan w:val="2"/>
            <w:vMerge/>
            <w:vAlign w:val="center"/>
          </w:tcPr>
          <w:p w:rsidR="000C4FEF" w:rsidRDefault="000C4FEF">
            <w:pPr>
              <w:snapToGrid w:val="0"/>
              <w:spacing w:before="100" w:after="100"/>
              <w:jc w:val="center"/>
              <w:rPr>
                <w:rFonts w:ascii="宋体" w:hAnsi="宋体"/>
                <w:color w:val="000000" w:themeColor="text1"/>
                <w:sz w:val="21"/>
                <w:szCs w:val="21"/>
              </w:rPr>
            </w:pPr>
          </w:p>
        </w:tc>
        <w:tc>
          <w:tcPr>
            <w:tcW w:w="2249" w:type="dxa"/>
            <w:gridSpan w:val="2"/>
            <w:vMerge/>
            <w:vAlign w:val="center"/>
          </w:tcPr>
          <w:p w:rsidR="000C4FEF" w:rsidRDefault="000C4FEF">
            <w:pPr>
              <w:snapToGrid w:val="0"/>
              <w:spacing w:before="100" w:after="100"/>
              <w:jc w:val="center"/>
              <w:rPr>
                <w:rFonts w:ascii="宋体" w:hAnsi="宋体"/>
                <w:color w:val="000000" w:themeColor="text1"/>
                <w:sz w:val="21"/>
                <w:szCs w:val="21"/>
              </w:rPr>
            </w:pPr>
          </w:p>
        </w:tc>
        <w:tc>
          <w:tcPr>
            <w:tcW w:w="2974" w:type="dxa"/>
            <w:gridSpan w:val="2"/>
            <w:tcBorders>
              <w:top w:val="single" w:sz="4" w:space="0" w:color="auto"/>
            </w:tcBorders>
            <w:vAlign w:val="center"/>
          </w:tcPr>
          <w:p w:rsidR="000C4FEF" w:rsidRDefault="00F218C9">
            <w:pPr>
              <w:snapToGrid w:val="0"/>
              <w:spacing w:before="100" w:after="100"/>
              <w:jc w:val="center"/>
              <w:rPr>
                <w:rFonts w:ascii="宋体" w:hAnsi="宋体"/>
                <w:color w:val="000000" w:themeColor="text1"/>
                <w:sz w:val="21"/>
                <w:szCs w:val="21"/>
              </w:rPr>
            </w:pPr>
            <w:r>
              <w:rPr>
                <w:rFonts w:ascii="宋体" w:hAnsi="宋体" w:hint="eastAsia"/>
                <w:color w:val="000000" w:themeColor="text1"/>
                <w:sz w:val="21"/>
                <w:szCs w:val="21"/>
              </w:rPr>
              <w:t>手机号码</w:t>
            </w:r>
          </w:p>
        </w:tc>
        <w:tc>
          <w:tcPr>
            <w:tcW w:w="3405" w:type="dxa"/>
            <w:gridSpan w:val="4"/>
            <w:tcBorders>
              <w:top w:val="single" w:sz="4" w:space="0" w:color="auto"/>
            </w:tcBorders>
            <w:vAlign w:val="center"/>
          </w:tcPr>
          <w:p w:rsidR="000C4FEF" w:rsidRDefault="000C4FEF">
            <w:pPr>
              <w:snapToGrid w:val="0"/>
              <w:spacing w:before="100" w:after="100"/>
              <w:jc w:val="center"/>
              <w:rPr>
                <w:rFonts w:ascii="宋体" w:hAnsi="宋体"/>
                <w:color w:val="000000" w:themeColor="text1"/>
                <w:sz w:val="21"/>
                <w:szCs w:val="21"/>
              </w:rPr>
            </w:pPr>
          </w:p>
        </w:tc>
      </w:tr>
      <w:tr w:rsidR="000C4FEF">
        <w:trPr>
          <w:trHeight w:val="567"/>
          <w:jc w:val="center"/>
        </w:trPr>
        <w:tc>
          <w:tcPr>
            <w:tcW w:w="1681" w:type="dxa"/>
            <w:gridSpan w:val="2"/>
            <w:vAlign w:val="center"/>
          </w:tcPr>
          <w:p w:rsidR="000C4FEF" w:rsidRDefault="00F218C9">
            <w:pPr>
              <w:snapToGrid w:val="0"/>
              <w:spacing w:before="100" w:after="100"/>
              <w:jc w:val="center"/>
              <w:rPr>
                <w:rFonts w:ascii="宋体" w:hAnsi="宋体"/>
                <w:color w:val="000000" w:themeColor="text1"/>
                <w:sz w:val="21"/>
                <w:szCs w:val="21"/>
              </w:rPr>
            </w:pPr>
            <w:r>
              <w:rPr>
                <w:rFonts w:ascii="宋体" w:hAnsi="宋体" w:hint="eastAsia"/>
                <w:color w:val="000000" w:themeColor="text1"/>
                <w:sz w:val="21"/>
                <w:szCs w:val="21"/>
              </w:rPr>
              <w:t>传真</w:t>
            </w:r>
          </w:p>
        </w:tc>
        <w:tc>
          <w:tcPr>
            <w:tcW w:w="2249" w:type="dxa"/>
            <w:gridSpan w:val="2"/>
            <w:vAlign w:val="center"/>
          </w:tcPr>
          <w:p w:rsidR="000C4FEF" w:rsidRDefault="000C4FEF">
            <w:pPr>
              <w:snapToGrid w:val="0"/>
              <w:spacing w:before="100" w:after="100"/>
              <w:jc w:val="center"/>
              <w:rPr>
                <w:rFonts w:ascii="宋体" w:hAnsi="宋体"/>
                <w:color w:val="000000" w:themeColor="text1"/>
                <w:sz w:val="21"/>
                <w:szCs w:val="21"/>
              </w:rPr>
            </w:pPr>
          </w:p>
        </w:tc>
        <w:tc>
          <w:tcPr>
            <w:tcW w:w="2974" w:type="dxa"/>
            <w:gridSpan w:val="2"/>
            <w:vAlign w:val="center"/>
          </w:tcPr>
          <w:p w:rsidR="000C4FEF" w:rsidRDefault="00F218C9">
            <w:pPr>
              <w:snapToGrid w:val="0"/>
              <w:spacing w:before="100" w:after="100"/>
              <w:jc w:val="center"/>
              <w:rPr>
                <w:rFonts w:ascii="宋体" w:hAnsi="宋体"/>
                <w:color w:val="000000" w:themeColor="text1"/>
                <w:sz w:val="21"/>
                <w:szCs w:val="21"/>
              </w:rPr>
            </w:pPr>
            <w:r>
              <w:rPr>
                <w:rFonts w:ascii="宋体" w:hAnsi="宋体" w:hint="eastAsia"/>
                <w:color w:val="000000" w:themeColor="text1"/>
                <w:sz w:val="21"/>
                <w:szCs w:val="21"/>
              </w:rPr>
              <w:t>电子邮箱</w:t>
            </w:r>
          </w:p>
        </w:tc>
        <w:tc>
          <w:tcPr>
            <w:tcW w:w="3405" w:type="dxa"/>
            <w:gridSpan w:val="4"/>
            <w:vAlign w:val="center"/>
          </w:tcPr>
          <w:p w:rsidR="000C4FEF" w:rsidRDefault="000C4FEF">
            <w:pPr>
              <w:snapToGrid w:val="0"/>
              <w:spacing w:before="100" w:after="100"/>
              <w:jc w:val="center"/>
              <w:rPr>
                <w:rFonts w:ascii="宋体" w:hAnsi="宋体"/>
                <w:color w:val="000000" w:themeColor="text1"/>
                <w:sz w:val="21"/>
                <w:szCs w:val="21"/>
              </w:rPr>
            </w:pPr>
          </w:p>
        </w:tc>
      </w:tr>
      <w:tr w:rsidR="000C4FEF">
        <w:trPr>
          <w:trHeight w:val="567"/>
          <w:jc w:val="center"/>
        </w:trPr>
        <w:tc>
          <w:tcPr>
            <w:tcW w:w="1681" w:type="dxa"/>
            <w:gridSpan w:val="2"/>
            <w:vAlign w:val="center"/>
          </w:tcPr>
          <w:p w:rsidR="000C4FEF" w:rsidRDefault="00F218C9">
            <w:pPr>
              <w:snapToGrid w:val="0"/>
              <w:spacing w:before="100" w:after="100"/>
              <w:jc w:val="center"/>
              <w:rPr>
                <w:rFonts w:ascii="宋体" w:hAnsi="宋体"/>
                <w:color w:val="000000" w:themeColor="text1"/>
                <w:sz w:val="21"/>
                <w:szCs w:val="21"/>
              </w:rPr>
            </w:pPr>
            <w:r>
              <w:rPr>
                <w:rFonts w:ascii="宋体" w:hAnsi="宋体" w:hint="eastAsia"/>
                <w:color w:val="000000" w:themeColor="text1"/>
                <w:sz w:val="21"/>
                <w:szCs w:val="21"/>
              </w:rPr>
              <w:t>通信地址</w:t>
            </w:r>
          </w:p>
        </w:tc>
        <w:tc>
          <w:tcPr>
            <w:tcW w:w="5223" w:type="dxa"/>
            <w:gridSpan w:val="4"/>
            <w:vAlign w:val="center"/>
          </w:tcPr>
          <w:p w:rsidR="000C4FEF" w:rsidRDefault="00F218C9">
            <w:pPr>
              <w:snapToGrid w:val="0"/>
              <w:spacing w:before="100" w:after="100"/>
              <w:jc w:val="center"/>
              <w:rPr>
                <w:rFonts w:ascii="宋体" w:hAnsi="宋体"/>
                <w:color w:val="000000" w:themeColor="text1"/>
                <w:sz w:val="21"/>
                <w:szCs w:val="21"/>
              </w:rPr>
            </w:pPr>
            <w:r>
              <w:rPr>
                <w:rFonts w:ascii="宋体" w:hAnsi="宋体" w:hint="eastAsia"/>
                <w:color w:val="000000" w:themeColor="text1"/>
                <w:sz w:val="21"/>
                <w:szCs w:val="21"/>
              </w:rPr>
              <w:t xml:space="preserve"> </w:t>
            </w:r>
          </w:p>
        </w:tc>
        <w:tc>
          <w:tcPr>
            <w:tcW w:w="1733" w:type="dxa"/>
            <w:gridSpan w:val="2"/>
            <w:tcBorders>
              <w:right w:val="single" w:sz="4" w:space="0" w:color="auto"/>
            </w:tcBorders>
            <w:vAlign w:val="center"/>
          </w:tcPr>
          <w:p w:rsidR="000C4FEF" w:rsidRDefault="00F218C9">
            <w:pPr>
              <w:snapToGrid w:val="0"/>
              <w:spacing w:before="100" w:after="100"/>
              <w:jc w:val="center"/>
              <w:rPr>
                <w:rFonts w:ascii="宋体" w:hAnsi="宋体"/>
                <w:color w:val="000000" w:themeColor="text1"/>
                <w:sz w:val="21"/>
                <w:szCs w:val="21"/>
              </w:rPr>
            </w:pPr>
            <w:r>
              <w:rPr>
                <w:rFonts w:ascii="宋体" w:hAnsi="宋体" w:hint="eastAsia"/>
                <w:color w:val="000000" w:themeColor="text1"/>
                <w:sz w:val="21"/>
                <w:szCs w:val="21"/>
              </w:rPr>
              <w:t>邮编</w:t>
            </w:r>
          </w:p>
        </w:tc>
        <w:tc>
          <w:tcPr>
            <w:tcW w:w="1672" w:type="dxa"/>
            <w:gridSpan w:val="2"/>
            <w:tcBorders>
              <w:left w:val="single" w:sz="4" w:space="0" w:color="auto"/>
            </w:tcBorders>
            <w:vAlign w:val="center"/>
          </w:tcPr>
          <w:p w:rsidR="000C4FEF" w:rsidRDefault="000C4FEF">
            <w:pPr>
              <w:snapToGrid w:val="0"/>
              <w:spacing w:before="100" w:after="100"/>
              <w:jc w:val="center"/>
              <w:rPr>
                <w:rFonts w:ascii="宋体" w:hAnsi="宋体"/>
                <w:color w:val="000000" w:themeColor="text1"/>
                <w:sz w:val="21"/>
                <w:szCs w:val="21"/>
              </w:rPr>
            </w:pPr>
          </w:p>
        </w:tc>
      </w:tr>
      <w:tr w:rsidR="000C4FEF">
        <w:trPr>
          <w:trHeight w:val="2256"/>
          <w:jc w:val="center"/>
        </w:trPr>
        <w:tc>
          <w:tcPr>
            <w:tcW w:w="1681" w:type="dxa"/>
            <w:gridSpan w:val="2"/>
            <w:vAlign w:val="center"/>
          </w:tcPr>
          <w:p w:rsidR="000C4FEF" w:rsidRDefault="00F218C9">
            <w:pPr>
              <w:snapToGrid w:val="0"/>
              <w:jc w:val="center"/>
              <w:rPr>
                <w:rFonts w:ascii="宋体" w:hAnsi="宋体"/>
                <w:color w:val="000000" w:themeColor="text1"/>
                <w:sz w:val="21"/>
                <w:szCs w:val="21"/>
              </w:rPr>
            </w:pPr>
            <w:r>
              <w:rPr>
                <w:rFonts w:ascii="宋体" w:hAnsi="宋体" w:hint="eastAsia"/>
                <w:color w:val="000000" w:themeColor="text1"/>
                <w:sz w:val="21"/>
                <w:szCs w:val="21"/>
              </w:rPr>
              <w:t>资质认定</w:t>
            </w:r>
          </w:p>
          <w:p w:rsidR="000C4FEF" w:rsidRDefault="00F218C9">
            <w:pPr>
              <w:snapToGrid w:val="0"/>
              <w:jc w:val="center"/>
              <w:rPr>
                <w:rFonts w:ascii="宋体" w:hAnsi="宋体"/>
                <w:color w:val="000000" w:themeColor="text1"/>
                <w:sz w:val="21"/>
                <w:szCs w:val="21"/>
              </w:rPr>
            </w:pPr>
            <w:r>
              <w:rPr>
                <w:rFonts w:ascii="宋体" w:hAnsi="宋体" w:hint="eastAsia"/>
                <w:color w:val="000000" w:themeColor="text1"/>
                <w:sz w:val="21"/>
                <w:szCs w:val="21"/>
              </w:rPr>
              <w:t>部门意见</w:t>
            </w:r>
            <w:r>
              <w:rPr>
                <w:rFonts w:ascii="宋体" w:hAnsi="宋体" w:hint="eastAsia"/>
                <w:color w:val="000000" w:themeColor="text1"/>
                <w:sz w:val="21"/>
                <w:szCs w:val="21"/>
              </w:rPr>
              <w:t xml:space="preserve"> </w:t>
            </w:r>
          </w:p>
        </w:tc>
        <w:tc>
          <w:tcPr>
            <w:tcW w:w="8628" w:type="dxa"/>
            <w:gridSpan w:val="8"/>
            <w:vAlign w:val="center"/>
          </w:tcPr>
          <w:p w:rsidR="000C4FEF" w:rsidRDefault="00F218C9">
            <w:pPr>
              <w:snapToGrid w:val="0"/>
              <w:spacing w:before="100" w:after="100"/>
              <w:rPr>
                <w:rFonts w:ascii="宋体" w:hAnsi="宋体"/>
                <w:color w:val="000000" w:themeColor="text1"/>
                <w:sz w:val="21"/>
                <w:szCs w:val="21"/>
              </w:rPr>
            </w:pPr>
            <w:r>
              <w:rPr>
                <w:rFonts w:ascii="宋体" w:hAnsi="宋体" w:hint="eastAsia"/>
                <w:color w:val="000000" w:themeColor="text1"/>
                <w:sz w:val="21"/>
                <w:szCs w:val="21"/>
              </w:rPr>
              <w:t xml:space="preserve">     </w:t>
            </w:r>
          </w:p>
          <w:p w:rsidR="000C4FEF" w:rsidRDefault="000C4FEF">
            <w:pPr>
              <w:snapToGrid w:val="0"/>
              <w:spacing w:before="100" w:after="100"/>
              <w:rPr>
                <w:rFonts w:ascii="宋体" w:hAnsi="宋体"/>
                <w:color w:val="000000" w:themeColor="text1"/>
                <w:sz w:val="21"/>
                <w:szCs w:val="21"/>
              </w:rPr>
            </w:pPr>
          </w:p>
          <w:p w:rsidR="000C4FEF" w:rsidRDefault="00F218C9">
            <w:pPr>
              <w:snapToGrid w:val="0"/>
              <w:spacing w:before="100" w:after="100"/>
              <w:rPr>
                <w:rFonts w:ascii="宋体" w:hAnsi="宋体"/>
                <w:color w:val="000000" w:themeColor="text1"/>
                <w:sz w:val="21"/>
                <w:szCs w:val="21"/>
              </w:rPr>
            </w:pPr>
            <w:r>
              <w:rPr>
                <w:rFonts w:ascii="宋体" w:hAnsi="宋体" w:hint="eastAsia"/>
                <w:color w:val="000000" w:themeColor="text1"/>
                <w:sz w:val="21"/>
                <w:szCs w:val="21"/>
              </w:rPr>
              <w:t xml:space="preserve">                                        </w:t>
            </w:r>
            <w:r>
              <w:rPr>
                <w:rFonts w:ascii="宋体" w:hAnsi="宋体" w:hint="eastAsia"/>
                <w:color w:val="000000" w:themeColor="text1"/>
                <w:sz w:val="21"/>
                <w:szCs w:val="21"/>
              </w:rPr>
              <w:t>（印章）</w:t>
            </w:r>
          </w:p>
          <w:p w:rsidR="000C4FEF" w:rsidRDefault="00F218C9">
            <w:pPr>
              <w:snapToGrid w:val="0"/>
              <w:spacing w:before="100" w:after="100"/>
              <w:rPr>
                <w:rFonts w:ascii="宋体" w:hAnsi="宋体"/>
                <w:color w:val="000000" w:themeColor="text1"/>
                <w:sz w:val="21"/>
                <w:szCs w:val="21"/>
              </w:rPr>
            </w:pPr>
            <w:r>
              <w:rPr>
                <w:rFonts w:ascii="宋体" w:hAnsi="宋体" w:hint="eastAsia"/>
                <w:color w:val="000000" w:themeColor="text1"/>
                <w:sz w:val="21"/>
                <w:szCs w:val="21"/>
              </w:rPr>
              <w:t xml:space="preserve">                                       </w:t>
            </w:r>
            <w:r>
              <w:rPr>
                <w:rFonts w:ascii="宋体" w:hAnsi="宋体" w:hint="eastAsia"/>
                <w:color w:val="000000" w:themeColor="text1"/>
                <w:sz w:val="21"/>
                <w:szCs w:val="21"/>
              </w:rPr>
              <w:t>年</w:t>
            </w:r>
            <w:r>
              <w:rPr>
                <w:rFonts w:ascii="宋体" w:hAnsi="宋体" w:hint="eastAsia"/>
                <w:color w:val="000000" w:themeColor="text1"/>
                <w:sz w:val="21"/>
                <w:szCs w:val="21"/>
              </w:rPr>
              <w:t xml:space="preserve">   </w:t>
            </w:r>
            <w:r>
              <w:rPr>
                <w:rFonts w:ascii="宋体" w:hAnsi="宋体" w:hint="eastAsia"/>
                <w:color w:val="000000" w:themeColor="text1"/>
                <w:sz w:val="21"/>
                <w:szCs w:val="21"/>
              </w:rPr>
              <w:t>月</w:t>
            </w:r>
            <w:r>
              <w:rPr>
                <w:rFonts w:ascii="宋体" w:hAnsi="宋体" w:hint="eastAsia"/>
                <w:color w:val="000000" w:themeColor="text1"/>
                <w:sz w:val="21"/>
                <w:szCs w:val="21"/>
              </w:rPr>
              <w:t xml:space="preserve">   </w:t>
            </w:r>
            <w:r>
              <w:rPr>
                <w:rFonts w:ascii="宋体" w:hAnsi="宋体" w:hint="eastAsia"/>
                <w:color w:val="000000" w:themeColor="text1"/>
                <w:sz w:val="21"/>
                <w:szCs w:val="21"/>
              </w:rPr>
              <w:t>日</w:t>
            </w:r>
          </w:p>
        </w:tc>
      </w:tr>
    </w:tbl>
    <w:p w:rsidR="000C4FEF" w:rsidRDefault="00F218C9" w:rsidP="00827260">
      <w:pPr>
        <w:snapToGrid w:val="0"/>
        <w:spacing w:beforeLines="50"/>
        <w:rPr>
          <w:rFonts w:ascii="宋体" w:hAnsi="宋体"/>
          <w:color w:val="000000" w:themeColor="text1"/>
          <w:sz w:val="18"/>
          <w:szCs w:val="18"/>
        </w:rPr>
      </w:pPr>
      <w:r>
        <w:rPr>
          <w:rFonts w:ascii="宋体" w:hAnsi="宋体" w:hint="eastAsia"/>
          <w:color w:val="000000" w:themeColor="text1"/>
          <w:sz w:val="18"/>
          <w:szCs w:val="18"/>
        </w:rPr>
        <w:t>注：</w:t>
      </w:r>
      <w:r>
        <w:rPr>
          <w:rFonts w:ascii="宋体" w:hAnsi="宋体" w:hint="eastAsia"/>
          <w:color w:val="000000" w:themeColor="text1"/>
          <w:sz w:val="18"/>
          <w:szCs w:val="18"/>
        </w:rPr>
        <w:t xml:space="preserve"> </w:t>
      </w:r>
      <w:r>
        <w:rPr>
          <w:rFonts w:ascii="宋体" w:hAnsi="宋体"/>
          <w:color w:val="000000" w:themeColor="text1"/>
          <w:sz w:val="18"/>
          <w:szCs w:val="18"/>
        </w:rPr>
        <w:t>①</w:t>
      </w:r>
      <w:r>
        <w:rPr>
          <w:rFonts w:ascii="宋体" w:hAnsi="宋体" w:hint="eastAsia"/>
          <w:color w:val="000000" w:themeColor="text1"/>
          <w:sz w:val="18"/>
          <w:szCs w:val="18"/>
        </w:rPr>
        <w:t>序号应与原《证书附表》一致；</w:t>
      </w:r>
    </w:p>
    <w:p w:rsidR="000C4FEF" w:rsidRDefault="00F218C9">
      <w:pPr>
        <w:tabs>
          <w:tab w:val="center" w:pos="4153"/>
        </w:tabs>
        <w:snapToGrid w:val="0"/>
        <w:ind w:leftChars="-153" w:left="-108" w:hangingChars="178" w:hanging="320"/>
        <w:rPr>
          <w:rFonts w:ascii="宋体" w:hAnsi="宋体"/>
          <w:color w:val="000000" w:themeColor="text1"/>
          <w:sz w:val="18"/>
          <w:szCs w:val="18"/>
        </w:rPr>
      </w:pPr>
      <w:r>
        <w:rPr>
          <w:rFonts w:ascii="宋体" w:hAnsi="宋体" w:hint="eastAsia"/>
          <w:color w:val="000000" w:themeColor="text1"/>
          <w:sz w:val="18"/>
          <w:szCs w:val="18"/>
        </w:rPr>
        <w:t xml:space="preserve">          </w:t>
      </w:r>
      <w:r w:rsidR="000C4FEF">
        <w:rPr>
          <w:rFonts w:ascii="宋体" w:hAnsi="宋体" w:hint="eastAsia"/>
          <w:color w:val="000000" w:themeColor="text1"/>
          <w:sz w:val="18"/>
          <w:szCs w:val="18"/>
        </w:rPr>
        <w:fldChar w:fldCharType="begin"/>
      </w:r>
      <w:r>
        <w:rPr>
          <w:rFonts w:ascii="宋体" w:hAnsi="宋体" w:hint="eastAsia"/>
          <w:color w:val="000000" w:themeColor="text1"/>
          <w:sz w:val="18"/>
          <w:szCs w:val="18"/>
        </w:rPr>
        <w:instrText xml:space="preserve"> = 2 \* GB3 \* MERGEFORMAT </w:instrText>
      </w:r>
      <w:r w:rsidR="000C4FEF">
        <w:rPr>
          <w:rFonts w:ascii="宋体" w:hAnsi="宋体" w:hint="eastAsia"/>
          <w:color w:val="000000" w:themeColor="text1"/>
          <w:sz w:val="18"/>
          <w:szCs w:val="18"/>
        </w:rPr>
        <w:fldChar w:fldCharType="separate"/>
      </w:r>
      <w:r>
        <w:rPr>
          <w:rFonts w:ascii="宋体" w:hAnsi="宋体" w:hint="eastAsia"/>
          <w:color w:val="000000" w:themeColor="text1"/>
          <w:sz w:val="18"/>
          <w:szCs w:val="18"/>
        </w:rPr>
        <w:t>②</w:t>
      </w:r>
      <w:r w:rsidR="000C4FEF">
        <w:rPr>
          <w:rFonts w:ascii="宋体" w:hAnsi="宋体" w:hint="eastAsia"/>
          <w:color w:val="000000" w:themeColor="text1"/>
          <w:sz w:val="18"/>
          <w:szCs w:val="18"/>
        </w:rPr>
        <w:fldChar w:fldCharType="end"/>
      </w:r>
      <w:r>
        <w:rPr>
          <w:rFonts w:ascii="宋体" w:hAnsi="宋体" w:hint="eastAsia"/>
          <w:color w:val="000000" w:themeColor="text1"/>
          <w:sz w:val="18"/>
          <w:szCs w:val="18"/>
        </w:rPr>
        <w:t>需一并提交取消能力后的新证书附表电子版。</w:t>
      </w:r>
      <w:r>
        <w:rPr>
          <w:rFonts w:ascii="宋体" w:hAnsi="宋体" w:hint="eastAsia"/>
          <w:color w:val="000000" w:themeColor="text1"/>
          <w:sz w:val="18"/>
          <w:szCs w:val="18"/>
        </w:rPr>
        <w:tab/>
      </w:r>
    </w:p>
    <w:p w:rsidR="000C4FEF" w:rsidRDefault="000C4FEF">
      <w:pPr>
        <w:tabs>
          <w:tab w:val="center" w:pos="4153"/>
        </w:tabs>
        <w:snapToGrid w:val="0"/>
        <w:ind w:leftChars="-153" w:left="-108" w:hangingChars="178" w:hanging="320"/>
        <w:rPr>
          <w:rFonts w:ascii="宋体" w:hAnsi="宋体"/>
          <w:color w:val="000000" w:themeColor="text1"/>
          <w:sz w:val="18"/>
          <w:szCs w:val="18"/>
        </w:rPr>
      </w:pPr>
    </w:p>
    <w:p w:rsidR="000C4FEF" w:rsidRDefault="000C4FEF">
      <w:pPr>
        <w:tabs>
          <w:tab w:val="center" w:pos="4153"/>
        </w:tabs>
        <w:snapToGrid w:val="0"/>
        <w:ind w:leftChars="-153" w:left="-108" w:hangingChars="178" w:hanging="320"/>
        <w:rPr>
          <w:rFonts w:ascii="宋体" w:hAnsi="宋体"/>
          <w:color w:val="000000" w:themeColor="text1"/>
          <w:sz w:val="18"/>
          <w:szCs w:val="18"/>
        </w:rPr>
      </w:pPr>
    </w:p>
    <w:p w:rsidR="000C4FEF" w:rsidRDefault="000C4FEF">
      <w:pPr>
        <w:tabs>
          <w:tab w:val="center" w:pos="4153"/>
        </w:tabs>
        <w:snapToGrid w:val="0"/>
        <w:ind w:leftChars="-153" w:left="-108" w:hangingChars="178" w:hanging="320"/>
        <w:rPr>
          <w:rFonts w:ascii="宋体" w:hAnsi="宋体"/>
          <w:color w:val="000000" w:themeColor="text1"/>
          <w:sz w:val="18"/>
          <w:szCs w:val="18"/>
        </w:rPr>
      </w:pPr>
    </w:p>
    <w:p w:rsidR="000C4FEF" w:rsidRDefault="000C4FEF">
      <w:pPr>
        <w:tabs>
          <w:tab w:val="center" w:pos="4153"/>
        </w:tabs>
        <w:snapToGrid w:val="0"/>
        <w:ind w:leftChars="-153" w:left="-108" w:hangingChars="178" w:hanging="320"/>
        <w:rPr>
          <w:rFonts w:ascii="宋体" w:hAnsi="宋体"/>
          <w:color w:val="000000" w:themeColor="text1"/>
          <w:sz w:val="18"/>
          <w:szCs w:val="18"/>
        </w:rPr>
      </w:pPr>
    </w:p>
    <w:p w:rsidR="000C4FEF" w:rsidRDefault="000C4FEF">
      <w:pPr>
        <w:tabs>
          <w:tab w:val="center" w:pos="4153"/>
        </w:tabs>
        <w:snapToGrid w:val="0"/>
        <w:ind w:leftChars="-153" w:left="-108" w:hangingChars="178" w:hanging="320"/>
        <w:rPr>
          <w:rFonts w:ascii="宋体" w:hAnsi="宋体"/>
          <w:color w:val="000000" w:themeColor="text1"/>
          <w:sz w:val="18"/>
          <w:szCs w:val="18"/>
        </w:rPr>
      </w:pPr>
    </w:p>
    <w:p w:rsidR="000C4FEF" w:rsidRDefault="00F218C9">
      <w:pPr>
        <w:snapToGrid w:val="0"/>
        <w:jc w:val="center"/>
        <w:outlineLvl w:val="1"/>
        <w:rPr>
          <w:color w:val="000000" w:themeColor="text1"/>
          <w:sz w:val="18"/>
        </w:rPr>
      </w:pPr>
      <w:bookmarkStart w:id="286" w:name="_Toc25606"/>
      <w:bookmarkStart w:id="287" w:name="_Toc23516"/>
      <w:bookmarkStart w:id="288" w:name="_Toc18506"/>
      <w:r>
        <w:rPr>
          <w:rFonts w:ascii="黑体" w:eastAsia="黑体" w:hAnsi="黑体" w:hint="eastAsia"/>
          <w:bCs/>
          <w:color w:val="000000" w:themeColor="text1"/>
          <w:sz w:val="30"/>
        </w:rPr>
        <w:lastRenderedPageBreak/>
        <w:t>检验检测机构资质认定名称变更审批表</w:t>
      </w:r>
      <w:bookmarkEnd w:id="286"/>
      <w:bookmarkEnd w:id="287"/>
      <w:bookmarkEnd w:id="288"/>
      <w:r>
        <w:rPr>
          <w:rFonts w:ascii="黑体" w:eastAsia="黑体" w:hAnsi="黑体" w:hint="eastAsia"/>
          <w:bCs/>
          <w:color w:val="000000" w:themeColor="text1"/>
          <w:sz w:val="30"/>
        </w:rPr>
        <w:t xml:space="preserve">  </w:t>
      </w:r>
      <w:r>
        <w:rPr>
          <w:rFonts w:ascii="宋体" w:hAnsi="宋体" w:hint="eastAsia"/>
          <w:bCs/>
          <w:color w:val="000000" w:themeColor="text1"/>
          <w:sz w:val="30"/>
        </w:rPr>
        <w:t xml:space="preserve"> </w:t>
      </w:r>
      <w:r>
        <w:rPr>
          <w:rFonts w:hint="eastAsia"/>
          <w:color w:val="000000" w:themeColor="text1"/>
        </w:rPr>
        <w:t xml:space="preserve">                                                                  </w:t>
      </w:r>
    </w:p>
    <w:tbl>
      <w:tblPr>
        <w:tblW w:w="886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011"/>
        <w:gridCol w:w="1470"/>
        <w:gridCol w:w="1657"/>
        <w:gridCol w:w="1154"/>
        <w:gridCol w:w="264"/>
        <w:gridCol w:w="708"/>
        <w:gridCol w:w="44"/>
        <w:gridCol w:w="1557"/>
      </w:tblGrid>
      <w:tr w:rsidR="000C4FEF">
        <w:trPr>
          <w:trHeight w:val="975"/>
          <w:jc w:val="center"/>
        </w:trPr>
        <w:tc>
          <w:tcPr>
            <w:tcW w:w="2011" w:type="dxa"/>
            <w:vAlign w:val="center"/>
          </w:tcPr>
          <w:p w:rsidR="000C4FEF" w:rsidRDefault="00F218C9">
            <w:pPr>
              <w:snapToGrid w:val="0"/>
              <w:spacing w:before="100" w:after="100"/>
              <w:jc w:val="center"/>
              <w:rPr>
                <w:rFonts w:ascii="宋体" w:hAnsi="宋体"/>
                <w:color w:val="000000" w:themeColor="text1"/>
                <w:sz w:val="21"/>
                <w:szCs w:val="21"/>
              </w:rPr>
            </w:pPr>
            <w:r>
              <w:rPr>
                <w:rFonts w:ascii="宋体" w:hAnsi="宋体" w:hint="eastAsia"/>
                <w:color w:val="000000" w:themeColor="text1"/>
                <w:sz w:val="21"/>
                <w:szCs w:val="21"/>
              </w:rPr>
              <w:t>原资质认定</w:t>
            </w:r>
          </w:p>
          <w:p w:rsidR="000C4FEF" w:rsidRDefault="00F218C9">
            <w:pPr>
              <w:snapToGrid w:val="0"/>
              <w:spacing w:before="100" w:after="100"/>
              <w:jc w:val="center"/>
              <w:rPr>
                <w:rFonts w:ascii="宋体" w:hAnsi="宋体"/>
                <w:color w:val="000000" w:themeColor="text1"/>
                <w:sz w:val="21"/>
                <w:szCs w:val="21"/>
              </w:rPr>
            </w:pPr>
            <w:r>
              <w:rPr>
                <w:rFonts w:ascii="宋体" w:hAnsi="宋体" w:hint="eastAsia"/>
                <w:color w:val="000000" w:themeColor="text1"/>
                <w:sz w:val="21"/>
                <w:szCs w:val="21"/>
              </w:rPr>
              <w:t>获证名称</w:t>
            </w:r>
          </w:p>
        </w:tc>
        <w:tc>
          <w:tcPr>
            <w:tcW w:w="6854" w:type="dxa"/>
            <w:gridSpan w:val="7"/>
            <w:vAlign w:val="center"/>
          </w:tcPr>
          <w:p w:rsidR="000C4FEF" w:rsidRDefault="000C4FEF">
            <w:pPr>
              <w:snapToGrid w:val="0"/>
              <w:spacing w:before="100" w:after="100"/>
              <w:jc w:val="center"/>
              <w:rPr>
                <w:rFonts w:ascii="宋体" w:hAnsi="宋体"/>
                <w:color w:val="000000" w:themeColor="text1"/>
                <w:sz w:val="21"/>
                <w:szCs w:val="21"/>
              </w:rPr>
            </w:pPr>
          </w:p>
        </w:tc>
      </w:tr>
      <w:tr w:rsidR="000C4FEF">
        <w:trPr>
          <w:trHeight w:val="643"/>
          <w:jc w:val="center"/>
        </w:trPr>
        <w:tc>
          <w:tcPr>
            <w:tcW w:w="2011" w:type="dxa"/>
            <w:vMerge w:val="restart"/>
            <w:vAlign w:val="center"/>
          </w:tcPr>
          <w:p w:rsidR="000C4FEF" w:rsidRDefault="00F218C9">
            <w:pPr>
              <w:snapToGrid w:val="0"/>
              <w:jc w:val="center"/>
              <w:rPr>
                <w:rFonts w:ascii="宋体" w:hAnsi="宋体"/>
                <w:color w:val="000000" w:themeColor="text1"/>
                <w:sz w:val="21"/>
                <w:szCs w:val="21"/>
              </w:rPr>
            </w:pPr>
            <w:r>
              <w:rPr>
                <w:rFonts w:ascii="宋体" w:hAnsi="宋体" w:hint="eastAsia"/>
                <w:color w:val="000000" w:themeColor="text1"/>
                <w:sz w:val="21"/>
                <w:szCs w:val="21"/>
              </w:rPr>
              <w:t>资质认定</w:t>
            </w:r>
          </w:p>
          <w:p w:rsidR="000C4FEF" w:rsidRDefault="00F218C9">
            <w:pPr>
              <w:snapToGrid w:val="0"/>
              <w:spacing w:before="100" w:after="100"/>
              <w:jc w:val="center"/>
              <w:rPr>
                <w:rFonts w:ascii="宋体" w:hAnsi="宋体"/>
                <w:color w:val="000000" w:themeColor="text1"/>
                <w:sz w:val="21"/>
                <w:szCs w:val="21"/>
              </w:rPr>
            </w:pPr>
            <w:r>
              <w:rPr>
                <w:rFonts w:ascii="宋体" w:hAnsi="宋体" w:hint="eastAsia"/>
                <w:color w:val="000000" w:themeColor="text1"/>
                <w:sz w:val="21"/>
                <w:szCs w:val="21"/>
              </w:rPr>
              <w:t>证书号</w:t>
            </w:r>
          </w:p>
        </w:tc>
        <w:tc>
          <w:tcPr>
            <w:tcW w:w="1470" w:type="dxa"/>
            <w:tcBorders>
              <w:right w:val="single" w:sz="4" w:space="0" w:color="auto"/>
            </w:tcBorders>
            <w:vAlign w:val="center"/>
          </w:tcPr>
          <w:p w:rsidR="000C4FEF" w:rsidRDefault="00F218C9">
            <w:pPr>
              <w:snapToGrid w:val="0"/>
              <w:spacing w:before="100" w:after="100"/>
              <w:jc w:val="center"/>
              <w:rPr>
                <w:rFonts w:ascii="宋体" w:hAnsi="宋体"/>
                <w:color w:val="000000" w:themeColor="text1"/>
                <w:sz w:val="21"/>
                <w:szCs w:val="21"/>
              </w:rPr>
            </w:pPr>
            <w:r>
              <w:rPr>
                <w:rFonts w:ascii="宋体" w:hAnsi="宋体" w:hint="eastAsia"/>
                <w:color w:val="000000" w:themeColor="text1"/>
                <w:sz w:val="21"/>
                <w:szCs w:val="21"/>
              </w:rPr>
              <w:t>资质认定证书号</w:t>
            </w:r>
          </w:p>
        </w:tc>
        <w:tc>
          <w:tcPr>
            <w:tcW w:w="2811" w:type="dxa"/>
            <w:gridSpan w:val="2"/>
            <w:tcBorders>
              <w:left w:val="single" w:sz="4" w:space="0" w:color="auto"/>
              <w:right w:val="single" w:sz="4" w:space="0" w:color="auto"/>
            </w:tcBorders>
            <w:vAlign w:val="center"/>
          </w:tcPr>
          <w:p w:rsidR="000C4FEF" w:rsidRDefault="000C4FEF">
            <w:pPr>
              <w:snapToGrid w:val="0"/>
              <w:spacing w:before="100" w:after="100"/>
              <w:jc w:val="center"/>
              <w:rPr>
                <w:rFonts w:ascii="宋体" w:hAnsi="宋体"/>
                <w:color w:val="000000" w:themeColor="text1"/>
                <w:sz w:val="21"/>
                <w:szCs w:val="21"/>
              </w:rPr>
            </w:pPr>
          </w:p>
        </w:tc>
        <w:tc>
          <w:tcPr>
            <w:tcW w:w="1016" w:type="dxa"/>
            <w:gridSpan w:val="3"/>
            <w:tcBorders>
              <w:left w:val="single" w:sz="4" w:space="0" w:color="auto"/>
              <w:right w:val="single" w:sz="4" w:space="0" w:color="auto"/>
            </w:tcBorders>
            <w:vAlign w:val="center"/>
          </w:tcPr>
          <w:p w:rsidR="000C4FEF" w:rsidRDefault="00F218C9">
            <w:pPr>
              <w:snapToGrid w:val="0"/>
              <w:spacing w:before="100" w:after="100"/>
              <w:jc w:val="center"/>
              <w:rPr>
                <w:rFonts w:ascii="宋体" w:hAnsi="宋体"/>
                <w:color w:val="000000" w:themeColor="text1"/>
                <w:sz w:val="21"/>
                <w:szCs w:val="21"/>
              </w:rPr>
            </w:pPr>
            <w:r>
              <w:rPr>
                <w:rFonts w:ascii="宋体" w:hAnsi="宋体" w:hint="eastAsia"/>
                <w:color w:val="000000" w:themeColor="text1"/>
                <w:sz w:val="21"/>
                <w:szCs w:val="21"/>
              </w:rPr>
              <w:t>有效期</w:t>
            </w:r>
          </w:p>
        </w:tc>
        <w:tc>
          <w:tcPr>
            <w:tcW w:w="1557" w:type="dxa"/>
            <w:tcBorders>
              <w:left w:val="single" w:sz="4" w:space="0" w:color="auto"/>
            </w:tcBorders>
            <w:vAlign w:val="center"/>
          </w:tcPr>
          <w:p w:rsidR="000C4FEF" w:rsidRDefault="000C4FEF">
            <w:pPr>
              <w:snapToGrid w:val="0"/>
              <w:spacing w:before="100" w:after="100"/>
              <w:jc w:val="center"/>
              <w:rPr>
                <w:rFonts w:ascii="宋体" w:hAnsi="宋体"/>
                <w:color w:val="000000" w:themeColor="text1"/>
                <w:sz w:val="21"/>
                <w:szCs w:val="21"/>
              </w:rPr>
            </w:pPr>
          </w:p>
        </w:tc>
      </w:tr>
      <w:tr w:rsidR="000C4FEF">
        <w:trPr>
          <w:trHeight w:val="643"/>
          <w:jc w:val="center"/>
        </w:trPr>
        <w:tc>
          <w:tcPr>
            <w:tcW w:w="2011" w:type="dxa"/>
            <w:vMerge/>
            <w:vAlign w:val="center"/>
          </w:tcPr>
          <w:p w:rsidR="000C4FEF" w:rsidRDefault="000C4FEF">
            <w:pPr>
              <w:snapToGrid w:val="0"/>
              <w:spacing w:before="100" w:after="100"/>
              <w:jc w:val="center"/>
              <w:rPr>
                <w:rFonts w:ascii="宋体" w:hAnsi="宋体"/>
                <w:color w:val="000000" w:themeColor="text1"/>
                <w:sz w:val="21"/>
                <w:szCs w:val="21"/>
              </w:rPr>
            </w:pPr>
          </w:p>
        </w:tc>
        <w:tc>
          <w:tcPr>
            <w:tcW w:w="1470" w:type="dxa"/>
            <w:tcBorders>
              <w:right w:val="single" w:sz="4" w:space="0" w:color="auto"/>
            </w:tcBorders>
            <w:vAlign w:val="center"/>
          </w:tcPr>
          <w:p w:rsidR="000C4FEF" w:rsidRDefault="00F218C9">
            <w:pPr>
              <w:snapToGrid w:val="0"/>
              <w:spacing w:before="100" w:after="100"/>
              <w:jc w:val="center"/>
              <w:rPr>
                <w:rFonts w:ascii="宋体" w:hAnsi="宋体"/>
                <w:color w:val="000000" w:themeColor="text1"/>
                <w:sz w:val="21"/>
                <w:szCs w:val="21"/>
              </w:rPr>
            </w:pPr>
            <w:r>
              <w:rPr>
                <w:rFonts w:ascii="宋体" w:hAnsi="宋体" w:hint="eastAsia"/>
                <w:color w:val="000000" w:themeColor="text1"/>
                <w:sz w:val="21"/>
                <w:szCs w:val="21"/>
              </w:rPr>
              <w:t>验收证书号（若有）</w:t>
            </w:r>
          </w:p>
        </w:tc>
        <w:tc>
          <w:tcPr>
            <w:tcW w:w="2811" w:type="dxa"/>
            <w:gridSpan w:val="2"/>
            <w:tcBorders>
              <w:left w:val="single" w:sz="4" w:space="0" w:color="auto"/>
              <w:right w:val="single" w:sz="4" w:space="0" w:color="auto"/>
            </w:tcBorders>
            <w:vAlign w:val="center"/>
          </w:tcPr>
          <w:p w:rsidR="000C4FEF" w:rsidRDefault="000C4FEF">
            <w:pPr>
              <w:snapToGrid w:val="0"/>
              <w:spacing w:before="100" w:after="100"/>
              <w:jc w:val="center"/>
              <w:rPr>
                <w:rFonts w:ascii="宋体" w:hAnsi="宋体"/>
                <w:color w:val="000000" w:themeColor="text1"/>
                <w:sz w:val="21"/>
                <w:szCs w:val="21"/>
              </w:rPr>
            </w:pPr>
          </w:p>
        </w:tc>
        <w:tc>
          <w:tcPr>
            <w:tcW w:w="1016" w:type="dxa"/>
            <w:gridSpan w:val="3"/>
            <w:tcBorders>
              <w:left w:val="single" w:sz="4" w:space="0" w:color="auto"/>
              <w:right w:val="single" w:sz="4" w:space="0" w:color="auto"/>
            </w:tcBorders>
            <w:vAlign w:val="center"/>
          </w:tcPr>
          <w:p w:rsidR="000C4FEF" w:rsidRDefault="00F218C9">
            <w:pPr>
              <w:snapToGrid w:val="0"/>
              <w:spacing w:before="100" w:after="100"/>
              <w:jc w:val="center"/>
              <w:rPr>
                <w:rFonts w:ascii="宋体" w:hAnsi="宋体"/>
                <w:color w:val="000000" w:themeColor="text1"/>
                <w:sz w:val="21"/>
                <w:szCs w:val="21"/>
              </w:rPr>
            </w:pPr>
            <w:r>
              <w:rPr>
                <w:rFonts w:ascii="宋体" w:hAnsi="宋体" w:hint="eastAsia"/>
                <w:color w:val="000000" w:themeColor="text1"/>
                <w:sz w:val="21"/>
                <w:szCs w:val="21"/>
              </w:rPr>
              <w:t>有效期</w:t>
            </w:r>
          </w:p>
        </w:tc>
        <w:tc>
          <w:tcPr>
            <w:tcW w:w="1557" w:type="dxa"/>
            <w:tcBorders>
              <w:left w:val="single" w:sz="4" w:space="0" w:color="auto"/>
            </w:tcBorders>
            <w:vAlign w:val="center"/>
          </w:tcPr>
          <w:p w:rsidR="000C4FEF" w:rsidRDefault="000C4FEF">
            <w:pPr>
              <w:snapToGrid w:val="0"/>
              <w:spacing w:before="100" w:after="100"/>
              <w:jc w:val="center"/>
              <w:rPr>
                <w:rFonts w:ascii="宋体" w:hAnsi="宋体"/>
                <w:color w:val="000000" w:themeColor="text1"/>
                <w:sz w:val="21"/>
                <w:szCs w:val="21"/>
              </w:rPr>
            </w:pPr>
          </w:p>
        </w:tc>
      </w:tr>
      <w:tr w:rsidR="000C4FEF">
        <w:trPr>
          <w:trHeight w:val="643"/>
          <w:jc w:val="center"/>
        </w:trPr>
        <w:tc>
          <w:tcPr>
            <w:tcW w:w="2011" w:type="dxa"/>
            <w:vMerge/>
            <w:vAlign w:val="center"/>
          </w:tcPr>
          <w:p w:rsidR="000C4FEF" w:rsidRDefault="000C4FEF">
            <w:pPr>
              <w:snapToGrid w:val="0"/>
              <w:spacing w:before="100" w:after="100"/>
              <w:jc w:val="center"/>
              <w:rPr>
                <w:rFonts w:ascii="宋体" w:hAnsi="宋体"/>
                <w:color w:val="000000" w:themeColor="text1"/>
                <w:sz w:val="21"/>
                <w:szCs w:val="21"/>
              </w:rPr>
            </w:pPr>
          </w:p>
        </w:tc>
        <w:tc>
          <w:tcPr>
            <w:tcW w:w="1470" w:type="dxa"/>
            <w:tcBorders>
              <w:right w:val="single" w:sz="4" w:space="0" w:color="auto"/>
            </w:tcBorders>
            <w:vAlign w:val="center"/>
          </w:tcPr>
          <w:p w:rsidR="000C4FEF" w:rsidRDefault="00F218C9">
            <w:pPr>
              <w:snapToGrid w:val="0"/>
              <w:spacing w:before="100" w:after="100"/>
              <w:jc w:val="center"/>
              <w:rPr>
                <w:rFonts w:ascii="宋体" w:hAnsi="宋体"/>
                <w:color w:val="000000" w:themeColor="text1"/>
                <w:sz w:val="21"/>
                <w:szCs w:val="21"/>
              </w:rPr>
            </w:pPr>
            <w:r>
              <w:rPr>
                <w:rFonts w:ascii="宋体" w:hAnsi="宋体" w:hint="eastAsia"/>
                <w:color w:val="000000" w:themeColor="text1"/>
                <w:sz w:val="21"/>
                <w:szCs w:val="21"/>
              </w:rPr>
              <w:t>授权证书号（若有）</w:t>
            </w:r>
          </w:p>
        </w:tc>
        <w:tc>
          <w:tcPr>
            <w:tcW w:w="2811" w:type="dxa"/>
            <w:gridSpan w:val="2"/>
            <w:tcBorders>
              <w:left w:val="single" w:sz="4" w:space="0" w:color="auto"/>
              <w:right w:val="single" w:sz="4" w:space="0" w:color="auto"/>
            </w:tcBorders>
            <w:vAlign w:val="center"/>
          </w:tcPr>
          <w:p w:rsidR="000C4FEF" w:rsidRDefault="000C4FEF">
            <w:pPr>
              <w:snapToGrid w:val="0"/>
              <w:spacing w:before="100" w:after="100"/>
              <w:jc w:val="center"/>
              <w:rPr>
                <w:rFonts w:ascii="宋体" w:hAnsi="宋体"/>
                <w:color w:val="000000" w:themeColor="text1"/>
                <w:sz w:val="21"/>
                <w:szCs w:val="21"/>
              </w:rPr>
            </w:pPr>
          </w:p>
        </w:tc>
        <w:tc>
          <w:tcPr>
            <w:tcW w:w="1016" w:type="dxa"/>
            <w:gridSpan w:val="3"/>
            <w:tcBorders>
              <w:left w:val="single" w:sz="4" w:space="0" w:color="auto"/>
              <w:right w:val="single" w:sz="4" w:space="0" w:color="auto"/>
            </w:tcBorders>
            <w:vAlign w:val="center"/>
          </w:tcPr>
          <w:p w:rsidR="000C4FEF" w:rsidRDefault="00F218C9">
            <w:pPr>
              <w:snapToGrid w:val="0"/>
              <w:spacing w:before="100" w:after="100"/>
              <w:jc w:val="center"/>
              <w:rPr>
                <w:rFonts w:ascii="宋体" w:hAnsi="宋体"/>
                <w:color w:val="000000" w:themeColor="text1"/>
                <w:sz w:val="21"/>
                <w:szCs w:val="21"/>
              </w:rPr>
            </w:pPr>
            <w:r>
              <w:rPr>
                <w:rFonts w:ascii="宋体" w:hAnsi="宋体" w:hint="eastAsia"/>
                <w:color w:val="000000" w:themeColor="text1"/>
                <w:sz w:val="21"/>
                <w:szCs w:val="21"/>
              </w:rPr>
              <w:t>有效期</w:t>
            </w:r>
          </w:p>
        </w:tc>
        <w:tc>
          <w:tcPr>
            <w:tcW w:w="1557" w:type="dxa"/>
            <w:tcBorders>
              <w:left w:val="single" w:sz="4" w:space="0" w:color="auto"/>
            </w:tcBorders>
            <w:vAlign w:val="center"/>
          </w:tcPr>
          <w:p w:rsidR="000C4FEF" w:rsidRDefault="000C4FEF">
            <w:pPr>
              <w:snapToGrid w:val="0"/>
              <w:spacing w:before="100" w:after="100"/>
              <w:jc w:val="center"/>
              <w:rPr>
                <w:rFonts w:ascii="宋体" w:hAnsi="宋体"/>
                <w:color w:val="000000" w:themeColor="text1"/>
                <w:sz w:val="21"/>
                <w:szCs w:val="21"/>
              </w:rPr>
            </w:pPr>
          </w:p>
        </w:tc>
      </w:tr>
      <w:tr w:rsidR="000C4FEF">
        <w:trPr>
          <w:trHeight w:val="784"/>
          <w:jc w:val="center"/>
        </w:trPr>
        <w:tc>
          <w:tcPr>
            <w:tcW w:w="2011" w:type="dxa"/>
            <w:vAlign w:val="center"/>
          </w:tcPr>
          <w:p w:rsidR="000C4FEF" w:rsidRDefault="00F218C9">
            <w:pPr>
              <w:snapToGrid w:val="0"/>
              <w:spacing w:before="60"/>
              <w:jc w:val="center"/>
              <w:rPr>
                <w:rFonts w:ascii="宋体" w:hAnsi="宋体"/>
                <w:color w:val="000000" w:themeColor="text1"/>
                <w:sz w:val="21"/>
                <w:szCs w:val="21"/>
              </w:rPr>
            </w:pPr>
            <w:r>
              <w:rPr>
                <w:rFonts w:ascii="宋体" w:hAnsi="宋体" w:hint="eastAsia"/>
                <w:color w:val="000000" w:themeColor="text1"/>
                <w:sz w:val="21"/>
                <w:szCs w:val="21"/>
              </w:rPr>
              <w:t>拟变更的名称</w:t>
            </w:r>
          </w:p>
        </w:tc>
        <w:tc>
          <w:tcPr>
            <w:tcW w:w="6854" w:type="dxa"/>
            <w:gridSpan w:val="7"/>
            <w:vAlign w:val="center"/>
          </w:tcPr>
          <w:p w:rsidR="000C4FEF" w:rsidRDefault="000C4FEF">
            <w:pPr>
              <w:snapToGrid w:val="0"/>
              <w:spacing w:before="100" w:after="100"/>
              <w:rPr>
                <w:rFonts w:ascii="宋体" w:hAnsi="宋体"/>
                <w:color w:val="000000" w:themeColor="text1"/>
                <w:sz w:val="21"/>
                <w:szCs w:val="21"/>
              </w:rPr>
            </w:pPr>
          </w:p>
          <w:p w:rsidR="000C4FEF" w:rsidRDefault="000C4FEF">
            <w:pPr>
              <w:snapToGrid w:val="0"/>
              <w:spacing w:before="100" w:after="100"/>
              <w:jc w:val="center"/>
              <w:rPr>
                <w:rFonts w:ascii="宋体" w:hAnsi="宋体"/>
                <w:color w:val="000000" w:themeColor="text1"/>
                <w:sz w:val="21"/>
                <w:szCs w:val="21"/>
              </w:rPr>
            </w:pPr>
          </w:p>
        </w:tc>
      </w:tr>
      <w:tr w:rsidR="000C4FEF">
        <w:trPr>
          <w:trHeight w:val="782"/>
          <w:jc w:val="center"/>
        </w:trPr>
        <w:tc>
          <w:tcPr>
            <w:tcW w:w="2011" w:type="dxa"/>
            <w:vAlign w:val="center"/>
          </w:tcPr>
          <w:p w:rsidR="000C4FEF" w:rsidRDefault="00F218C9">
            <w:pPr>
              <w:snapToGrid w:val="0"/>
              <w:spacing w:before="100" w:after="100"/>
              <w:jc w:val="center"/>
              <w:rPr>
                <w:rFonts w:ascii="宋体" w:hAnsi="宋体"/>
                <w:color w:val="000000" w:themeColor="text1"/>
                <w:sz w:val="21"/>
                <w:szCs w:val="21"/>
              </w:rPr>
            </w:pPr>
            <w:r>
              <w:rPr>
                <w:rFonts w:ascii="宋体" w:hAnsi="宋体" w:hint="eastAsia"/>
                <w:color w:val="000000" w:themeColor="text1"/>
                <w:sz w:val="21"/>
                <w:szCs w:val="21"/>
              </w:rPr>
              <w:t>更名原因</w:t>
            </w:r>
          </w:p>
        </w:tc>
        <w:tc>
          <w:tcPr>
            <w:tcW w:w="6854" w:type="dxa"/>
            <w:gridSpan w:val="7"/>
            <w:vAlign w:val="center"/>
          </w:tcPr>
          <w:p w:rsidR="000C4FEF" w:rsidRDefault="00F218C9">
            <w:pPr>
              <w:snapToGrid w:val="0"/>
              <w:spacing w:before="60" w:after="100"/>
              <w:rPr>
                <w:rFonts w:ascii="宋体" w:hAnsi="宋体"/>
                <w:color w:val="000000" w:themeColor="text1"/>
                <w:sz w:val="21"/>
                <w:szCs w:val="21"/>
              </w:rPr>
            </w:pPr>
            <w:r>
              <w:rPr>
                <w:rFonts w:ascii="宋体" w:hAnsi="宋体" w:hint="eastAsia"/>
                <w:color w:val="000000" w:themeColor="text1"/>
                <w:sz w:val="21"/>
                <w:szCs w:val="21"/>
              </w:rPr>
              <w:t xml:space="preserve"> </w:t>
            </w:r>
          </w:p>
          <w:p w:rsidR="000C4FEF" w:rsidRDefault="000C4FEF">
            <w:pPr>
              <w:snapToGrid w:val="0"/>
              <w:spacing w:before="60" w:after="100"/>
              <w:rPr>
                <w:rFonts w:ascii="宋体" w:hAnsi="宋体"/>
                <w:color w:val="000000" w:themeColor="text1"/>
                <w:sz w:val="21"/>
                <w:szCs w:val="21"/>
              </w:rPr>
            </w:pPr>
          </w:p>
        </w:tc>
      </w:tr>
      <w:tr w:rsidR="000C4FEF">
        <w:trPr>
          <w:trHeight w:val="461"/>
          <w:jc w:val="center"/>
        </w:trPr>
        <w:tc>
          <w:tcPr>
            <w:tcW w:w="2011" w:type="dxa"/>
            <w:vMerge w:val="restart"/>
            <w:vAlign w:val="center"/>
          </w:tcPr>
          <w:p w:rsidR="000C4FEF" w:rsidRDefault="00F218C9">
            <w:pPr>
              <w:snapToGrid w:val="0"/>
              <w:spacing w:before="100" w:after="100"/>
              <w:jc w:val="center"/>
              <w:rPr>
                <w:rFonts w:ascii="宋体" w:hAnsi="宋体"/>
                <w:color w:val="000000" w:themeColor="text1"/>
                <w:sz w:val="21"/>
                <w:szCs w:val="21"/>
              </w:rPr>
            </w:pPr>
            <w:r>
              <w:rPr>
                <w:rFonts w:ascii="宋体" w:hAnsi="宋体" w:hint="eastAsia"/>
                <w:color w:val="000000" w:themeColor="text1"/>
                <w:sz w:val="21"/>
                <w:szCs w:val="21"/>
              </w:rPr>
              <w:t>联系人</w:t>
            </w:r>
          </w:p>
        </w:tc>
        <w:tc>
          <w:tcPr>
            <w:tcW w:w="3127" w:type="dxa"/>
            <w:gridSpan w:val="2"/>
            <w:vMerge w:val="restart"/>
            <w:tcBorders>
              <w:right w:val="single" w:sz="4" w:space="0" w:color="auto"/>
            </w:tcBorders>
            <w:vAlign w:val="center"/>
          </w:tcPr>
          <w:p w:rsidR="000C4FEF" w:rsidRDefault="000C4FEF">
            <w:pPr>
              <w:snapToGrid w:val="0"/>
              <w:spacing w:before="100" w:after="100"/>
              <w:jc w:val="center"/>
              <w:rPr>
                <w:rFonts w:ascii="宋体" w:hAnsi="宋体"/>
                <w:color w:val="000000" w:themeColor="text1"/>
                <w:sz w:val="21"/>
                <w:szCs w:val="21"/>
              </w:rPr>
            </w:pPr>
          </w:p>
        </w:tc>
        <w:tc>
          <w:tcPr>
            <w:tcW w:w="1418" w:type="dxa"/>
            <w:gridSpan w:val="2"/>
            <w:tcBorders>
              <w:left w:val="single" w:sz="4" w:space="0" w:color="auto"/>
              <w:bottom w:val="single" w:sz="4" w:space="0" w:color="auto"/>
            </w:tcBorders>
            <w:vAlign w:val="center"/>
          </w:tcPr>
          <w:p w:rsidR="000C4FEF" w:rsidRDefault="00F218C9">
            <w:pPr>
              <w:snapToGrid w:val="0"/>
              <w:spacing w:before="100" w:after="100"/>
              <w:jc w:val="center"/>
              <w:rPr>
                <w:rFonts w:ascii="宋体" w:hAnsi="宋体"/>
                <w:color w:val="000000" w:themeColor="text1"/>
                <w:sz w:val="21"/>
                <w:szCs w:val="21"/>
              </w:rPr>
            </w:pPr>
            <w:r>
              <w:rPr>
                <w:rFonts w:ascii="宋体" w:hAnsi="宋体" w:hint="eastAsia"/>
                <w:color w:val="000000" w:themeColor="text1"/>
                <w:sz w:val="21"/>
                <w:szCs w:val="21"/>
              </w:rPr>
              <w:t>电话</w:t>
            </w:r>
          </w:p>
        </w:tc>
        <w:tc>
          <w:tcPr>
            <w:tcW w:w="2309" w:type="dxa"/>
            <w:gridSpan w:val="3"/>
            <w:tcBorders>
              <w:bottom w:val="single" w:sz="4" w:space="0" w:color="auto"/>
            </w:tcBorders>
            <w:vAlign w:val="center"/>
          </w:tcPr>
          <w:p w:rsidR="000C4FEF" w:rsidRDefault="000C4FEF">
            <w:pPr>
              <w:snapToGrid w:val="0"/>
              <w:spacing w:before="100" w:after="100"/>
              <w:jc w:val="center"/>
              <w:rPr>
                <w:rFonts w:ascii="宋体" w:hAnsi="宋体"/>
                <w:color w:val="000000" w:themeColor="text1"/>
                <w:sz w:val="21"/>
                <w:szCs w:val="21"/>
              </w:rPr>
            </w:pPr>
          </w:p>
        </w:tc>
      </w:tr>
      <w:tr w:rsidR="000C4FEF">
        <w:trPr>
          <w:trHeight w:val="449"/>
          <w:jc w:val="center"/>
        </w:trPr>
        <w:tc>
          <w:tcPr>
            <w:tcW w:w="2011" w:type="dxa"/>
            <w:vMerge/>
            <w:vAlign w:val="center"/>
          </w:tcPr>
          <w:p w:rsidR="000C4FEF" w:rsidRDefault="000C4FEF">
            <w:pPr>
              <w:snapToGrid w:val="0"/>
              <w:spacing w:before="100" w:after="100"/>
              <w:jc w:val="center"/>
              <w:rPr>
                <w:rFonts w:ascii="宋体" w:hAnsi="宋体"/>
                <w:color w:val="000000" w:themeColor="text1"/>
                <w:sz w:val="21"/>
                <w:szCs w:val="21"/>
              </w:rPr>
            </w:pPr>
          </w:p>
        </w:tc>
        <w:tc>
          <w:tcPr>
            <w:tcW w:w="3127" w:type="dxa"/>
            <w:gridSpan w:val="2"/>
            <w:vMerge/>
            <w:tcBorders>
              <w:right w:val="single" w:sz="4" w:space="0" w:color="auto"/>
            </w:tcBorders>
            <w:vAlign w:val="center"/>
          </w:tcPr>
          <w:p w:rsidR="000C4FEF" w:rsidRDefault="000C4FEF">
            <w:pPr>
              <w:snapToGrid w:val="0"/>
              <w:spacing w:before="100" w:after="100"/>
              <w:jc w:val="center"/>
              <w:rPr>
                <w:rFonts w:ascii="宋体" w:hAnsi="宋体"/>
                <w:color w:val="000000" w:themeColor="text1"/>
                <w:sz w:val="21"/>
                <w:szCs w:val="21"/>
              </w:rPr>
            </w:pPr>
          </w:p>
        </w:tc>
        <w:tc>
          <w:tcPr>
            <w:tcW w:w="1418" w:type="dxa"/>
            <w:gridSpan w:val="2"/>
            <w:tcBorders>
              <w:top w:val="single" w:sz="4" w:space="0" w:color="auto"/>
              <w:left w:val="single" w:sz="4" w:space="0" w:color="auto"/>
            </w:tcBorders>
            <w:vAlign w:val="center"/>
          </w:tcPr>
          <w:p w:rsidR="000C4FEF" w:rsidRDefault="00F218C9">
            <w:pPr>
              <w:snapToGrid w:val="0"/>
              <w:spacing w:before="100" w:after="100"/>
              <w:jc w:val="center"/>
              <w:rPr>
                <w:rFonts w:ascii="宋体" w:hAnsi="宋体"/>
                <w:color w:val="000000" w:themeColor="text1"/>
                <w:sz w:val="21"/>
                <w:szCs w:val="21"/>
              </w:rPr>
            </w:pPr>
            <w:r>
              <w:rPr>
                <w:rFonts w:ascii="宋体" w:hAnsi="宋体" w:hint="eastAsia"/>
                <w:color w:val="000000" w:themeColor="text1"/>
                <w:sz w:val="21"/>
                <w:szCs w:val="21"/>
              </w:rPr>
              <w:t>手机号码</w:t>
            </w:r>
          </w:p>
        </w:tc>
        <w:tc>
          <w:tcPr>
            <w:tcW w:w="2309" w:type="dxa"/>
            <w:gridSpan w:val="3"/>
            <w:tcBorders>
              <w:top w:val="single" w:sz="4" w:space="0" w:color="auto"/>
            </w:tcBorders>
            <w:vAlign w:val="center"/>
          </w:tcPr>
          <w:p w:rsidR="000C4FEF" w:rsidRDefault="000C4FEF">
            <w:pPr>
              <w:snapToGrid w:val="0"/>
              <w:spacing w:before="100" w:after="100"/>
              <w:jc w:val="center"/>
              <w:rPr>
                <w:rFonts w:ascii="宋体" w:hAnsi="宋体"/>
                <w:color w:val="000000" w:themeColor="text1"/>
                <w:sz w:val="21"/>
                <w:szCs w:val="21"/>
              </w:rPr>
            </w:pPr>
          </w:p>
        </w:tc>
      </w:tr>
      <w:tr w:rsidR="000C4FEF">
        <w:trPr>
          <w:trHeight w:val="722"/>
          <w:jc w:val="center"/>
        </w:trPr>
        <w:tc>
          <w:tcPr>
            <w:tcW w:w="2011" w:type="dxa"/>
            <w:vAlign w:val="center"/>
          </w:tcPr>
          <w:p w:rsidR="000C4FEF" w:rsidRDefault="00F218C9">
            <w:pPr>
              <w:snapToGrid w:val="0"/>
              <w:spacing w:before="100" w:after="100"/>
              <w:jc w:val="center"/>
              <w:rPr>
                <w:rFonts w:ascii="宋体" w:hAnsi="宋体"/>
                <w:color w:val="000000" w:themeColor="text1"/>
                <w:sz w:val="21"/>
                <w:szCs w:val="21"/>
              </w:rPr>
            </w:pPr>
            <w:r>
              <w:rPr>
                <w:rFonts w:ascii="宋体" w:hAnsi="宋体" w:hint="eastAsia"/>
                <w:color w:val="000000" w:themeColor="text1"/>
                <w:sz w:val="21"/>
                <w:szCs w:val="21"/>
              </w:rPr>
              <w:t>传真</w:t>
            </w:r>
          </w:p>
        </w:tc>
        <w:tc>
          <w:tcPr>
            <w:tcW w:w="3127" w:type="dxa"/>
            <w:gridSpan w:val="2"/>
            <w:tcBorders>
              <w:right w:val="single" w:sz="4" w:space="0" w:color="auto"/>
            </w:tcBorders>
            <w:vAlign w:val="center"/>
          </w:tcPr>
          <w:p w:rsidR="000C4FEF" w:rsidRDefault="000C4FEF">
            <w:pPr>
              <w:snapToGrid w:val="0"/>
              <w:spacing w:before="100" w:after="100"/>
              <w:jc w:val="center"/>
              <w:rPr>
                <w:rFonts w:ascii="宋体" w:hAnsi="宋体"/>
                <w:color w:val="000000" w:themeColor="text1"/>
                <w:sz w:val="21"/>
                <w:szCs w:val="21"/>
              </w:rPr>
            </w:pPr>
          </w:p>
        </w:tc>
        <w:tc>
          <w:tcPr>
            <w:tcW w:w="1418" w:type="dxa"/>
            <w:gridSpan w:val="2"/>
            <w:tcBorders>
              <w:left w:val="single" w:sz="4" w:space="0" w:color="auto"/>
            </w:tcBorders>
            <w:vAlign w:val="center"/>
          </w:tcPr>
          <w:p w:rsidR="000C4FEF" w:rsidRDefault="00F218C9">
            <w:pPr>
              <w:snapToGrid w:val="0"/>
              <w:spacing w:before="100" w:after="100"/>
              <w:jc w:val="center"/>
              <w:rPr>
                <w:rFonts w:ascii="宋体" w:hAnsi="宋体"/>
                <w:color w:val="000000" w:themeColor="text1"/>
                <w:sz w:val="21"/>
                <w:szCs w:val="21"/>
              </w:rPr>
            </w:pPr>
            <w:r>
              <w:rPr>
                <w:rFonts w:ascii="宋体" w:hAnsi="宋体" w:hint="eastAsia"/>
                <w:color w:val="000000" w:themeColor="text1"/>
                <w:sz w:val="21"/>
                <w:szCs w:val="21"/>
              </w:rPr>
              <w:t>电子邮箱</w:t>
            </w:r>
          </w:p>
        </w:tc>
        <w:tc>
          <w:tcPr>
            <w:tcW w:w="2309" w:type="dxa"/>
            <w:gridSpan w:val="3"/>
            <w:vAlign w:val="center"/>
          </w:tcPr>
          <w:p w:rsidR="000C4FEF" w:rsidRDefault="000C4FEF">
            <w:pPr>
              <w:snapToGrid w:val="0"/>
              <w:spacing w:before="100" w:after="100"/>
              <w:jc w:val="center"/>
              <w:rPr>
                <w:rFonts w:ascii="宋体" w:hAnsi="宋体"/>
                <w:color w:val="000000" w:themeColor="text1"/>
                <w:sz w:val="21"/>
                <w:szCs w:val="21"/>
              </w:rPr>
            </w:pPr>
          </w:p>
        </w:tc>
      </w:tr>
      <w:tr w:rsidR="000C4FEF">
        <w:trPr>
          <w:trHeight w:val="677"/>
          <w:jc w:val="center"/>
        </w:trPr>
        <w:tc>
          <w:tcPr>
            <w:tcW w:w="2011" w:type="dxa"/>
            <w:vAlign w:val="center"/>
          </w:tcPr>
          <w:p w:rsidR="000C4FEF" w:rsidRDefault="00F218C9">
            <w:pPr>
              <w:snapToGrid w:val="0"/>
              <w:spacing w:before="100" w:after="100"/>
              <w:jc w:val="center"/>
              <w:rPr>
                <w:rFonts w:ascii="宋体" w:hAnsi="宋体"/>
                <w:color w:val="000000" w:themeColor="text1"/>
                <w:sz w:val="21"/>
                <w:szCs w:val="21"/>
              </w:rPr>
            </w:pPr>
            <w:r>
              <w:rPr>
                <w:rFonts w:ascii="宋体" w:hAnsi="宋体" w:hint="eastAsia"/>
                <w:color w:val="000000" w:themeColor="text1"/>
                <w:sz w:val="21"/>
                <w:szCs w:val="21"/>
              </w:rPr>
              <w:t>通信地址</w:t>
            </w:r>
          </w:p>
        </w:tc>
        <w:tc>
          <w:tcPr>
            <w:tcW w:w="4545" w:type="dxa"/>
            <w:gridSpan w:val="4"/>
            <w:vAlign w:val="center"/>
          </w:tcPr>
          <w:p w:rsidR="000C4FEF" w:rsidRDefault="000C4FEF">
            <w:pPr>
              <w:snapToGrid w:val="0"/>
              <w:spacing w:before="100" w:after="100"/>
              <w:jc w:val="center"/>
              <w:rPr>
                <w:rFonts w:ascii="宋体" w:hAnsi="宋体"/>
                <w:color w:val="000000" w:themeColor="text1"/>
                <w:sz w:val="21"/>
                <w:szCs w:val="21"/>
              </w:rPr>
            </w:pPr>
          </w:p>
        </w:tc>
        <w:tc>
          <w:tcPr>
            <w:tcW w:w="708" w:type="dxa"/>
            <w:vAlign w:val="center"/>
          </w:tcPr>
          <w:p w:rsidR="000C4FEF" w:rsidRDefault="00F218C9">
            <w:pPr>
              <w:snapToGrid w:val="0"/>
              <w:spacing w:before="100" w:after="100"/>
              <w:jc w:val="center"/>
              <w:rPr>
                <w:rFonts w:ascii="宋体" w:hAnsi="宋体"/>
                <w:color w:val="000000" w:themeColor="text1"/>
                <w:sz w:val="21"/>
                <w:szCs w:val="21"/>
              </w:rPr>
            </w:pPr>
            <w:r>
              <w:rPr>
                <w:rFonts w:ascii="宋体" w:hAnsi="宋体" w:hint="eastAsia"/>
                <w:color w:val="000000" w:themeColor="text1"/>
                <w:sz w:val="21"/>
                <w:szCs w:val="21"/>
              </w:rPr>
              <w:t>邮编</w:t>
            </w:r>
          </w:p>
        </w:tc>
        <w:tc>
          <w:tcPr>
            <w:tcW w:w="1601" w:type="dxa"/>
            <w:gridSpan w:val="2"/>
            <w:vAlign w:val="center"/>
          </w:tcPr>
          <w:p w:rsidR="000C4FEF" w:rsidRDefault="000C4FEF">
            <w:pPr>
              <w:snapToGrid w:val="0"/>
              <w:spacing w:before="100" w:after="100"/>
              <w:jc w:val="center"/>
              <w:rPr>
                <w:rFonts w:ascii="宋体" w:hAnsi="宋体"/>
                <w:color w:val="000000" w:themeColor="text1"/>
                <w:sz w:val="21"/>
                <w:szCs w:val="21"/>
              </w:rPr>
            </w:pPr>
          </w:p>
        </w:tc>
      </w:tr>
      <w:tr w:rsidR="000C4FEF">
        <w:trPr>
          <w:jc w:val="center"/>
        </w:trPr>
        <w:tc>
          <w:tcPr>
            <w:tcW w:w="2011" w:type="dxa"/>
            <w:tcBorders>
              <w:right w:val="single" w:sz="4" w:space="0" w:color="auto"/>
            </w:tcBorders>
            <w:vAlign w:val="center"/>
          </w:tcPr>
          <w:p w:rsidR="000C4FEF" w:rsidRDefault="00F218C9">
            <w:pPr>
              <w:snapToGrid w:val="0"/>
              <w:spacing w:before="100" w:after="100"/>
              <w:jc w:val="center"/>
              <w:rPr>
                <w:rFonts w:ascii="宋体" w:hAnsi="宋体"/>
                <w:color w:val="000000" w:themeColor="text1"/>
                <w:sz w:val="21"/>
                <w:szCs w:val="21"/>
              </w:rPr>
            </w:pPr>
            <w:r>
              <w:rPr>
                <w:rFonts w:ascii="宋体" w:hAnsi="宋体" w:hint="eastAsia"/>
                <w:color w:val="000000" w:themeColor="text1"/>
                <w:sz w:val="21"/>
                <w:szCs w:val="21"/>
              </w:rPr>
              <w:t>检验检测机构所属上级部门意见</w:t>
            </w:r>
            <w:r>
              <w:rPr>
                <w:rFonts w:ascii="宋体" w:hAnsi="宋体" w:hint="eastAsia"/>
                <w:color w:val="000000" w:themeColor="text1"/>
                <w:sz w:val="21"/>
                <w:szCs w:val="21"/>
              </w:rPr>
              <w:t xml:space="preserve"> </w:t>
            </w:r>
          </w:p>
        </w:tc>
        <w:tc>
          <w:tcPr>
            <w:tcW w:w="6854" w:type="dxa"/>
            <w:gridSpan w:val="7"/>
            <w:tcBorders>
              <w:left w:val="single" w:sz="4" w:space="0" w:color="auto"/>
            </w:tcBorders>
            <w:vAlign w:val="center"/>
          </w:tcPr>
          <w:p w:rsidR="000C4FEF" w:rsidRDefault="000C4FEF">
            <w:pPr>
              <w:snapToGrid w:val="0"/>
              <w:spacing w:before="100" w:after="100"/>
              <w:rPr>
                <w:rFonts w:ascii="宋体" w:hAnsi="宋体"/>
                <w:color w:val="000000" w:themeColor="text1"/>
                <w:sz w:val="21"/>
                <w:szCs w:val="21"/>
              </w:rPr>
            </w:pPr>
          </w:p>
          <w:p w:rsidR="000C4FEF" w:rsidRDefault="00F218C9">
            <w:pPr>
              <w:snapToGrid w:val="0"/>
              <w:spacing w:before="100" w:after="100"/>
              <w:rPr>
                <w:rFonts w:ascii="宋体" w:hAnsi="宋体"/>
                <w:color w:val="000000" w:themeColor="text1"/>
                <w:sz w:val="21"/>
                <w:szCs w:val="21"/>
              </w:rPr>
            </w:pPr>
            <w:r>
              <w:rPr>
                <w:rFonts w:ascii="宋体" w:hAnsi="宋体" w:hint="eastAsia"/>
                <w:color w:val="000000" w:themeColor="text1"/>
                <w:sz w:val="21"/>
                <w:szCs w:val="21"/>
              </w:rPr>
              <w:t xml:space="preserve">                                           </w:t>
            </w:r>
            <w:r>
              <w:rPr>
                <w:rFonts w:ascii="宋体" w:hAnsi="宋体" w:hint="eastAsia"/>
                <w:color w:val="000000" w:themeColor="text1"/>
                <w:sz w:val="21"/>
                <w:szCs w:val="21"/>
              </w:rPr>
              <w:t>（印章）</w:t>
            </w:r>
          </w:p>
          <w:p w:rsidR="000C4FEF" w:rsidRDefault="00F218C9">
            <w:pPr>
              <w:snapToGrid w:val="0"/>
              <w:spacing w:before="100" w:after="100"/>
              <w:rPr>
                <w:rFonts w:ascii="宋体" w:hAnsi="宋体"/>
                <w:color w:val="000000" w:themeColor="text1"/>
                <w:sz w:val="21"/>
                <w:szCs w:val="21"/>
              </w:rPr>
            </w:pPr>
            <w:r>
              <w:rPr>
                <w:rFonts w:ascii="宋体" w:hAnsi="宋体" w:hint="eastAsia"/>
                <w:color w:val="000000" w:themeColor="text1"/>
                <w:sz w:val="21"/>
                <w:szCs w:val="21"/>
              </w:rPr>
              <w:t xml:space="preserve">                                         </w:t>
            </w:r>
            <w:r>
              <w:rPr>
                <w:rFonts w:ascii="宋体" w:hAnsi="宋体" w:hint="eastAsia"/>
                <w:color w:val="000000" w:themeColor="text1"/>
                <w:sz w:val="21"/>
                <w:szCs w:val="21"/>
              </w:rPr>
              <w:t>年</w:t>
            </w:r>
            <w:r>
              <w:rPr>
                <w:rFonts w:ascii="宋体" w:hAnsi="宋体" w:hint="eastAsia"/>
                <w:color w:val="000000" w:themeColor="text1"/>
                <w:sz w:val="21"/>
                <w:szCs w:val="21"/>
              </w:rPr>
              <w:t xml:space="preserve">   </w:t>
            </w:r>
            <w:r>
              <w:rPr>
                <w:rFonts w:ascii="宋体" w:hAnsi="宋体" w:hint="eastAsia"/>
                <w:color w:val="000000" w:themeColor="text1"/>
                <w:sz w:val="21"/>
                <w:szCs w:val="21"/>
              </w:rPr>
              <w:t>月</w:t>
            </w:r>
            <w:r>
              <w:rPr>
                <w:rFonts w:ascii="宋体" w:hAnsi="宋体" w:hint="eastAsia"/>
                <w:color w:val="000000" w:themeColor="text1"/>
                <w:sz w:val="21"/>
                <w:szCs w:val="21"/>
              </w:rPr>
              <w:t xml:space="preserve">   </w:t>
            </w:r>
            <w:r>
              <w:rPr>
                <w:rFonts w:ascii="宋体" w:hAnsi="宋体" w:hint="eastAsia"/>
                <w:color w:val="000000" w:themeColor="text1"/>
                <w:sz w:val="21"/>
                <w:szCs w:val="21"/>
              </w:rPr>
              <w:t>日</w:t>
            </w:r>
          </w:p>
        </w:tc>
      </w:tr>
      <w:tr w:rsidR="000C4FEF">
        <w:trPr>
          <w:trHeight w:val="435"/>
          <w:jc w:val="center"/>
        </w:trPr>
        <w:tc>
          <w:tcPr>
            <w:tcW w:w="2011" w:type="dxa"/>
            <w:vAlign w:val="center"/>
          </w:tcPr>
          <w:p w:rsidR="000C4FEF" w:rsidRDefault="00F218C9">
            <w:pPr>
              <w:snapToGrid w:val="0"/>
              <w:jc w:val="center"/>
              <w:rPr>
                <w:rFonts w:ascii="宋体" w:hAnsi="宋体"/>
                <w:color w:val="000000" w:themeColor="text1"/>
                <w:sz w:val="21"/>
                <w:szCs w:val="21"/>
              </w:rPr>
            </w:pPr>
            <w:r>
              <w:rPr>
                <w:rFonts w:ascii="宋体" w:hAnsi="宋体" w:hint="eastAsia"/>
                <w:color w:val="000000" w:themeColor="text1"/>
                <w:sz w:val="21"/>
                <w:szCs w:val="21"/>
              </w:rPr>
              <w:t>资质认定部门意见</w:t>
            </w:r>
            <w:r>
              <w:rPr>
                <w:rFonts w:ascii="宋体" w:hAnsi="宋体" w:hint="eastAsia"/>
                <w:color w:val="000000" w:themeColor="text1"/>
                <w:sz w:val="21"/>
                <w:szCs w:val="21"/>
              </w:rPr>
              <w:t xml:space="preserve"> </w:t>
            </w:r>
          </w:p>
        </w:tc>
        <w:tc>
          <w:tcPr>
            <w:tcW w:w="6854" w:type="dxa"/>
            <w:gridSpan w:val="7"/>
            <w:vAlign w:val="center"/>
          </w:tcPr>
          <w:p w:rsidR="000C4FEF" w:rsidRDefault="00F218C9">
            <w:pPr>
              <w:snapToGrid w:val="0"/>
              <w:spacing w:before="100" w:after="100"/>
              <w:rPr>
                <w:rFonts w:ascii="宋体" w:hAnsi="宋体"/>
                <w:color w:val="000000" w:themeColor="text1"/>
                <w:sz w:val="21"/>
                <w:szCs w:val="21"/>
              </w:rPr>
            </w:pPr>
            <w:r>
              <w:rPr>
                <w:rFonts w:ascii="宋体" w:hAnsi="宋体" w:hint="eastAsia"/>
                <w:color w:val="000000" w:themeColor="text1"/>
                <w:sz w:val="21"/>
                <w:szCs w:val="21"/>
              </w:rPr>
              <w:t xml:space="preserve">                                              </w:t>
            </w:r>
          </w:p>
          <w:p w:rsidR="000C4FEF" w:rsidRDefault="00F218C9">
            <w:pPr>
              <w:snapToGrid w:val="0"/>
              <w:spacing w:before="100" w:after="100"/>
              <w:ind w:firstLineChars="2150" w:firstLine="4515"/>
              <w:rPr>
                <w:rFonts w:ascii="宋体" w:hAnsi="宋体"/>
                <w:color w:val="000000" w:themeColor="text1"/>
                <w:sz w:val="21"/>
                <w:szCs w:val="21"/>
              </w:rPr>
            </w:pPr>
            <w:r>
              <w:rPr>
                <w:rFonts w:ascii="宋体" w:hAnsi="宋体" w:hint="eastAsia"/>
                <w:color w:val="000000" w:themeColor="text1"/>
                <w:sz w:val="21"/>
                <w:szCs w:val="21"/>
              </w:rPr>
              <w:t>（印章）</w:t>
            </w:r>
          </w:p>
          <w:p w:rsidR="000C4FEF" w:rsidRDefault="00F218C9">
            <w:pPr>
              <w:snapToGrid w:val="0"/>
              <w:spacing w:before="100" w:after="100"/>
              <w:rPr>
                <w:rFonts w:ascii="宋体" w:hAnsi="宋体"/>
                <w:color w:val="000000" w:themeColor="text1"/>
                <w:sz w:val="21"/>
                <w:szCs w:val="21"/>
              </w:rPr>
            </w:pPr>
            <w:r>
              <w:rPr>
                <w:rFonts w:ascii="宋体" w:hAnsi="宋体" w:hint="eastAsia"/>
                <w:color w:val="000000" w:themeColor="text1"/>
                <w:sz w:val="21"/>
                <w:szCs w:val="21"/>
              </w:rPr>
              <w:t xml:space="preserve">                                         </w:t>
            </w:r>
            <w:r>
              <w:rPr>
                <w:rFonts w:ascii="宋体" w:hAnsi="宋体" w:hint="eastAsia"/>
                <w:color w:val="000000" w:themeColor="text1"/>
                <w:sz w:val="21"/>
                <w:szCs w:val="21"/>
              </w:rPr>
              <w:t>年</w:t>
            </w:r>
            <w:r>
              <w:rPr>
                <w:rFonts w:ascii="宋体" w:hAnsi="宋体" w:hint="eastAsia"/>
                <w:color w:val="000000" w:themeColor="text1"/>
                <w:sz w:val="21"/>
                <w:szCs w:val="21"/>
              </w:rPr>
              <w:t xml:space="preserve">   </w:t>
            </w:r>
            <w:r>
              <w:rPr>
                <w:rFonts w:ascii="宋体" w:hAnsi="宋体" w:hint="eastAsia"/>
                <w:color w:val="000000" w:themeColor="text1"/>
                <w:sz w:val="21"/>
                <w:szCs w:val="21"/>
              </w:rPr>
              <w:t>月</w:t>
            </w:r>
            <w:r>
              <w:rPr>
                <w:rFonts w:ascii="宋体" w:hAnsi="宋体" w:hint="eastAsia"/>
                <w:color w:val="000000" w:themeColor="text1"/>
                <w:sz w:val="21"/>
                <w:szCs w:val="21"/>
              </w:rPr>
              <w:t xml:space="preserve">   </w:t>
            </w:r>
            <w:r>
              <w:rPr>
                <w:rFonts w:ascii="宋体" w:hAnsi="宋体" w:hint="eastAsia"/>
                <w:color w:val="000000" w:themeColor="text1"/>
                <w:sz w:val="21"/>
                <w:szCs w:val="21"/>
              </w:rPr>
              <w:t>日</w:t>
            </w:r>
          </w:p>
        </w:tc>
      </w:tr>
    </w:tbl>
    <w:p w:rsidR="000C4FEF" w:rsidRDefault="00F218C9">
      <w:pPr>
        <w:spacing w:before="120"/>
        <w:ind w:leftChars="24" w:left="67" w:firstLineChars="150" w:firstLine="270"/>
        <w:jc w:val="left"/>
        <w:rPr>
          <w:rFonts w:ascii="宋体"/>
          <w:sz w:val="18"/>
        </w:rPr>
      </w:pPr>
      <w:r>
        <w:rPr>
          <w:rFonts w:ascii="宋体" w:hint="eastAsia"/>
          <w:sz w:val="18"/>
        </w:rPr>
        <w:t>注：</w:t>
      </w:r>
      <w:r w:rsidR="000C4FEF">
        <w:rPr>
          <w:rFonts w:ascii="宋体"/>
          <w:sz w:val="18"/>
        </w:rPr>
        <w:fldChar w:fldCharType="begin"/>
      </w:r>
      <w:r>
        <w:rPr>
          <w:rFonts w:ascii="宋体"/>
          <w:sz w:val="18"/>
        </w:rPr>
        <w:instrText xml:space="preserve"> </w:instrText>
      </w:r>
      <w:r>
        <w:rPr>
          <w:rFonts w:ascii="宋体" w:hint="eastAsia"/>
          <w:sz w:val="18"/>
        </w:rPr>
        <w:instrText>= 1 \* GB3</w:instrText>
      </w:r>
      <w:r>
        <w:rPr>
          <w:rFonts w:ascii="宋体"/>
          <w:sz w:val="18"/>
        </w:rPr>
        <w:instrText xml:space="preserve"> </w:instrText>
      </w:r>
      <w:r w:rsidR="000C4FEF">
        <w:rPr>
          <w:rFonts w:ascii="宋体"/>
          <w:sz w:val="18"/>
        </w:rPr>
        <w:fldChar w:fldCharType="separate"/>
      </w:r>
      <w:r>
        <w:rPr>
          <w:rFonts w:ascii="宋体" w:hint="eastAsia"/>
          <w:sz w:val="18"/>
        </w:rPr>
        <w:t>①</w:t>
      </w:r>
      <w:r w:rsidR="000C4FEF">
        <w:rPr>
          <w:rFonts w:ascii="宋体"/>
          <w:sz w:val="18"/>
        </w:rPr>
        <w:fldChar w:fldCharType="end"/>
      </w:r>
      <w:r>
        <w:rPr>
          <w:rFonts w:ascii="宋体" w:hint="eastAsia"/>
          <w:sz w:val="18"/>
        </w:rPr>
        <w:t>如是独立法人机构，可不填上级机构意见；</w:t>
      </w:r>
    </w:p>
    <w:p w:rsidR="000C4FEF" w:rsidRDefault="000C4FEF">
      <w:pPr>
        <w:spacing w:before="120"/>
        <w:ind w:leftChars="24" w:left="67" w:firstLineChars="350" w:firstLine="630"/>
        <w:jc w:val="left"/>
        <w:rPr>
          <w:rFonts w:ascii="宋体"/>
          <w:sz w:val="18"/>
          <w:szCs w:val="21"/>
        </w:rPr>
      </w:pPr>
      <w:r>
        <w:rPr>
          <w:rFonts w:ascii="宋体"/>
          <w:sz w:val="18"/>
        </w:rPr>
        <w:fldChar w:fldCharType="begin"/>
      </w:r>
      <w:r w:rsidR="00F218C9">
        <w:rPr>
          <w:rFonts w:ascii="宋体"/>
          <w:sz w:val="18"/>
        </w:rPr>
        <w:instrText xml:space="preserve"> </w:instrText>
      </w:r>
      <w:r w:rsidR="00F218C9">
        <w:rPr>
          <w:rFonts w:ascii="宋体" w:hint="eastAsia"/>
          <w:sz w:val="18"/>
        </w:rPr>
        <w:instrText>= 2 \* GB3</w:instrText>
      </w:r>
      <w:r w:rsidR="00F218C9">
        <w:rPr>
          <w:rFonts w:ascii="宋体"/>
          <w:sz w:val="18"/>
        </w:rPr>
        <w:instrText xml:space="preserve"> </w:instrText>
      </w:r>
      <w:r>
        <w:rPr>
          <w:rFonts w:ascii="宋体"/>
          <w:sz w:val="18"/>
        </w:rPr>
        <w:fldChar w:fldCharType="separate"/>
      </w:r>
      <w:r w:rsidR="00F218C9">
        <w:rPr>
          <w:rFonts w:ascii="宋体" w:hint="eastAsia"/>
          <w:sz w:val="18"/>
        </w:rPr>
        <w:t>②</w:t>
      </w:r>
      <w:r>
        <w:rPr>
          <w:rFonts w:ascii="宋体"/>
          <w:sz w:val="18"/>
        </w:rPr>
        <w:fldChar w:fldCharType="end"/>
      </w:r>
      <w:r w:rsidR="00F218C9">
        <w:rPr>
          <w:rFonts w:ascii="宋体" w:hint="eastAsia"/>
          <w:sz w:val="18"/>
        </w:rPr>
        <w:t>随申请表提交的材料如下：</w:t>
      </w:r>
      <w:r w:rsidR="00F218C9">
        <w:rPr>
          <w:rFonts w:ascii="宋体" w:hint="eastAsia"/>
          <w:sz w:val="18"/>
          <w:szCs w:val="21"/>
        </w:rPr>
        <w:t>需提供名称变更证明文件、原资质认定证书复印件。</w:t>
      </w:r>
    </w:p>
    <w:p w:rsidR="000C4FEF" w:rsidRDefault="000C4FEF">
      <w:pPr>
        <w:widowControl/>
        <w:shd w:val="clear" w:color="auto" w:fill="FFFFFF"/>
        <w:snapToGrid w:val="0"/>
        <w:ind w:leftChars="270" w:left="756"/>
        <w:jc w:val="left"/>
        <w:textAlignment w:val="top"/>
        <w:rPr>
          <w:rFonts w:ascii="宋体" w:hAnsi="宋体" w:cs="宋体"/>
          <w:color w:val="000000" w:themeColor="text1"/>
          <w:kern w:val="0"/>
          <w:sz w:val="18"/>
          <w:szCs w:val="18"/>
        </w:rPr>
      </w:pPr>
    </w:p>
    <w:p w:rsidR="000C4FEF" w:rsidRDefault="000C4FEF">
      <w:pPr>
        <w:widowControl/>
        <w:shd w:val="clear" w:color="auto" w:fill="FFFFFF"/>
        <w:snapToGrid w:val="0"/>
        <w:ind w:leftChars="270" w:left="756"/>
        <w:jc w:val="left"/>
        <w:textAlignment w:val="top"/>
        <w:rPr>
          <w:rFonts w:ascii="宋体" w:hAnsi="宋体" w:cs="宋体"/>
          <w:color w:val="000000" w:themeColor="text1"/>
          <w:kern w:val="0"/>
          <w:sz w:val="18"/>
          <w:szCs w:val="18"/>
        </w:rPr>
      </w:pPr>
    </w:p>
    <w:p w:rsidR="000C4FEF" w:rsidRDefault="000C4FEF">
      <w:pPr>
        <w:widowControl/>
        <w:shd w:val="clear" w:color="auto" w:fill="FFFFFF"/>
        <w:snapToGrid w:val="0"/>
        <w:ind w:leftChars="270" w:left="756"/>
        <w:jc w:val="left"/>
        <w:textAlignment w:val="top"/>
        <w:rPr>
          <w:rFonts w:ascii="宋体"/>
          <w:color w:val="000000" w:themeColor="text1"/>
          <w:sz w:val="18"/>
          <w:szCs w:val="21"/>
        </w:rPr>
      </w:pPr>
    </w:p>
    <w:p w:rsidR="000C4FEF" w:rsidRDefault="000C4FEF">
      <w:pPr>
        <w:widowControl/>
        <w:shd w:val="clear" w:color="auto" w:fill="FFFFFF"/>
        <w:snapToGrid w:val="0"/>
        <w:ind w:leftChars="270" w:left="756"/>
        <w:jc w:val="left"/>
        <w:textAlignment w:val="top"/>
        <w:rPr>
          <w:rFonts w:ascii="宋体"/>
          <w:color w:val="000000" w:themeColor="text1"/>
          <w:sz w:val="18"/>
          <w:szCs w:val="21"/>
        </w:rPr>
      </w:pPr>
    </w:p>
    <w:p w:rsidR="000C4FEF" w:rsidRDefault="000C4FEF">
      <w:pPr>
        <w:pStyle w:val="a1"/>
        <w:rPr>
          <w:rFonts w:ascii="宋体"/>
          <w:color w:val="000000" w:themeColor="text1"/>
          <w:sz w:val="18"/>
          <w:szCs w:val="21"/>
        </w:rPr>
      </w:pPr>
    </w:p>
    <w:p w:rsidR="000C4FEF" w:rsidRDefault="00F218C9">
      <w:pPr>
        <w:rPr>
          <w:rFonts w:ascii="宋体"/>
          <w:color w:val="000000" w:themeColor="text1"/>
          <w:sz w:val="18"/>
          <w:szCs w:val="21"/>
        </w:rPr>
      </w:pPr>
      <w:r>
        <w:rPr>
          <w:rFonts w:ascii="宋体"/>
          <w:color w:val="000000" w:themeColor="text1"/>
          <w:sz w:val="18"/>
          <w:szCs w:val="21"/>
        </w:rPr>
        <w:br w:type="page"/>
      </w:r>
    </w:p>
    <w:p w:rsidR="000C4FEF" w:rsidRDefault="00F218C9" w:rsidP="00827260">
      <w:pPr>
        <w:snapToGrid w:val="0"/>
        <w:spacing w:beforeLines="50" w:afterLines="50"/>
        <w:jc w:val="center"/>
        <w:outlineLvl w:val="1"/>
        <w:rPr>
          <w:rFonts w:ascii="黑体" w:eastAsia="黑体" w:hAnsi="黑体"/>
          <w:bCs/>
          <w:color w:val="000000" w:themeColor="text1"/>
          <w:sz w:val="30"/>
        </w:rPr>
      </w:pPr>
      <w:bookmarkStart w:id="289" w:name="_Toc20048"/>
      <w:bookmarkStart w:id="290" w:name="_Toc27349"/>
      <w:bookmarkStart w:id="291" w:name="_Toc30310"/>
      <w:r>
        <w:rPr>
          <w:rFonts w:ascii="黑体" w:eastAsia="黑体" w:hAnsi="黑体" w:hint="eastAsia"/>
          <w:bCs/>
          <w:color w:val="000000" w:themeColor="text1"/>
          <w:sz w:val="30"/>
        </w:rPr>
        <w:lastRenderedPageBreak/>
        <w:t>检验检测机构地址变更申请表</w:t>
      </w:r>
      <w:bookmarkEnd w:id="289"/>
      <w:bookmarkEnd w:id="290"/>
      <w:bookmarkEnd w:id="291"/>
    </w:p>
    <w:tbl>
      <w:tblPr>
        <w:tblW w:w="950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15"/>
        <w:gridCol w:w="730"/>
        <w:gridCol w:w="1378"/>
        <w:gridCol w:w="712"/>
        <w:gridCol w:w="1476"/>
        <w:gridCol w:w="1220"/>
        <w:gridCol w:w="1770"/>
      </w:tblGrid>
      <w:tr w:rsidR="000C4FEF">
        <w:trPr>
          <w:trHeight w:val="550"/>
        </w:trPr>
        <w:tc>
          <w:tcPr>
            <w:tcW w:w="2945" w:type="dxa"/>
            <w:gridSpan w:val="2"/>
            <w:vAlign w:val="center"/>
          </w:tcPr>
          <w:p w:rsidR="000C4FEF" w:rsidRDefault="00F218C9">
            <w:pPr>
              <w:snapToGrid w:val="0"/>
              <w:jc w:val="center"/>
              <w:rPr>
                <w:rFonts w:ascii="宋体" w:hAnsi="宋体"/>
                <w:color w:val="000000" w:themeColor="text1"/>
                <w:sz w:val="21"/>
                <w:szCs w:val="21"/>
              </w:rPr>
            </w:pPr>
            <w:r>
              <w:rPr>
                <w:rFonts w:ascii="宋体" w:hAnsi="宋体" w:hint="eastAsia"/>
                <w:color w:val="000000" w:themeColor="text1"/>
                <w:sz w:val="21"/>
                <w:szCs w:val="21"/>
              </w:rPr>
              <w:t>检验检测机构名称</w:t>
            </w:r>
          </w:p>
        </w:tc>
        <w:tc>
          <w:tcPr>
            <w:tcW w:w="6556" w:type="dxa"/>
            <w:gridSpan w:val="5"/>
            <w:vAlign w:val="center"/>
          </w:tcPr>
          <w:p w:rsidR="000C4FEF" w:rsidRDefault="00F218C9">
            <w:pPr>
              <w:snapToGrid w:val="0"/>
              <w:jc w:val="center"/>
              <w:rPr>
                <w:rFonts w:ascii="宋体" w:hAnsi="宋体"/>
                <w:color w:val="000000" w:themeColor="text1"/>
                <w:sz w:val="21"/>
                <w:szCs w:val="21"/>
              </w:rPr>
            </w:pPr>
            <w:r>
              <w:rPr>
                <w:rFonts w:ascii="宋体" w:hAnsi="宋体" w:hint="eastAsia"/>
                <w:color w:val="000000" w:themeColor="text1"/>
                <w:sz w:val="21"/>
                <w:szCs w:val="21"/>
              </w:rPr>
              <w:t>XXX</w:t>
            </w:r>
            <w:r>
              <w:rPr>
                <w:rFonts w:ascii="宋体" w:hAnsi="宋体" w:hint="eastAsia"/>
                <w:color w:val="000000" w:themeColor="text1"/>
                <w:sz w:val="21"/>
                <w:szCs w:val="21"/>
              </w:rPr>
              <w:t>检测公司</w:t>
            </w:r>
          </w:p>
        </w:tc>
      </w:tr>
      <w:tr w:rsidR="000C4FEF">
        <w:trPr>
          <w:trHeight w:val="550"/>
        </w:trPr>
        <w:tc>
          <w:tcPr>
            <w:tcW w:w="2945" w:type="dxa"/>
            <w:gridSpan w:val="2"/>
            <w:vAlign w:val="center"/>
          </w:tcPr>
          <w:p w:rsidR="000C4FEF" w:rsidRDefault="00F218C9">
            <w:pPr>
              <w:snapToGrid w:val="0"/>
              <w:jc w:val="center"/>
              <w:rPr>
                <w:rFonts w:ascii="宋体" w:hAnsi="宋体"/>
                <w:color w:val="000000" w:themeColor="text1"/>
                <w:sz w:val="21"/>
                <w:szCs w:val="21"/>
              </w:rPr>
            </w:pPr>
            <w:r>
              <w:rPr>
                <w:rFonts w:ascii="宋体" w:hAnsi="宋体" w:hint="eastAsia"/>
                <w:color w:val="000000" w:themeColor="text1"/>
                <w:sz w:val="21"/>
                <w:szCs w:val="21"/>
              </w:rPr>
              <w:t>检验检测机构原注册地址</w:t>
            </w:r>
          </w:p>
        </w:tc>
        <w:tc>
          <w:tcPr>
            <w:tcW w:w="3566" w:type="dxa"/>
            <w:gridSpan w:val="3"/>
            <w:vAlign w:val="center"/>
          </w:tcPr>
          <w:p w:rsidR="000C4FEF" w:rsidRDefault="00F218C9">
            <w:pPr>
              <w:snapToGrid w:val="0"/>
              <w:jc w:val="center"/>
              <w:rPr>
                <w:rFonts w:ascii="宋体" w:hAnsi="宋体"/>
                <w:color w:val="000000" w:themeColor="text1"/>
                <w:sz w:val="21"/>
                <w:szCs w:val="21"/>
              </w:rPr>
            </w:pPr>
            <w:r>
              <w:rPr>
                <w:rFonts w:ascii="宋体" w:hAnsi="宋体" w:hint="eastAsia"/>
                <w:color w:val="000000" w:themeColor="text1"/>
                <w:sz w:val="21"/>
                <w:szCs w:val="21"/>
              </w:rPr>
              <w:t>广州市白云大道金钟路</w:t>
            </w:r>
            <w:r>
              <w:rPr>
                <w:rFonts w:ascii="宋体" w:hAnsi="宋体" w:hint="eastAsia"/>
                <w:color w:val="000000" w:themeColor="text1"/>
                <w:sz w:val="21"/>
                <w:szCs w:val="21"/>
              </w:rPr>
              <w:t>22881</w:t>
            </w:r>
            <w:r>
              <w:rPr>
                <w:rFonts w:ascii="宋体" w:hAnsi="宋体" w:hint="eastAsia"/>
                <w:color w:val="000000" w:themeColor="text1"/>
                <w:sz w:val="21"/>
                <w:szCs w:val="21"/>
              </w:rPr>
              <w:t>号</w:t>
            </w:r>
            <w:r>
              <w:rPr>
                <w:rFonts w:ascii="宋体" w:hAnsi="宋体" w:hint="eastAsia"/>
                <w:color w:val="000000" w:themeColor="text1"/>
                <w:sz w:val="21"/>
                <w:szCs w:val="21"/>
              </w:rPr>
              <w:t>3</w:t>
            </w:r>
            <w:r>
              <w:rPr>
                <w:rFonts w:ascii="宋体" w:hAnsi="宋体" w:hint="eastAsia"/>
                <w:color w:val="000000" w:themeColor="text1"/>
                <w:sz w:val="21"/>
                <w:szCs w:val="21"/>
              </w:rPr>
              <w:t>楼</w:t>
            </w:r>
          </w:p>
        </w:tc>
        <w:tc>
          <w:tcPr>
            <w:tcW w:w="1220" w:type="dxa"/>
            <w:vAlign w:val="center"/>
          </w:tcPr>
          <w:p w:rsidR="000C4FEF" w:rsidRDefault="00F218C9">
            <w:pPr>
              <w:snapToGrid w:val="0"/>
              <w:jc w:val="center"/>
              <w:rPr>
                <w:rFonts w:ascii="宋体" w:hAnsi="宋体"/>
                <w:color w:val="000000" w:themeColor="text1"/>
                <w:sz w:val="21"/>
                <w:szCs w:val="21"/>
              </w:rPr>
            </w:pPr>
            <w:r>
              <w:rPr>
                <w:rFonts w:ascii="宋体" w:hAnsi="宋体" w:hint="eastAsia"/>
                <w:color w:val="000000" w:themeColor="text1"/>
                <w:sz w:val="21"/>
                <w:szCs w:val="21"/>
              </w:rPr>
              <w:t>邮编</w:t>
            </w:r>
          </w:p>
        </w:tc>
        <w:tc>
          <w:tcPr>
            <w:tcW w:w="1770" w:type="dxa"/>
            <w:vAlign w:val="center"/>
          </w:tcPr>
          <w:p w:rsidR="000C4FEF" w:rsidRDefault="00F218C9">
            <w:pPr>
              <w:snapToGrid w:val="0"/>
              <w:jc w:val="center"/>
              <w:rPr>
                <w:rFonts w:ascii="宋体" w:hAnsi="宋体"/>
                <w:color w:val="000000" w:themeColor="text1"/>
                <w:sz w:val="21"/>
                <w:szCs w:val="21"/>
              </w:rPr>
            </w:pPr>
            <w:r>
              <w:rPr>
                <w:rFonts w:ascii="宋体" w:hAnsi="宋体" w:hint="eastAsia"/>
                <w:color w:val="000000" w:themeColor="text1"/>
                <w:sz w:val="21"/>
                <w:szCs w:val="21"/>
              </w:rPr>
              <w:t>510560</w:t>
            </w:r>
          </w:p>
        </w:tc>
      </w:tr>
      <w:tr w:rsidR="000C4FEF">
        <w:trPr>
          <w:trHeight w:val="550"/>
        </w:trPr>
        <w:tc>
          <w:tcPr>
            <w:tcW w:w="2945" w:type="dxa"/>
            <w:gridSpan w:val="2"/>
            <w:vAlign w:val="center"/>
          </w:tcPr>
          <w:p w:rsidR="000C4FEF" w:rsidRDefault="00F218C9">
            <w:pPr>
              <w:snapToGrid w:val="0"/>
              <w:jc w:val="center"/>
              <w:rPr>
                <w:rFonts w:ascii="宋体" w:hAnsi="宋体"/>
                <w:color w:val="000000" w:themeColor="text1"/>
                <w:sz w:val="21"/>
                <w:szCs w:val="21"/>
              </w:rPr>
            </w:pPr>
            <w:r>
              <w:rPr>
                <w:rFonts w:ascii="宋体" w:hAnsi="宋体" w:hint="eastAsia"/>
                <w:color w:val="000000" w:themeColor="text1"/>
                <w:sz w:val="21"/>
                <w:szCs w:val="21"/>
              </w:rPr>
              <w:t>检验检测机构原检验地址</w:t>
            </w:r>
          </w:p>
        </w:tc>
        <w:tc>
          <w:tcPr>
            <w:tcW w:w="3566" w:type="dxa"/>
            <w:gridSpan w:val="3"/>
            <w:vAlign w:val="center"/>
          </w:tcPr>
          <w:p w:rsidR="000C4FEF" w:rsidRDefault="00F218C9">
            <w:pPr>
              <w:snapToGrid w:val="0"/>
              <w:jc w:val="center"/>
              <w:rPr>
                <w:rFonts w:ascii="宋体" w:hAnsi="宋体"/>
                <w:color w:val="000000" w:themeColor="text1"/>
                <w:sz w:val="21"/>
                <w:szCs w:val="21"/>
              </w:rPr>
            </w:pPr>
            <w:r>
              <w:rPr>
                <w:rFonts w:ascii="宋体" w:hAnsi="宋体" w:hint="eastAsia"/>
                <w:color w:val="000000" w:themeColor="text1"/>
                <w:sz w:val="21"/>
                <w:szCs w:val="21"/>
              </w:rPr>
              <w:t>广州市白云大道金钟路</w:t>
            </w:r>
            <w:r>
              <w:rPr>
                <w:rFonts w:ascii="宋体" w:hAnsi="宋体" w:hint="eastAsia"/>
                <w:color w:val="000000" w:themeColor="text1"/>
                <w:sz w:val="21"/>
                <w:szCs w:val="21"/>
              </w:rPr>
              <w:t>22881</w:t>
            </w:r>
            <w:r>
              <w:rPr>
                <w:rFonts w:ascii="宋体" w:hAnsi="宋体" w:hint="eastAsia"/>
                <w:color w:val="000000" w:themeColor="text1"/>
                <w:sz w:val="21"/>
                <w:szCs w:val="21"/>
              </w:rPr>
              <w:t>号</w:t>
            </w:r>
            <w:r>
              <w:rPr>
                <w:rFonts w:ascii="宋体" w:hAnsi="宋体" w:hint="eastAsia"/>
                <w:color w:val="000000" w:themeColor="text1"/>
                <w:sz w:val="21"/>
                <w:szCs w:val="21"/>
              </w:rPr>
              <w:t>3</w:t>
            </w:r>
            <w:r>
              <w:rPr>
                <w:rFonts w:ascii="宋体" w:hAnsi="宋体" w:hint="eastAsia"/>
                <w:color w:val="000000" w:themeColor="text1"/>
                <w:sz w:val="21"/>
                <w:szCs w:val="21"/>
              </w:rPr>
              <w:t>楼</w:t>
            </w:r>
          </w:p>
        </w:tc>
        <w:tc>
          <w:tcPr>
            <w:tcW w:w="1220" w:type="dxa"/>
            <w:vAlign w:val="center"/>
          </w:tcPr>
          <w:p w:rsidR="000C4FEF" w:rsidRDefault="00F218C9">
            <w:pPr>
              <w:snapToGrid w:val="0"/>
              <w:jc w:val="center"/>
              <w:rPr>
                <w:rFonts w:ascii="宋体" w:hAnsi="宋体"/>
                <w:color w:val="000000" w:themeColor="text1"/>
                <w:sz w:val="21"/>
                <w:szCs w:val="21"/>
              </w:rPr>
            </w:pPr>
            <w:r>
              <w:rPr>
                <w:rFonts w:ascii="宋体" w:hAnsi="宋体" w:hint="eastAsia"/>
                <w:color w:val="000000" w:themeColor="text1"/>
                <w:sz w:val="21"/>
                <w:szCs w:val="21"/>
              </w:rPr>
              <w:t>邮编</w:t>
            </w:r>
          </w:p>
        </w:tc>
        <w:tc>
          <w:tcPr>
            <w:tcW w:w="1770" w:type="dxa"/>
            <w:vAlign w:val="center"/>
          </w:tcPr>
          <w:p w:rsidR="000C4FEF" w:rsidRDefault="00F218C9">
            <w:pPr>
              <w:snapToGrid w:val="0"/>
              <w:jc w:val="center"/>
              <w:rPr>
                <w:rFonts w:ascii="宋体" w:hAnsi="宋体"/>
                <w:color w:val="000000" w:themeColor="text1"/>
                <w:sz w:val="21"/>
                <w:szCs w:val="21"/>
              </w:rPr>
            </w:pPr>
            <w:r>
              <w:rPr>
                <w:rFonts w:ascii="宋体" w:hAnsi="宋体" w:hint="eastAsia"/>
                <w:color w:val="000000" w:themeColor="text1"/>
                <w:sz w:val="21"/>
                <w:szCs w:val="21"/>
              </w:rPr>
              <w:t>510560</w:t>
            </w:r>
          </w:p>
        </w:tc>
      </w:tr>
      <w:tr w:rsidR="000C4FEF">
        <w:trPr>
          <w:trHeight w:val="550"/>
        </w:trPr>
        <w:tc>
          <w:tcPr>
            <w:tcW w:w="2945" w:type="dxa"/>
            <w:gridSpan w:val="2"/>
            <w:vAlign w:val="center"/>
          </w:tcPr>
          <w:p w:rsidR="000C4FEF" w:rsidRDefault="00F218C9">
            <w:pPr>
              <w:snapToGrid w:val="0"/>
              <w:jc w:val="center"/>
              <w:rPr>
                <w:rFonts w:ascii="宋体" w:hAnsi="宋体"/>
                <w:color w:val="000000" w:themeColor="text1"/>
                <w:sz w:val="21"/>
                <w:szCs w:val="21"/>
              </w:rPr>
            </w:pPr>
            <w:r>
              <w:rPr>
                <w:rFonts w:ascii="宋体" w:hAnsi="宋体" w:hint="eastAsia"/>
                <w:color w:val="000000" w:themeColor="text1"/>
                <w:sz w:val="21"/>
                <w:szCs w:val="21"/>
              </w:rPr>
              <w:t>检验检测机构现注册地址</w:t>
            </w:r>
          </w:p>
        </w:tc>
        <w:tc>
          <w:tcPr>
            <w:tcW w:w="3566" w:type="dxa"/>
            <w:gridSpan w:val="3"/>
            <w:vAlign w:val="center"/>
          </w:tcPr>
          <w:p w:rsidR="000C4FEF" w:rsidRDefault="00F218C9">
            <w:pPr>
              <w:snapToGrid w:val="0"/>
              <w:jc w:val="center"/>
              <w:rPr>
                <w:rFonts w:ascii="宋体" w:hAnsi="宋体"/>
                <w:color w:val="000000" w:themeColor="text1"/>
                <w:sz w:val="21"/>
                <w:szCs w:val="21"/>
              </w:rPr>
            </w:pPr>
            <w:r>
              <w:rPr>
                <w:rFonts w:ascii="宋体" w:hAnsi="宋体" w:hint="eastAsia"/>
                <w:color w:val="000000" w:themeColor="text1"/>
                <w:sz w:val="21"/>
                <w:szCs w:val="21"/>
              </w:rPr>
              <w:t>广州市新港西路</w:t>
            </w:r>
            <w:r>
              <w:rPr>
                <w:rFonts w:ascii="宋体" w:hAnsi="宋体" w:hint="eastAsia"/>
                <w:color w:val="000000" w:themeColor="text1"/>
                <w:sz w:val="21"/>
                <w:szCs w:val="21"/>
              </w:rPr>
              <w:t>22881</w:t>
            </w:r>
            <w:r>
              <w:rPr>
                <w:rFonts w:ascii="宋体" w:hAnsi="宋体" w:hint="eastAsia"/>
                <w:color w:val="000000" w:themeColor="text1"/>
                <w:sz w:val="21"/>
                <w:szCs w:val="21"/>
              </w:rPr>
              <w:t>号</w:t>
            </w:r>
            <w:r>
              <w:rPr>
                <w:rFonts w:ascii="宋体" w:hAnsi="宋体" w:hint="eastAsia"/>
                <w:color w:val="000000" w:themeColor="text1"/>
                <w:sz w:val="21"/>
                <w:szCs w:val="21"/>
              </w:rPr>
              <w:t>3</w:t>
            </w:r>
            <w:r>
              <w:rPr>
                <w:rFonts w:ascii="宋体" w:hAnsi="宋体" w:hint="eastAsia"/>
                <w:color w:val="000000" w:themeColor="text1"/>
                <w:sz w:val="21"/>
                <w:szCs w:val="21"/>
              </w:rPr>
              <w:t>楼</w:t>
            </w:r>
          </w:p>
        </w:tc>
        <w:tc>
          <w:tcPr>
            <w:tcW w:w="1220" w:type="dxa"/>
            <w:vAlign w:val="center"/>
          </w:tcPr>
          <w:p w:rsidR="000C4FEF" w:rsidRDefault="00F218C9">
            <w:pPr>
              <w:snapToGrid w:val="0"/>
              <w:jc w:val="center"/>
              <w:rPr>
                <w:rFonts w:ascii="宋体" w:hAnsi="宋体"/>
                <w:color w:val="000000" w:themeColor="text1"/>
                <w:sz w:val="21"/>
                <w:szCs w:val="21"/>
              </w:rPr>
            </w:pPr>
            <w:r>
              <w:rPr>
                <w:rFonts w:ascii="宋体" w:hAnsi="宋体" w:hint="eastAsia"/>
                <w:color w:val="000000" w:themeColor="text1"/>
                <w:sz w:val="21"/>
                <w:szCs w:val="21"/>
              </w:rPr>
              <w:t>邮编</w:t>
            </w:r>
          </w:p>
        </w:tc>
        <w:tc>
          <w:tcPr>
            <w:tcW w:w="1770" w:type="dxa"/>
            <w:vAlign w:val="center"/>
          </w:tcPr>
          <w:p w:rsidR="000C4FEF" w:rsidRDefault="00F218C9">
            <w:pPr>
              <w:snapToGrid w:val="0"/>
              <w:jc w:val="center"/>
              <w:rPr>
                <w:rFonts w:ascii="宋体" w:hAnsi="宋体"/>
                <w:color w:val="000000" w:themeColor="text1"/>
                <w:sz w:val="21"/>
                <w:szCs w:val="21"/>
              </w:rPr>
            </w:pPr>
            <w:r>
              <w:rPr>
                <w:rFonts w:ascii="宋体" w:hAnsi="宋体" w:hint="eastAsia"/>
                <w:color w:val="000000" w:themeColor="text1"/>
                <w:sz w:val="21"/>
                <w:szCs w:val="21"/>
              </w:rPr>
              <w:t>510230</w:t>
            </w:r>
          </w:p>
        </w:tc>
      </w:tr>
      <w:tr w:rsidR="000C4FEF">
        <w:trPr>
          <w:trHeight w:val="550"/>
        </w:trPr>
        <w:tc>
          <w:tcPr>
            <w:tcW w:w="2945" w:type="dxa"/>
            <w:gridSpan w:val="2"/>
            <w:vAlign w:val="center"/>
          </w:tcPr>
          <w:p w:rsidR="000C4FEF" w:rsidRDefault="00F218C9">
            <w:pPr>
              <w:snapToGrid w:val="0"/>
              <w:jc w:val="center"/>
              <w:rPr>
                <w:rFonts w:ascii="宋体" w:hAnsi="宋体"/>
                <w:color w:val="000000" w:themeColor="text1"/>
                <w:sz w:val="21"/>
                <w:szCs w:val="21"/>
              </w:rPr>
            </w:pPr>
            <w:r>
              <w:rPr>
                <w:rFonts w:ascii="宋体" w:hAnsi="宋体" w:hint="eastAsia"/>
                <w:color w:val="000000" w:themeColor="text1"/>
                <w:sz w:val="21"/>
                <w:szCs w:val="21"/>
              </w:rPr>
              <w:t>检验检测机构现检验地址</w:t>
            </w:r>
          </w:p>
        </w:tc>
        <w:tc>
          <w:tcPr>
            <w:tcW w:w="3566" w:type="dxa"/>
            <w:gridSpan w:val="3"/>
            <w:vAlign w:val="center"/>
          </w:tcPr>
          <w:p w:rsidR="000C4FEF" w:rsidRDefault="00F218C9">
            <w:pPr>
              <w:snapToGrid w:val="0"/>
              <w:jc w:val="center"/>
              <w:rPr>
                <w:rFonts w:ascii="宋体" w:hAnsi="宋体"/>
                <w:color w:val="000000" w:themeColor="text1"/>
                <w:sz w:val="21"/>
                <w:szCs w:val="21"/>
              </w:rPr>
            </w:pPr>
            <w:r>
              <w:rPr>
                <w:rFonts w:ascii="宋体" w:hAnsi="宋体" w:hint="eastAsia"/>
                <w:color w:val="000000" w:themeColor="text1"/>
                <w:sz w:val="21"/>
                <w:szCs w:val="21"/>
              </w:rPr>
              <w:t>广州市新港西路</w:t>
            </w:r>
            <w:r>
              <w:rPr>
                <w:rFonts w:ascii="宋体" w:hAnsi="宋体" w:hint="eastAsia"/>
                <w:color w:val="000000" w:themeColor="text1"/>
                <w:sz w:val="21"/>
                <w:szCs w:val="21"/>
              </w:rPr>
              <w:t>22881</w:t>
            </w:r>
            <w:r>
              <w:rPr>
                <w:rFonts w:ascii="宋体" w:hAnsi="宋体" w:hint="eastAsia"/>
                <w:color w:val="000000" w:themeColor="text1"/>
                <w:sz w:val="21"/>
                <w:szCs w:val="21"/>
              </w:rPr>
              <w:t>号</w:t>
            </w:r>
            <w:r>
              <w:rPr>
                <w:rFonts w:ascii="宋体" w:hAnsi="宋体" w:hint="eastAsia"/>
                <w:color w:val="000000" w:themeColor="text1"/>
                <w:sz w:val="21"/>
                <w:szCs w:val="21"/>
              </w:rPr>
              <w:t>3</w:t>
            </w:r>
            <w:r>
              <w:rPr>
                <w:rFonts w:ascii="宋体" w:hAnsi="宋体" w:hint="eastAsia"/>
                <w:color w:val="000000" w:themeColor="text1"/>
                <w:sz w:val="21"/>
                <w:szCs w:val="21"/>
              </w:rPr>
              <w:t>楼</w:t>
            </w:r>
          </w:p>
        </w:tc>
        <w:tc>
          <w:tcPr>
            <w:tcW w:w="1220" w:type="dxa"/>
            <w:vAlign w:val="center"/>
          </w:tcPr>
          <w:p w:rsidR="000C4FEF" w:rsidRDefault="00F218C9">
            <w:pPr>
              <w:snapToGrid w:val="0"/>
              <w:jc w:val="center"/>
              <w:rPr>
                <w:rFonts w:ascii="宋体" w:hAnsi="宋体"/>
                <w:color w:val="000000" w:themeColor="text1"/>
                <w:sz w:val="21"/>
                <w:szCs w:val="21"/>
              </w:rPr>
            </w:pPr>
            <w:r>
              <w:rPr>
                <w:rFonts w:ascii="宋体" w:hAnsi="宋体" w:hint="eastAsia"/>
                <w:color w:val="000000" w:themeColor="text1"/>
                <w:sz w:val="21"/>
                <w:szCs w:val="21"/>
              </w:rPr>
              <w:t>邮编</w:t>
            </w:r>
          </w:p>
        </w:tc>
        <w:tc>
          <w:tcPr>
            <w:tcW w:w="1770" w:type="dxa"/>
            <w:vAlign w:val="center"/>
          </w:tcPr>
          <w:p w:rsidR="000C4FEF" w:rsidRDefault="00F218C9">
            <w:pPr>
              <w:snapToGrid w:val="0"/>
              <w:jc w:val="center"/>
              <w:rPr>
                <w:rFonts w:ascii="宋体" w:hAnsi="宋体"/>
                <w:color w:val="000000" w:themeColor="text1"/>
                <w:sz w:val="21"/>
                <w:szCs w:val="21"/>
              </w:rPr>
            </w:pPr>
            <w:r>
              <w:rPr>
                <w:rFonts w:ascii="宋体" w:hAnsi="宋体" w:hint="eastAsia"/>
                <w:color w:val="000000" w:themeColor="text1"/>
                <w:sz w:val="21"/>
                <w:szCs w:val="21"/>
              </w:rPr>
              <w:t>510230</w:t>
            </w:r>
          </w:p>
        </w:tc>
      </w:tr>
      <w:tr w:rsidR="000C4FEF">
        <w:trPr>
          <w:cantSplit/>
          <w:trHeight w:val="523"/>
        </w:trPr>
        <w:tc>
          <w:tcPr>
            <w:tcW w:w="2215" w:type="dxa"/>
            <w:vMerge w:val="restart"/>
            <w:vAlign w:val="center"/>
          </w:tcPr>
          <w:p w:rsidR="000C4FEF" w:rsidRDefault="00F218C9">
            <w:pPr>
              <w:snapToGrid w:val="0"/>
              <w:jc w:val="center"/>
              <w:rPr>
                <w:rFonts w:ascii="宋体" w:hAnsi="宋体"/>
                <w:color w:val="000000" w:themeColor="text1"/>
                <w:sz w:val="21"/>
                <w:szCs w:val="21"/>
              </w:rPr>
            </w:pPr>
            <w:r>
              <w:rPr>
                <w:rFonts w:ascii="宋体" w:hAnsi="宋体" w:hint="eastAsia"/>
                <w:color w:val="000000" w:themeColor="text1"/>
                <w:sz w:val="21"/>
                <w:szCs w:val="21"/>
              </w:rPr>
              <w:t>资质认定证书号</w:t>
            </w:r>
          </w:p>
        </w:tc>
        <w:tc>
          <w:tcPr>
            <w:tcW w:w="2108" w:type="dxa"/>
            <w:gridSpan w:val="2"/>
            <w:vAlign w:val="center"/>
          </w:tcPr>
          <w:p w:rsidR="000C4FEF" w:rsidRDefault="00F218C9">
            <w:pPr>
              <w:snapToGrid w:val="0"/>
              <w:jc w:val="center"/>
              <w:rPr>
                <w:rFonts w:ascii="宋体" w:hAnsi="宋体"/>
                <w:color w:val="000000" w:themeColor="text1"/>
                <w:sz w:val="21"/>
                <w:szCs w:val="21"/>
              </w:rPr>
            </w:pPr>
            <w:r>
              <w:rPr>
                <w:rFonts w:ascii="宋体" w:hAnsi="宋体" w:hint="eastAsia"/>
                <w:color w:val="000000" w:themeColor="text1"/>
                <w:sz w:val="21"/>
                <w:szCs w:val="21"/>
              </w:rPr>
              <w:t>资质认定证书号</w:t>
            </w:r>
          </w:p>
        </w:tc>
        <w:tc>
          <w:tcPr>
            <w:tcW w:w="2188" w:type="dxa"/>
            <w:gridSpan w:val="2"/>
            <w:vAlign w:val="center"/>
          </w:tcPr>
          <w:p w:rsidR="000C4FEF" w:rsidRDefault="00F218C9">
            <w:pPr>
              <w:snapToGrid w:val="0"/>
              <w:jc w:val="center"/>
              <w:rPr>
                <w:rFonts w:ascii="宋体" w:hAnsi="宋体"/>
                <w:color w:val="000000" w:themeColor="text1"/>
                <w:sz w:val="21"/>
                <w:szCs w:val="21"/>
              </w:rPr>
            </w:pPr>
            <w:r>
              <w:rPr>
                <w:rFonts w:ascii="宋体" w:hAnsi="宋体" w:hint="eastAsia"/>
                <w:color w:val="000000" w:themeColor="text1"/>
                <w:sz w:val="21"/>
                <w:szCs w:val="21"/>
              </w:rPr>
              <w:t>2006XXXXXU</w:t>
            </w:r>
          </w:p>
        </w:tc>
        <w:tc>
          <w:tcPr>
            <w:tcW w:w="1220" w:type="dxa"/>
            <w:vAlign w:val="center"/>
          </w:tcPr>
          <w:p w:rsidR="000C4FEF" w:rsidRDefault="00F218C9">
            <w:pPr>
              <w:snapToGrid w:val="0"/>
              <w:jc w:val="center"/>
              <w:rPr>
                <w:rFonts w:ascii="宋体" w:hAnsi="宋体"/>
                <w:color w:val="000000" w:themeColor="text1"/>
                <w:sz w:val="21"/>
                <w:szCs w:val="21"/>
              </w:rPr>
            </w:pPr>
            <w:r>
              <w:rPr>
                <w:rFonts w:ascii="宋体" w:hAnsi="宋体" w:hint="eastAsia"/>
                <w:color w:val="000000" w:themeColor="text1"/>
                <w:sz w:val="21"/>
                <w:szCs w:val="21"/>
              </w:rPr>
              <w:t>有效期</w:t>
            </w:r>
          </w:p>
        </w:tc>
        <w:tc>
          <w:tcPr>
            <w:tcW w:w="1770" w:type="dxa"/>
            <w:vAlign w:val="center"/>
          </w:tcPr>
          <w:p w:rsidR="000C4FEF" w:rsidRDefault="00F218C9" w:rsidP="00827260">
            <w:pPr>
              <w:snapToGrid w:val="0"/>
              <w:ind w:left="34" w:hangingChars="16" w:hanging="34"/>
              <w:jc w:val="center"/>
              <w:rPr>
                <w:rFonts w:ascii="宋体" w:hAnsi="宋体"/>
                <w:color w:val="000000" w:themeColor="text1"/>
                <w:sz w:val="21"/>
                <w:szCs w:val="21"/>
              </w:rPr>
            </w:pPr>
            <w:r>
              <w:rPr>
                <w:rFonts w:ascii="宋体" w:hAnsi="宋体" w:hint="eastAsia"/>
                <w:color w:val="000000" w:themeColor="text1"/>
                <w:sz w:val="21"/>
                <w:szCs w:val="21"/>
              </w:rPr>
              <w:t>2009</w:t>
            </w:r>
            <w:r>
              <w:rPr>
                <w:rFonts w:ascii="宋体" w:hAnsi="宋体" w:hint="eastAsia"/>
                <w:color w:val="000000" w:themeColor="text1"/>
                <w:sz w:val="21"/>
                <w:szCs w:val="21"/>
              </w:rPr>
              <w:t>年</w:t>
            </w:r>
            <w:r>
              <w:rPr>
                <w:rFonts w:ascii="宋体" w:hAnsi="宋体" w:hint="eastAsia"/>
                <w:color w:val="000000" w:themeColor="text1"/>
                <w:sz w:val="21"/>
                <w:szCs w:val="21"/>
              </w:rPr>
              <w:t>12</w:t>
            </w:r>
            <w:r>
              <w:rPr>
                <w:rFonts w:ascii="宋体" w:hAnsi="宋体" w:hint="eastAsia"/>
                <w:color w:val="000000" w:themeColor="text1"/>
                <w:sz w:val="21"/>
                <w:szCs w:val="21"/>
              </w:rPr>
              <w:t>月</w:t>
            </w:r>
            <w:r>
              <w:rPr>
                <w:rFonts w:ascii="宋体" w:hAnsi="宋体" w:hint="eastAsia"/>
                <w:color w:val="000000" w:themeColor="text1"/>
                <w:sz w:val="21"/>
                <w:szCs w:val="21"/>
              </w:rPr>
              <w:t>31</w:t>
            </w:r>
            <w:r>
              <w:rPr>
                <w:rFonts w:ascii="宋体" w:hAnsi="宋体" w:hint="eastAsia"/>
                <w:color w:val="000000" w:themeColor="text1"/>
                <w:sz w:val="21"/>
                <w:szCs w:val="21"/>
              </w:rPr>
              <w:t>日</w:t>
            </w:r>
          </w:p>
        </w:tc>
      </w:tr>
      <w:tr w:rsidR="000C4FEF">
        <w:trPr>
          <w:cantSplit/>
          <w:trHeight w:val="459"/>
        </w:trPr>
        <w:tc>
          <w:tcPr>
            <w:tcW w:w="2215" w:type="dxa"/>
            <w:vMerge/>
            <w:vAlign w:val="center"/>
          </w:tcPr>
          <w:p w:rsidR="000C4FEF" w:rsidRDefault="000C4FEF">
            <w:pPr>
              <w:snapToGrid w:val="0"/>
              <w:jc w:val="center"/>
              <w:rPr>
                <w:rFonts w:ascii="宋体" w:hAnsi="宋体"/>
                <w:color w:val="000000" w:themeColor="text1"/>
                <w:sz w:val="21"/>
                <w:szCs w:val="21"/>
              </w:rPr>
            </w:pPr>
          </w:p>
        </w:tc>
        <w:tc>
          <w:tcPr>
            <w:tcW w:w="2108" w:type="dxa"/>
            <w:gridSpan w:val="2"/>
          </w:tcPr>
          <w:p w:rsidR="000C4FEF" w:rsidRDefault="00F218C9">
            <w:pPr>
              <w:snapToGrid w:val="0"/>
              <w:jc w:val="center"/>
              <w:rPr>
                <w:rFonts w:ascii="宋体" w:hAnsi="宋体"/>
                <w:color w:val="000000" w:themeColor="text1"/>
                <w:sz w:val="21"/>
                <w:szCs w:val="21"/>
              </w:rPr>
            </w:pPr>
            <w:r>
              <w:rPr>
                <w:rFonts w:ascii="宋体" w:hAnsi="宋体" w:hint="eastAsia"/>
                <w:color w:val="000000" w:themeColor="text1"/>
                <w:sz w:val="21"/>
                <w:szCs w:val="21"/>
              </w:rPr>
              <w:t>验收证书号</w:t>
            </w:r>
          </w:p>
          <w:p w:rsidR="000C4FEF" w:rsidRDefault="00F218C9">
            <w:pPr>
              <w:snapToGrid w:val="0"/>
              <w:jc w:val="center"/>
              <w:rPr>
                <w:rFonts w:ascii="宋体" w:hAnsi="宋体"/>
                <w:color w:val="000000" w:themeColor="text1"/>
                <w:sz w:val="21"/>
                <w:szCs w:val="21"/>
              </w:rPr>
            </w:pPr>
            <w:r>
              <w:rPr>
                <w:rFonts w:ascii="宋体" w:hAnsi="宋体" w:hint="eastAsia"/>
                <w:color w:val="000000" w:themeColor="text1"/>
                <w:sz w:val="21"/>
                <w:szCs w:val="21"/>
              </w:rPr>
              <w:t>（若有）</w:t>
            </w:r>
          </w:p>
        </w:tc>
        <w:tc>
          <w:tcPr>
            <w:tcW w:w="2188" w:type="dxa"/>
            <w:gridSpan w:val="2"/>
            <w:vAlign w:val="center"/>
          </w:tcPr>
          <w:p w:rsidR="000C4FEF" w:rsidRDefault="00F218C9">
            <w:pPr>
              <w:snapToGrid w:val="0"/>
              <w:jc w:val="center"/>
              <w:rPr>
                <w:rFonts w:ascii="宋体" w:hAnsi="宋体"/>
                <w:color w:val="000000" w:themeColor="text1"/>
                <w:sz w:val="21"/>
                <w:szCs w:val="21"/>
              </w:rPr>
            </w:pPr>
            <w:r>
              <w:rPr>
                <w:rFonts w:ascii="宋体" w:hAnsi="宋体" w:hint="eastAsia"/>
                <w:color w:val="000000" w:themeColor="text1"/>
                <w:sz w:val="21"/>
                <w:szCs w:val="21"/>
              </w:rPr>
              <w:t>无</w:t>
            </w:r>
          </w:p>
        </w:tc>
        <w:tc>
          <w:tcPr>
            <w:tcW w:w="1220" w:type="dxa"/>
            <w:vAlign w:val="center"/>
          </w:tcPr>
          <w:p w:rsidR="000C4FEF" w:rsidRDefault="00F218C9">
            <w:pPr>
              <w:snapToGrid w:val="0"/>
              <w:jc w:val="center"/>
              <w:rPr>
                <w:rFonts w:ascii="宋体" w:hAnsi="宋体"/>
                <w:color w:val="000000" w:themeColor="text1"/>
                <w:sz w:val="21"/>
                <w:szCs w:val="21"/>
              </w:rPr>
            </w:pPr>
            <w:r>
              <w:rPr>
                <w:rFonts w:ascii="宋体" w:hAnsi="宋体" w:hint="eastAsia"/>
                <w:color w:val="000000" w:themeColor="text1"/>
                <w:sz w:val="21"/>
                <w:szCs w:val="21"/>
              </w:rPr>
              <w:t>有效期</w:t>
            </w:r>
          </w:p>
        </w:tc>
        <w:tc>
          <w:tcPr>
            <w:tcW w:w="1770" w:type="dxa"/>
            <w:vAlign w:val="center"/>
          </w:tcPr>
          <w:p w:rsidR="000C4FEF" w:rsidRDefault="00F218C9">
            <w:pPr>
              <w:snapToGrid w:val="0"/>
              <w:jc w:val="center"/>
              <w:rPr>
                <w:rFonts w:ascii="宋体" w:hAnsi="宋体"/>
                <w:color w:val="000000" w:themeColor="text1"/>
                <w:sz w:val="21"/>
                <w:szCs w:val="21"/>
              </w:rPr>
            </w:pPr>
            <w:r>
              <w:rPr>
                <w:rFonts w:ascii="宋体" w:hAnsi="宋体" w:hint="eastAsia"/>
                <w:color w:val="000000" w:themeColor="text1"/>
                <w:sz w:val="21"/>
                <w:szCs w:val="21"/>
              </w:rPr>
              <w:t>无</w:t>
            </w:r>
          </w:p>
        </w:tc>
      </w:tr>
      <w:tr w:rsidR="000C4FEF">
        <w:trPr>
          <w:cantSplit/>
          <w:trHeight w:val="451"/>
        </w:trPr>
        <w:tc>
          <w:tcPr>
            <w:tcW w:w="2215" w:type="dxa"/>
            <w:vMerge/>
            <w:vAlign w:val="center"/>
          </w:tcPr>
          <w:p w:rsidR="000C4FEF" w:rsidRDefault="000C4FEF">
            <w:pPr>
              <w:snapToGrid w:val="0"/>
              <w:jc w:val="center"/>
              <w:rPr>
                <w:rFonts w:ascii="宋体" w:hAnsi="宋体"/>
                <w:color w:val="000000" w:themeColor="text1"/>
                <w:sz w:val="21"/>
                <w:szCs w:val="21"/>
              </w:rPr>
            </w:pPr>
          </w:p>
        </w:tc>
        <w:tc>
          <w:tcPr>
            <w:tcW w:w="2108" w:type="dxa"/>
            <w:gridSpan w:val="2"/>
            <w:vAlign w:val="center"/>
          </w:tcPr>
          <w:p w:rsidR="000C4FEF" w:rsidRDefault="00F218C9">
            <w:pPr>
              <w:snapToGrid w:val="0"/>
              <w:ind w:left="420" w:hangingChars="200" w:hanging="420"/>
              <w:jc w:val="center"/>
              <w:rPr>
                <w:rFonts w:ascii="宋体" w:hAnsi="宋体"/>
                <w:color w:val="000000" w:themeColor="text1"/>
                <w:sz w:val="21"/>
                <w:szCs w:val="21"/>
              </w:rPr>
            </w:pPr>
            <w:r>
              <w:rPr>
                <w:rFonts w:ascii="宋体" w:hAnsi="宋体" w:hint="eastAsia"/>
                <w:color w:val="000000" w:themeColor="text1"/>
                <w:sz w:val="21"/>
                <w:szCs w:val="21"/>
              </w:rPr>
              <w:t>授权证书号</w:t>
            </w:r>
          </w:p>
          <w:p w:rsidR="000C4FEF" w:rsidRDefault="00F218C9">
            <w:pPr>
              <w:snapToGrid w:val="0"/>
              <w:ind w:left="420" w:hangingChars="200" w:hanging="420"/>
              <w:jc w:val="center"/>
              <w:rPr>
                <w:rFonts w:ascii="宋体" w:hAnsi="宋体"/>
                <w:color w:val="000000" w:themeColor="text1"/>
                <w:sz w:val="21"/>
                <w:szCs w:val="21"/>
              </w:rPr>
            </w:pPr>
            <w:r>
              <w:rPr>
                <w:rFonts w:ascii="宋体" w:hAnsi="宋体" w:hint="eastAsia"/>
                <w:color w:val="000000" w:themeColor="text1"/>
                <w:sz w:val="21"/>
                <w:szCs w:val="21"/>
              </w:rPr>
              <w:t>（若有）</w:t>
            </w:r>
          </w:p>
        </w:tc>
        <w:tc>
          <w:tcPr>
            <w:tcW w:w="2188" w:type="dxa"/>
            <w:gridSpan w:val="2"/>
            <w:vAlign w:val="center"/>
          </w:tcPr>
          <w:p w:rsidR="000C4FEF" w:rsidRDefault="00F218C9">
            <w:pPr>
              <w:snapToGrid w:val="0"/>
              <w:ind w:left="420" w:hangingChars="200" w:hanging="420"/>
              <w:jc w:val="center"/>
              <w:rPr>
                <w:rFonts w:ascii="宋体" w:hAnsi="宋体"/>
                <w:color w:val="000000" w:themeColor="text1"/>
                <w:sz w:val="21"/>
                <w:szCs w:val="21"/>
              </w:rPr>
            </w:pPr>
            <w:r>
              <w:rPr>
                <w:rFonts w:ascii="宋体" w:hAnsi="宋体" w:hint="eastAsia"/>
                <w:color w:val="000000" w:themeColor="text1"/>
                <w:sz w:val="21"/>
                <w:szCs w:val="21"/>
              </w:rPr>
              <w:t>无</w:t>
            </w:r>
          </w:p>
        </w:tc>
        <w:tc>
          <w:tcPr>
            <w:tcW w:w="1220" w:type="dxa"/>
            <w:vAlign w:val="center"/>
          </w:tcPr>
          <w:p w:rsidR="000C4FEF" w:rsidRDefault="00F218C9">
            <w:pPr>
              <w:snapToGrid w:val="0"/>
              <w:ind w:left="420" w:hangingChars="200" w:hanging="420"/>
              <w:jc w:val="center"/>
              <w:rPr>
                <w:rFonts w:ascii="宋体" w:hAnsi="宋体"/>
                <w:color w:val="000000" w:themeColor="text1"/>
                <w:sz w:val="21"/>
                <w:szCs w:val="21"/>
              </w:rPr>
            </w:pPr>
            <w:r>
              <w:rPr>
                <w:rFonts w:ascii="宋体" w:hAnsi="宋体" w:hint="eastAsia"/>
                <w:color w:val="000000" w:themeColor="text1"/>
                <w:sz w:val="21"/>
                <w:szCs w:val="21"/>
              </w:rPr>
              <w:t>有效期</w:t>
            </w:r>
          </w:p>
        </w:tc>
        <w:tc>
          <w:tcPr>
            <w:tcW w:w="1770" w:type="dxa"/>
            <w:vAlign w:val="center"/>
          </w:tcPr>
          <w:p w:rsidR="000C4FEF" w:rsidRDefault="00F218C9">
            <w:pPr>
              <w:snapToGrid w:val="0"/>
              <w:jc w:val="center"/>
              <w:rPr>
                <w:rFonts w:ascii="宋体" w:hAnsi="宋体"/>
                <w:color w:val="000000" w:themeColor="text1"/>
                <w:sz w:val="21"/>
                <w:szCs w:val="21"/>
              </w:rPr>
            </w:pPr>
            <w:r>
              <w:rPr>
                <w:rFonts w:ascii="宋体" w:hAnsi="宋体" w:hint="eastAsia"/>
                <w:color w:val="000000" w:themeColor="text1"/>
                <w:sz w:val="21"/>
                <w:szCs w:val="21"/>
              </w:rPr>
              <w:t>无</w:t>
            </w:r>
          </w:p>
        </w:tc>
      </w:tr>
      <w:tr w:rsidR="000C4FEF">
        <w:trPr>
          <w:trHeight w:val="555"/>
        </w:trPr>
        <w:tc>
          <w:tcPr>
            <w:tcW w:w="2215" w:type="dxa"/>
            <w:vAlign w:val="center"/>
          </w:tcPr>
          <w:p w:rsidR="000C4FEF" w:rsidRDefault="00F218C9">
            <w:pPr>
              <w:snapToGrid w:val="0"/>
              <w:jc w:val="center"/>
              <w:rPr>
                <w:rFonts w:ascii="宋体" w:hAnsi="宋体"/>
                <w:color w:val="000000" w:themeColor="text1"/>
                <w:sz w:val="21"/>
                <w:szCs w:val="21"/>
              </w:rPr>
            </w:pPr>
            <w:r>
              <w:rPr>
                <w:rFonts w:ascii="宋体" w:hAnsi="宋体" w:hint="eastAsia"/>
                <w:color w:val="000000" w:themeColor="text1"/>
                <w:sz w:val="21"/>
                <w:szCs w:val="21"/>
              </w:rPr>
              <w:t>检验检测机构</w:t>
            </w:r>
          </w:p>
          <w:p w:rsidR="000C4FEF" w:rsidRDefault="00F218C9">
            <w:pPr>
              <w:snapToGrid w:val="0"/>
              <w:jc w:val="center"/>
              <w:rPr>
                <w:rFonts w:ascii="宋体" w:hAnsi="宋体"/>
                <w:color w:val="000000" w:themeColor="text1"/>
                <w:sz w:val="21"/>
                <w:szCs w:val="21"/>
              </w:rPr>
            </w:pPr>
            <w:r>
              <w:rPr>
                <w:rFonts w:ascii="宋体" w:hAnsi="宋体" w:hint="eastAsia"/>
                <w:color w:val="000000" w:themeColor="text1"/>
                <w:sz w:val="21"/>
                <w:szCs w:val="21"/>
              </w:rPr>
              <w:t>联系人</w:t>
            </w:r>
          </w:p>
        </w:tc>
        <w:tc>
          <w:tcPr>
            <w:tcW w:w="2108" w:type="dxa"/>
            <w:gridSpan w:val="2"/>
            <w:vAlign w:val="center"/>
          </w:tcPr>
          <w:p w:rsidR="000C4FEF" w:rsidRDefault="00F218C9">
            <w:pPr>
              <w:snapToGrid w:val="0"/>
              <w:ind w:left="420" w:hangingChars="200" w:hanging="420"/>
              <w:jc w:val="center"/>
              <w:rPr>
                <w:rFonts w:ascii="宋体" w:hAnsi="宋体"/>
                <w:color w:val="000000" w:themeColor="text1"/>
                <w:sz w:val="21"/>
                <w:szCs w:val="21"/>
              </w:rPr>
            </w:pPr>
            <w:r>
              <w:rPr>
                <w:rFonts w:ascii="宋体" w:hAnsi="宋体" w:hint="eastAsia"/>
                <w:color w:val="000000" w:themeColor="text1"/>
                <w:sz w:val="21"/>
                <w:szCs w:val="21"/>
              </w:rPr>
              <w:t>李四</w:t>
            </w:r>
          </w:p>
        </w:tc>
        <w:tc>
          <w:tcPr>
            <w:tcW w:w="712" w:type="dxa"/>
            <w:vAlign w:val="center"/>
          </w:tcPr>
          <w:p w:rsidR="000C4FEF" w:rsidRDefault="00F218C9">
            <w:pPr>
              <w:snapToGrid w:val="0"/>
              <w:rPr>
                <w:rFonts w:ascii="宋体" w:hAnsi="宋体"/>
                <w:color w:val="000000" w:themeColor="text1"/>
                <w:sz w:val="21"/>
                <w:szCs w:val="21"/>
              </w:rPr>
            </w:pPr>
            <w:r>
              <w:rPr>
                <w:rFonts w:ascii="宋体" w:hAnsi="宋体" w:hint="eastAsia"/>
                <w:color w:val="000000" w:themeColor="text1"/>
                <w:sz w:val="21"/>
                <w:szCs w:val="21"/>
              </w:rPr>
              <w:t>电话</w:t>
            </w:r>
          </w:p>
        </w:tc>
        <w:tc>
          <w:tcPr>
            <w:tcW w:w="1476" w:type="dxa"/>
            <w:vAlign w:val="center"/>
          </w:tcPr>
          <w:p w:rsidR="000C4FEF" w:rsidRDefault="00F218C9">
            <w:pPr>
              <w:snapToGrid w:val="0"/>
              <w:ind w:left="420" w:hangingChars="200" w:hanging="420"/>
              <w:jc w:val="center"/>
              <w:rPr>
                <w:rFonts w:ascii="宋体" w:hAnsi="宋体"/>
                <w:color w:val="000000" w:themeColor="text1"/>
                <w:sz w:val="21"/>
                <w:szCs w:val="21"/>
              </w:rPr>
            </w:pPr>
            <w:r>
              <w:rPr>
                <w:rFonts w:ascii="宋体" w:hAnsi="宋体" w:hint="eastAsia"/>
                <w:color w:val="000000" w:themeColor="text1"/>
                <w:sz w:val="21"/>
                <w:szCs w:val="21"/>
              </w:rPr>
              <w:t>020-88888886</w:t>
            </w:r>
          </w:p>
        </w:tc>
        <w:tc>
          <w:tcPr>
            <w:tcW w:w="1220" w:type="dxa"/>
            <w:vAlign w:val="center"/>
          </w:tcPr>
          <w:p w:rsidR="000C4FEF" w:rsidRDefault="00F218C9">
            <w:pPr>
              <w:snapToGrid w:val="0"/>
              <w:ind w:left="420" w:hangingChars="200" w:hanging="420"/>
              <w:jc w:val="center"/>
              <w:rPr>
                <w:rFonts w:ascii="宋体" w:hAnsi="宋体"/>
                <w:color w:val="000000" w:themeColor="text1"/>
                <w:sz w:val="21"/>
                <w:szCs w:val="21"/>
              </w:rPr>
            </w:pPr>
            <w:r>
              <w:rPr>
                <w:rFonts w:ascii="宋体" w:hAnsi="宋体" w:hint="eastAsia"/>
                <w:color w:val="000000" w:themeColor="text1"/>
                <w:sz w:val="21"/>
                <w:szCs w:val="21"/>
              </w:rPr>
              <w:t>手机号码</w:t>
            </w:r>
          </w:p>
        </w:tc>
        <w:tc>
          <w:tcPr>
            <w:tcW w:w="1770" w:type="dxa"/>
            <w:vAlign w:val="center"/>
          </w:tcPr>
          <w:p w:rsidR="000C4FEF" w:rsidRDefault="00F218C9">
            <w:pPr>
              <w:snapToGrid w:val="0"/>
              <w:ind w:left="420" w:hangingChars="200" w:hanging="420"/>
              <w:jc w:val="center"/>
              <w:rPr>
                <w:rFonts w:ascii="宋体" w:hAnsi="宋体"/>
                <w:color w:val="000000" w:themeColor="text1"/>
                <w:sz w:val="21"/>
                <w:szCs w:val="21"/>
              </w:rPr>
            </w:pPr>
            <w:r>
              <w:rPr>
                <w:rFonts w:ascii="宋体" w:hAnsi="宋体" w:hint="eastAsia"/>
                <w:color w:val="000000" w:themeColor="text1"/>
                <w:sz w:val="21"/>
                <w:szCs w:val="21"/>
              </w:rPr>
              <w:t>12345678913</w:t>
            </w:r>
          </w:p>
        </w:tc>
      </w:tr>
      <w:tr w:rsidR="000C4FEF">
        <w:trPr>
          <w:trHeight w:val="555"/>
        </w:trPr>
        <w:tc>
          <w:tcPr>
            <w:tcW w:w="2215" w:type="dxa"/>
            <w:vAlign w:val="center"/>
          </w:tcPr>
          <w:p w:rsidR="000C4FEF" w:rsidRDefault="00F218C9">
            <w:pPr>
              <w:snapToGrid w:val="0"/>
              <w:jc w:val="center"/>
              <w:rPr>
                <w:rFonts w:ascii="宋体" w:hAnsi="宋体"/>
                <w:color w:val="000000" w:themeColor="text1"/>
                <w:sz w:val="21"/>
                <w:szCs w:val="21"/>
              </w:rPr>
            </w:pPr>
            <w:r>
              <w:rPr>
                <w:rFonts w:ascii="宋体" w:hAnsi="宋体" w:hint="eastAsia"/>
                <w:color w:val="000000" w:themeColor="text1"/>
                <w:sz w:val="21"/>
                <w:szCs w:val="21"/>
              </w:rPr>
              <w:t>电子邮箱</w:t>
            </w:r>
          </w:p>
        </w:tc>
        <w:tc>
          <w:tcPr>
            <w:tcW w:w="4296" w:type="dxa"/>
            <w:gridSpan w:val="4"/>
            <w:vAlign w:val="center"/>
          </w:tcPr>
          <w:p w:rsidR="000C4FEF" w:rsidRDefault="00F218C9">
            <w:pPr>
              <w:snapToGrid w:val="0"/>
              <w:ind w:left="420" w:hangingChars="200" w:hanging="420"/>
              <w:rPr>
                <w:rFonts w:ascii="宋体" w:hAnsi="宋体"/>
                <w:color w:val="000000" w:themeColor="text1"/>
                <w:sz w:val="21"/>
                <w:szCs w:val="21"/>
              </w:rPr>
            </w:pPr>
            <w:r>
              <w:rPr>
                <w:rFonts w:ascii="宋体" w:hAnsi="宋体" w:hint="eastAsia"/>
                <w:color w:val="000000" w:themeColor="text1"/>
                <w:sz w:val="21"/>
                <w:szCs w:val="21"/>
              </w:rPr>
              <w:t>XDYJ</w:t>
            </w:r>
            <w:r>
              <w:rPr>
                <w:rFonts w:ascii="宋体" w:hAnsi="宋体" w:hint="eastAsia"/>
                <w:color w:val="000000" w:themeColor="text1"/>
                <w:sz w:val="21"/>
                <w:szCs w:val="21"/>
              </w:rPr>
              <w:t>＠</w:t>
            </w:r>
            <w:r>
              <w:rPr>
                <w:rFonts w:ascii="宋体" w:hAnsi="宋体" w:hint="eastAsia"/>
                <w:color w:val="000000" w:themeColor="text1"/>
                <w:sz w:val="21"/>
                <w:szCs w:val="21"/>
              </w:rPr>
              <w:t>163.com</w:t>
            </w:r>
          </w:p>
        </w:tc>
        <w:tc>
          <w:tcPr>
            <w:tcW w:w="1220" w:type="dxa"/>
            <w:vAlign w:val="center"/>
          </w:tcPr>
          <w:p w:rsidR="000C4FEF" w:rsidRDefault="00F218C9">
            <w:pPr>
              <w:snapToGrid w:val="0"/>
              <w:ind w:left="420" w:hangingChars="200" w:hanging="420"/>
              <w:jc w:val="center"/>
              <w:rPr>
                <w:rFonts w:ascii="宋体" w:hAnsi="宋体"/>
                <w:color w:val="000000" w:themeColor="text1"/>
                <w:sz w:val="21"/>
                <w:szCs w:val="21"/>
              </w:rPr>
            </w:pPr>
            <w:r>
              <w:rPr>
                <w:rFonts w:ascii="宋体" w:hAnsi="宋体" w:hint="eastAsia"/>
                <w:color w:val="000000" w:themeColor="text1"/>
                <w:sz w:val="21"/>
                <w:szCs w:val="21"/>
              </w:rPr>
              <w:t>传真号码</w:t>
            </w:r>
          </w:p>
        </w:tc>
        <w:tc>
          <w:tcPr>
            <w:tcW w:w="1770" w:type="dxa"/>
            <w:vAlign w:val="center"/>
          </w:tcPr>
          <w:p w:rsidR="000C4FEF" w:rsidRDefault="00F218C9">
            <w:pPr>
              <w:snapToGrid w:val="0"/>
              <w:ind w:left="420" w:hangingChars="200" w:hanging="420"/>
              <w:jc w:val="center"/>
              <w:rPr>
                <w:rFonts w:ascii="宋体" w:hAnsi="宋体"/>
                <w:color w:val="000000" w:themeColor="text1"/>
                <w:sz w:val="21"/>
                <w:szCs w:val="21"/>
              </w:rPr>
            </w:pPr>
            <w:r>
              <w:rPr>
                <w:rFonts w:ascii="宋体" w:hAnsi="宋体" w:hint="eastAsia"/>
                <w:color w:val="000000" w:themeColor="text1"/>
                <w:sz w:val="21"/>
                <w:szCs w:val="21"/>
              </w:rPr>
              <w:t>020-88888888</w:t>
            </w:r>
          </w:p>
        </w:tc>
      </w:tr>
      <w:tr w:rsidR="000C4FEF">
        <w:trPr>
          <w:cantSplit/>
          <w:trHeight w:val="555"/>
        </w:trPr>
        <w:tc>
          <w:tcPr>
            <w:tcW w:w="2215" w:type="dxa"/>
            <w:vAlign w:val="center"/>
          </w:tcPr>
          <w:p w:rsidR="000C4FEF" w:rsidRDefault="00F218C9">
            <w:pPr>
              <w:snapToGrid w:val="0"/>
              <w:jc w:val="center"/>
              <w:rPr>
                <w:rFonts w:ascii="宋体" w:hAnsi="宋体"/>
                <w:color w:val="000000" w:themeColor="text1"/>
                <w:sz w:val="21"/>
                <w:szCs w:val="21"/>
              </w:rPr>
            </w:pPr>
            <w:r>
              <w:rPr>
                <w:rFonts w:ascii="宋体" w:hAnsi="宋体" w:hint="eastAsia"/>
                <w:color w:val="000000" w:themeColor="text1"/>
                <w:sz w:val="21"/>
                <w:szCs w:val="21"/>
              </w:rPr>
              <w:t>地址变更类型</w:t>
            </w:r>
          </w:p>
        </w:tc>
        <w:tc>
          <w:tcPr>
            <w:tcW w:w="7286" w:type="dxa"/>
            <w:gridSpan w:val="6"/>
            <w:vAlign w:val="center"/>
          </w:tcPr>
          <w:p w:rsidR="000C4FEF" w:rsidRDefault="00F218C9">
            <w:pPr>
              <w:snapToGrid w:val="0"/>
              <w:jc w:val="center"/>
              <w:rPr>
                <w:rFonts w:ascii="宋体" w:hAnsi="宋体"/>
                <w:color w:val="000000" w:themeColor="text1"/>
                <w:sz w:val="21"/>
                <w:szCs w:val="21"/>
              </w:rPr>
            </w:pPr>
            <w:r>
              <w:rPr>
                <w:rFonts w:ascii="宋体" w:hAnsi="宋体" w:hint="eastAsia"/>
                <w:color w:val="000000" w:themeColor="text1"/>
                <w:sz w:val="21"/>
                <w:szCs w:val="21"/>
              </w:rPr>
              <w:t>□</w:t>
            </w:r>
            <w:r>
              <w:rPr>
                <w:rFonts w:ascii="宋体" w:hAnsi="宋体" w:hint="eastAsia"/>
                <w:color w:val="000000" w:themeColor="text1"/>
                <w:sz w:val="21"/>
                <w:szCs w:val="21"/>
              </w:rPr>
              <w:t>注册地址变更</w:t>
            </w:r>
            <w:r>
              <w:rPr>
                <w:rFonts w:ascii="宋体" w:hAnsi="宋体" w:hint="eastAsia"/>
                <w:color w:val="000000" w:themeColor="text1"/>
                <w:sz w:val="21"/>
                <w:szCs w:val="21"/>
              </w:rPr>
              <w:t xml:space="preserve">     </w:t>
            </w:r>
            <w:r>
              <w:rPr>
                <w:rFonts w:ascii="宋体" w:hAnsi="宋体" w:hint="eastAsia"/>
                <w:color w:val="000000" w:themeColor="text1"/>
                <w:sz w:val="21"/>
                <w:szCs w:val="21"/>
              </w:rPr>
              <w:t>□</w:t>
            </w:r>
            <w:r>
              <w:rPr>
                <w:rFonts w:ascii="宋体" w:hAnsi="宋体" w:hint="eastAsia"/>
                <w:color w:val="000000" w:themeColor="text1"/>
                <w:sz w:val="21"/>
                <w:szCs w:val="21"/>
              </w:rPr>
              <w:t>检验检测地址变更</w:t>
            </w:r>
            <w:r>
              <w:rPr>
                <w:rFonts w:ascii="宋体" w:hAnsi="宋体" w:hint="eastAsia"/>
                <w:color w:val="000000" w:themeColor="text1"/>
                <w:sz w:val="21"/>
                <w:szCs w:val="21"/>
              </w:rPr>
              <w:t xml:space="preserve">   </w:t>
            </w:r>
            <w:r>
              <w:rPr>
                <w:rFonts w:ascii="宋体" w:hAnsi="宋体" w:hint="eastAsia"/>
                <w:color w:val="000000" w:themeColor="text1"/>
                <w:sz w:val="21"/>
                <w:szCs w:val="21"/>
              </w:rPr>
              <w:t>□</w:t>
            </w:r>
            <w:r>
              <w:rPr>
                <w:rFonts w:ascii="宋体" w:hAnsi="宋体" w:hint="eastAsia"/>
                <w:color w:val="000000" w:themeColor="text1"/>
                <w:sz w:val="21"/>
                <w:szCs w:val="21"/>
              </w:rPr>
              <w:t>增加检验检测场所</w:t>
            </w:r>
          </w:p>
        </w:tc>
      </w:tr>
      <w:tr w:rsidR="000C4FEF">
        <w:trPr>
          <w:cantSplit/>
          <w:trHeight w:val="1195"/>
        </w:trPr>
        <w:tc>
          <w:tcPr>
            <w:tcW w:w="2215" w:type="dxa"/>
            <w:vAlign w:val="center"/>
          </w:tcPr>
          <w:p w:rsidR="000C4FEF" w:rsidRDefault="00F218C9">
            <w:pPr>
              <w:snapToGrid w:val="0"/>
              <w:jc w:val="center"/>
              <w:rPr>
                <w:rFonts w:ascii="宋体" w:hAnsi="宋体"/>
                <w:color w:val="000000" w:themeColor="text1"/>
                <w:sz w:val="21"/>
                <w:szCs w:val="21"/>
              </w:rPr>
            </w:pPr>
            <w:r>
              <w:rPr>
                <w:rFonts w:ascii="宋体" w:hAnsi="宋体" w:hint="eastAsia"/>
                <w:color w:val="000000" w:themeColor="text1"/>
                <w:sz w:val="21"/>
                <w:szCs w:val="21"/>
              </w:rPr>
              <w:t>地址变更后</w:t>
            </w:r>
          </w:p>
          <w:p w:rsidR="000C4FEF" w:rsidRDefault="00F218C9">
            <w:pPr>
              <w:snapToGrid w:val="0"/>
              <w:jc w:val="center"/>
              <w:rPr>
                <w:rFonts w:ascii="宋体" w:hAnsi="宋体"/>
                <w:color w:val="000000" w:themeColor="text1"/>
                <w:sz w:val="21"/>
                <w:szCs w:val="21"/>
              </w:rPr>
            </w:pPr>
            <w:r>
              <w:rPr>
                <w:rFonts w:ascii="宋体" w:hAnsi="宋体" w:hint="eastAsia"/>
                <w:color w:val="000000" w:themeColor="text1"/>
                <w:sz w:val="21"/>
                <w:szCs w:val="21"/>
              </w:rPr>
              <w:t>自查情况</w:t>
            </w:r>
          </w:p>
        </w:tc>
        <w:tc>
          <w:tcPr>
            <w:tcW w:w="7286" w:type="dxa"/>
            <w:gridSpan w:val="6"/>
          </w:tcPr>
          <w:p w:rsidR="000C4FEF" w:rsidRDefault="00F218C9">
            <w:pPr>
              <w:snapToGrid w:val="0"/>
              <w:rPr>
                <w:rFonts w:ascii="宋体" w:hAnsi="宋体"/>
                <w:color w:val="000000" w:themeColor="text1"/>
                <w:sz w:val="21"/>
                <w:szCs w:val="21"/>
              </w:rPr>
            </w:pPr>
            <w:r>
              <w:rPr>
                <w:rFonts w:ascii="宋体" w:hAnsi="宋体" w:hint="eastAsia"/>
                <w:color w:val="000000" w:themeColor="text1"/>
                <w:sz w:val="21"/>
                <w:szCs w:val="21"/>
              </w:rPr>
              <w:t>变更后检验检测机构管理体系是否符合</w:t>
            </w:r>
            <w:r>
              <w:rPr>
                <w:rFonts w:ascii="宋体" w:hAnsi="宋体" w:hint="eastAsia"/>
                <w:bCs/>
                <w:color w:val="000000" w:themeColor="text1"/>
                <w:sz w:val="21"/>
                <w:szCs w:val="21"/>
              </w:rPr>
              <w:t>《</w:t>
            </w:r>
            <w:r>
              <w:rPr>
                <w:rFonts w:ascii="宋体" w:hAnsi="宋体" w:hint="eastAsia"/>
                <w:color w:val="000000" w:themeColor="text1"/>
                <w:sz w:val="21"/>
                <w:szCs w:val="21"/>
              </w:rPr>
              <w:t>检验检测机构资质认定能力评价</w:t>
            </w:r>
            <w:r>
              <w:rPr>
                <w:rFonts w:ascii="宋体" w:hAnsi="宋体" w:hint="eastAsia"/>
                <w:color w:val="000000" w:themeColor="text1"/>
                <w:sz w:val="21"/>
                <w:szCs w:val="21"/>
              </w:rPr>
              <w:t xml:space="preserve"> </w:t>
            </w:r>
            <w:r>
              <w:rPr>
                <w:rFonts w:ascii="宋体" w:hAnsi="宋体" w:hint="eastAsia"/>
                <w:color w:val="000000" w:themeColor="text1"/>
                <w:sz w:val="21"/>
                <w:szCs w:val="21"/>
              </w:rPr>
              <w:t>检验检测机构通用要求</w:t>
            </w:r>
            <w:r>
              <w:rPr>
                <w:rFonts w:ascii="宋体" w:hAnsi="宋体" w:hint="eastAsia"/>
                <w:bCs/>
                <w:color w:val="000000" w:themeColor="text1"/>
                <w:sz w:val="21"/>
                <w:szCs w:val="21"/>
              </w:rPr>
              <w:t>》</w:t>
            </w:r>
            <w:r>
              <w:rPr>
                <w:rFonts w:ascii="宋体" w:hAnsi="宋体" w:hint="eastAsia"/>
                <w:color w:val="000000" w:themeColor="text1"/>
                <w:sz w:val="21"/>
                <w:szCs w:val="21"/>
              </w:rPr>
              <w:t>的要求：</w:t>
            </w:r>
          </w:p>
          <w:p w:rsidR="000C4FEF" w:rsidRDefault="00F218C9">
            <w:pPr>
              <w:snapToGrid w:val="0"/>
              <w:ind w:firstLineChars="50" w:firstLine="105"/>
              <w:jc w:val="center"/>
              <w:rPr>
                <w:rFonts w:ascii="宋体" w:hAnsi="宋体"/>
                <w:color w:val="000000" w:themeColor="text1"/>
                <w:sz w:val="21"/>
                <w:szCs w:val="21"/>
              </w:rPr>
            </w:pPr>
            <w:r>
              <w:rPr>
                <w:rFonts w:ascii="宋体" w:hAnsi="宋体" w:hint="eastAsia"/>
                <w:color w:val="000000" w:themeColor="text1"/>
                <w:sz w:val="21"/>
                <w:szCs w:val="21"/>
              </w:rPr>
              <w:t>□</w:t>
            </w:r>
            <w:r>
              <w:rPr>
                <w:rFonts w:ascii="宋体" w:hAnsi="宋体" w:hint="eastAsia"/>
                <w:color w:val="000000" w:themeColor="text1"/>
                <w:sz w:val="21"/>
                <w:szCs w:val="21"/>
              </w:rPr>
              <w:t>是</w:t>
            </w:r>
            <w:r>
              <w:rPr>
                <w:rFonts w:ascii="宋体" w:hAnsi="宋体" w:hint="eastAsia"/>
                <w:color w:val="000000" w:themeColor="text1"/>
                <w:sz w:val="21"/>
                <w:szCs w:val="21"/>
              </w:rPr>
              <w:t xml:space="preserve">         </w:t>
            </w:r>
            <w:r>
              <w:rPr>
                <w:rFonts w:ascii="宋体" w:hAnsi="宋体" w:hint="eastAsia"/>
                <w:color w:val="000000" w:themeColor="text1"/>
                <w:sz w:val="21"/>
                <w:szCs w:val="21"/>
              </w:rPr>
              <w:t>□否</w:t>
            </w:r>
          </w:p>
        </w:tc>
      </w:tr>
      <w:tr w:rsidR="000C4FEF">
        <w:trPr>
          <w:cantSplit/>
          <w:trHeight w:val="1686"/>
        </w:trPr>
        <w:tc>
          <w:tcPr>
            <w:tcW w:w="2215" w:type="dxa"/>
            <w:vAlign w:val="center"/>
          </w:tcPr>
          <w:p w:rsidR="000C4FEF" w:rsidRDefault="00F218C9">
            <w:pPr>
              <w:snapToGrid w:val="0"/>
              <w:jc w:val="center"/>
              <w:rPr>
                <w:rFonts w:ascii="宋体" w:hAnsi="宋体"/>
                <w:color w:val="000000" w:themeColor="text1"/>
                <w:sz w:val="21"/>
                <w:szCs w:val="21"/>
              </w:rPr>
            </w:pPr>
            <w:r>
              <w:rPr>
                <w:rFonts w:ascii="宋体" w:hAnsi="宋体" w:hint="eastAsia"/>
                <w:color w:val="000000" w:themeColor="text1"/>
                <w:sz w:val="21"/>
                <w:szCs w:val="21"/>
              </w:rPr>
              <w:t>变更原因</w:t>
            </w:r>
          </w:p>
        </w:tc>
        <w:tc>
          <w:tcPr>
            <w:tcW w:w="7286" w:type="dxa"/>
            <w:gridSpan w:val="6"/>
          </w:tcPr>
          <w:p w:rsidR="000C4FEF" w:rsidRDefault="00F218C9">
            <w:pPr>
              <w:snapToGrid w:val="0"/>
              <w:rPr>
                <w:rFonts w:ascii="宋体" w:hAnsi="宋体"/>
                <w:color w:val="000000" w:themeColor="text1"/>
                <w:sz w:val="21"/>
                <w:szCs w:val="21"/>
              </w:rPr>
            </w:pPr>
            <w:r>
              <w:rPr>
                <w:rFonts w:ascii="宋体" w:hAnsi="宋体" w:hint="eastAsia"/>
                <w:color w:val="000000" w:themeColor="text1"/>
                <w:sz w:val="21"/>
                <w:szCs w:val="21"/>
              </w:rPr>
              <w:t>公司业务发展需要。</w:t>
            </w:r>
          </w:p>
          <w:p w:rsidR="000C4FEF" w:rsidRDefault="000C4FEF">
            <w:pPr>
              <w:snapToGrid w:val="0"/>
              <w:rPr>
                <w:rFonts w:ascii="宋体" w:hAnsi="宋体"/>
                <w:color w:val="000000" w:themeColor="text1"/>
                <w:sz w:val="21"/>
                <w:szCs w:val="21"/>
              </w:rPr>
            </w:pPr>
          </w:p>
          <w:p w:rsidR="000C4FEF" w:rsidRDefault="000C4FEF">
            <w:pPr>
              <w:snapToGrid w:val="0"/>
              <w:rPr>
                <w:rFonts w:ascii="宋体" w:hAnsi="宋体"/>
                <w:color w:val="000000" w:themeColor="text1"/>
                <w:sz w:val="21"/>
                <w:szCs w:val="21"/>
              </w:rPr>
            </w:pPr>
          </w:p>
          <w:p w:rsidR="000C4FEF" w:rsidRDefault="000C4FEF">
            <w:pPr>
              <w:snapToGrid w:val="0"/>
              <w:rPr>
                <w:rFonts w:ascii="宋体" w:hAnsi="宋体"/>
                <w:color w:val="000000" w:themeColor="text1"/>
                <w:sz w:val="21"/>
                <w:szCs w:val="21"/>
              </w:rPr>
            </w:pPr>
          </w:p>
          <w:p w:rsidR="000C4FEF" w:rsidRDefault="00F218C9">
            <w:pPr>
              <w:snapToGrid w:val="0"/>
              <w:rPr>
                <w:rFonts w:ascii="宋体" w:hAnsi="宋体"/>
                <w:color w:val="000000" w:themeColor="text1"/>
                <w:sz w:val="21"/>
                <w:szCs w:val="21"/>
              </w:rPr>
            </w:pPr>
            <w:r>
              <w:rPr>
                <w:rFonts w:ascii="宋体" w:hAnsi="宋体" w:hint="eastAsia"/>
                <w:color w:val="000000" w:themeColor="text1"/>
                <w:sz w:val="21"/>
                <w:szCs w:val="21"/>
              </w:rPr>
              <w:t>检验检测机构负责人签字</w:t>
            </w:r>
            <w:r>
              <w:rPr>
                <w:rFonts w:ascii="宋体" w:hAnsi="宋体" w:hint="eastAsia"/>
                <w:color w:val="000000" w:themeColor="text1"/>
                <w:sz w:val="21"/>
                <w:szCs w:val="21"/>
              </w:rPr>
              <w:t xml:space="preserve">       </w:t>
            </w:r>
            <w:r>
              <w:rPr>
                <w:rFonts w:ascii="宋体" w:hAnsi="宋体" w:hint="eastAsia"/>
                <w:color w:val="000000" w:themeColor="text1"/>
                <w:sz w:val="21"/>
                <w:szCs w:val="21"/>
              </w:rPr>
              <w:t>（盖公章）</w:t>
            </w:r>
            <w:r>
              <w:rPr>
                <w:rFonts w:ascii="宋体" w:hAnsi="宋体" w:hint="eastAsia"/>
                <w:color w:val="000000" w:themeColor="text1"/>
                <w:sz w:val="21"/>
                <w:szCs w:val="21"/>
              </w:rPr>
              <w:t xml:space="preserve">           </w:t>
            </w:r>
            <w:r>
              <w:rPr>
                <w:rFonts w:ascii="宋体" w:hAnsi="宋体" w:hint="eastAsia"/>
                <w:color w:val="000000" w:themeColor="text1"/>
                <w:sz w:val="21"/>
                <w:szCs w:val="21"/>
              </w:rPr>
              <w:t>年</w:t>
            </w:r>
            <w:r>
              <w:rPr>
                <w:rFonts w:ascii="宋体" w:hAnsi="宋体" w:hint="eastAsia"/>
                <w:color w:val="000000" w:themeColor="text1"/>
                <w:sz w:val="21"/>
                <w:szCs w:val="21"/>
              </w:rPr>
              <w:t xml:space="preserve">  </w:t>
            </w:r>
            <w:r>
              <w:rPr>
                <w:rFonts w:ascii="宋体" w:hAnsi="宋体" w:hint="eastAsia"/>
                <w:color w:val="000000" w:themeColor="text1"/>
                <w:sz w:val="21"/>
                <w:szCs w:val="21"/>
              </w:rPr>
              <w:t>月</w:t>
            </w:r>
            <w:r>
              <w:rPr>
                <w:rFonts w:ascii="宋体" w:hAnsi="宋体" w:hint="eastAsia"/>
                <w:color w:val="000000" w:themeColor="text1"/>
                <w:sz w:val="21"/>
                <w:szCs w:val="21"/>
              </w:rPr>
              <w:t xml:space="preserve">  </w:t>
            </w:r>
            <w:r>
              <w:rPr>
                <w:rFonts w:ascii="宋体" w:hAnsi="宋体" w:hint="eastAsia"/>
                <w:color w:val="000000" w:themeColor="text1"/>
                <w:sz w:val="21"/>
                <w:szCs w:val="21"/>
              </w:rPr>
              <w:t>日</w:t>
            </w:r>
          </w:p>
        </w:tc>
      </w:tr>
      <w:tr w:rsidR="000C4FEF">
        <w:trPr>
          <w:cantSplit/>
          <w:trHeight w:val="1136"/>
        </w:trPr>
        <w:tc>
          <w:tcPr>
            <w:tcW w:w="2215" w:type="dxa"/>
            <w:vAlign w:val="center"/>
          </w:tcPr>
          <w:p w:rsidR="000C4FEF" w:rsidRDefault="00F218C9">
            <w:pPr>
              <w:snapToGrid w:val="0"/>
              <w:jc w:val="center"/>
              <w:rPr>
                <w:rFonts w:ascii="宋体" w:hAnsi="宋体"/>
                <w:color w:val="000000" w:themeColor="text1"/>
                <w:sz w:val="21"/>
                <w:szCs w:val="21"/>
              </w:rPr>
            </w:pPr>
            <w:r>
              <w:rPr>
                <w:rFonts w:ascii="宋体" w:hAnsi="宋体" w:hint="eastAsia"/>
                <w:color w:val="000000" w:themeColor="text1"/>
                <w:sz w:val="21"/>
                <w:szCs w:val="21"/>
              </w:rPr>
              <w:t>资质认定</w:t>
            </w:r>
          </w:p>
          <w:p w:rsidR="000C4FEF" w:rsidRDefault="00F218C9">
            <w:pPr>
              <w:snapToGrid w:val="0"/>
              <w:jc w:val="center"/>
              <w:rPr>
                <w:rFonts w:ascii="宋体" w:hAnsi="宋体"/>
                <w:color w:val="000000" w:themeColor="text1"/>
                <w:sz w:val="21"/>
                <w:szCs w:val="21"/>
              </w:rPr>
            </w:pPr>
            <w:r>
              <w:rPr>
                <w:rFonts w:ascii="宋体" w:hAnsi="宋体" w:hint="eastAsia"/>
                <w:color w:val="000000" w:themeColor="text1"/>
                <w:sz w:val="21"/>
                <w:szCs w:val="21"/>
              </w:rPr>
              <w:t>部门</w:t>
            </w:r>
            <w:r>
              <w:rPr>
                <w:rFonts w:ascii="宋体" w:hAnsi="宋体" w:hint="eastAsia"/>
                <w:color w:val="000000" w:themeColor="text1"/>
                <w:sz w:val="21"/>
                <w:szCs w:val="21"/>
              </w:rPr>
              <w:t>意见</w:t>
            </w:r>
          </w:p>
        </w:tc>
        <w:tc>
          <w:tcPr>
            <w:tcW w:w="7286" w:type="dxa"/>
            <w:gridSpan w:val="6"/>
          </w:tcPr>
          <w:p w:rsidR="000C4FEF" w:rsidRDefault="000C4FEF">
            <w:pPr>
              <w:snapToGrid w:val="0"/>
              <w:rPr>
                <w:rFonts w:ascii="宋体" w:hAnsi="宋体"/>
                <w:color w:val="000000" w:themeColor="text1"/>
                <w:sz w:val="21"/>
                <w:szCs w:val="21"/>
              </w:rPr>
            </w:pPr>
          </w:p>
          <w:p w:rsidR="000C4FEF" w:rsidRDefault="000C4FEF">
            <w:pPr>
              <w:snapToGrid w:val="0"/>
              <w:rPr>
                <w:rFonts w:ascii="宋体" w:hAnsi="宋体"/>
                <w:color w:val="000000" w:themeColor="text1"/>
                <w:sz w:val="21"/>
                <w:szCs w:val="21"/>
              </w:rPr>
            </w:pPr>
          </w:p>
          <w:p w:rsidR="000C4FEF" w:rsidRDefault="000C4FEF">
            <w:pPr>
              <w:snapToGrid w:val="0"/>
              <w:rPr>
                <w:rFonts w:ascii="宋体" w:hAnsi="宋体"/>
                <w:color w:val="000000" w:themeColor="text1"/>
                <w:sz w:val="21"/>
                <w:szCs w:val="21"/>
              </w:rPr>
            </w:pPr>
          </w:p>
          <w:p w:rsidR="000C4FEF" w:rsidRDefault="00F218C9">
            <w:pPr>
              <w:snapToGrid w:val="0"/>
              <w:ind w:firstLineChars="2300" w:firstLine="4830"/>
              <w:rPr>
                <w:rFonts w:ascii="宋体" w:hAnsi="宋体"/>
                <w:color w:val="000000" w:themeColor="text1"/>
                <w:sz w:val="21"/>
                <w:szCs w:val="21"/>
              </w:rPr>
            </w:pPr>
            <w:r>
              <w:rPr>
                <w:rFonts w:ascii="宋体" w:hAnsi="宋体" w:hint="eastAsia"/>
                <w:color w:val="000000" w:themeColor="text1"/>
                <w:sz w:val="21"/>
                <w:szCs w:val="21"/>
              </w:rPr>
              <w:t>年</w:t>
            </w:r>
            <w:r>
              <w:rPr>
                <w:rFonts w:ascii="宋体" w:hAnsi="宋体" w:hint="eastAsia"/>
                <w:color w:val="000000" w:themeColor="text1"/>
                <w:sz w:val="21"/>
                <w:szCs w:val="21"/>
              </w:rPr>
              <w:t xml:space="preserve">  </w:t>
            </w:r>
            <w:r>
              <w:rPr>
                <w:rFonts w:ascii="宋体" w:hAnsi="宋体" w:hint="eastAsia"/>
                <w:color w:val="000000" w:themeColor="text1"/>
                <w:sz w:val="21"/>
                <w:szCs w:val="21"/>
              </w:rPr>
              <w:t>月</w:t>
            </w:r>
            <w:r>
              <w:rPr>
                <w:rFonts w:ascii="宋体" w:hAnsi="宋体" w:hint="eastAsia"/>
                <w:color w:val="000000" w:themeColor="text1"/>
                <w:sz w:val="21"/>
                <w:szCs w:val="21"/>
              </w:rPr>
              <w:t xml:space="preserve">  </w:t>
            </w:r>
            <w:r>
              <w:rPr>
                <w:rFonts w:ascii="宋体" w:hAnsi="宋体" w:hint="eastAsia"/>
                <w:color w:val="000000" w:themeColor="text1"/>
                <w:sz w:val="21"/>
                <w:szCs w:val="21"/>
              </w:rPr>
              <w:t>日</w:t>
            </w:r>
            <w:r>
              <w:rPr>
                <w:rFonts w:ascii="宋体" w:hAnsi="宋体" w:hint="eastAsia"/>
                <w:color w:val="000000" w:themeColor="text1"/>
                <w:sz w:val="21"/>
                <w:szCs w:val="21"/>
              </w:rPr>
              <w:t xml:space="preserve"> </w:t>
            </w:r>
          </w:p>
        </w:tc>
      </w:tr>
    </w:tbl>
    <w:p w:rsidR="000C4FEF" w:rsidRDefault="00F218C9">
      <w:pPr>
        <w:snapToGrid w:val="0"/>
        <w:spacing w:line="480" w:lineRule="exact"/>
        <w:ind w:leftChars="-203" w:left="-567" w:hanging="1"/>
        <w:rPr>
          <w:rFonts w:ascii="宋体" w:hAnsi="宋体"/>
          <w:color w:val="000000" w:themeColor="text1"/>
          <w:sz w:val="18"/>
          <w:szCs w:val="18"/>
        </w:rPr>
      </w:pPr>
      <w:r>
        <w:rPr>
          <w:rFonts w:ascii="宋体" w:hAnsi="宋体" w:hint="eastAsia"/>
          <w:color w:val="000000" w:themeColor="text1"/>
          <w:sz w:val="18"/>
          <w:szCs w:val="18"/>
        </w:rPr>
        <w:t>注：①此表一式二份，附规定格式电子文本，并随此表格一并上报下列材料：</w:t>
      </w:r>
    </w:p>
    <w:p w:rsidR="000C4FEF" w:rsidRDefault="00F218C9">
      <w:pPr>
        <w:snapToGrid w:val="0"/>
        <w:ind w:leftChars="135" w:left="378"/>
        <w:rPr>
          <w:rFonts w:ascii="宋体" w:hAnsi="宋体"/>
          <w:color w:val="000000" w:themeColor="text1"/>
          <w:sz w:val="18"/>
          <w:szCs w:val="18"/>
        </w:rPr>
      </w:pPr>
      <w:r>
        <w:rPr>
          <w:rFonts w:ascii="宋体" w:hAnsi="宋体" w:hint="eastAsia"/>
          <w:color w:val="000000" w:themeColor="text1"/>
          <w:sz w:val="18"/>
          <w:szCs w:val="18"/>
        </w:rPr>
        <w:t>（</w:t>
      </w:r>
      <w:r>
        <w:rPr>
          <w:rFonts w:ascii="宋体" w:hAnsi="宋体" w:hint="eastAsia"/>
          <w:color w:val="000000" w:themeColor="text1"/>
          <w:sz w:val="18"/>
          <w:szCs w:val="18"/>
        </w:rPr>
        <w:t>1</w:t>
      </w:r>
      <w:r>
        <w:rPr>
          <w:rFonts w:ascii="宋体" w:hAnsi="宋体" w:hint="eastAsia"/>
          <w:color w:val="000000" w:themeColor="text1"/>
          <w:sz w:val="18"/>
          <w:szCs w:val="18"/>
        </w:rPr>
        <w:t>）</w:t>
      </w:r>
      <w:r>
        <w:rPr>
          <w:rFonts w:ascii="宋体" w:hAnsi="宋体" w:hint="eastAsia"/>
          <w:color w:val="000000" w:themeColor="text1"/>
          <w:sz w:val="18"/>
          <w:szCs w:val="18"/>
        </w:rPr>
        <w:t>如“检验检测地址变更”，需提交场所产权</w:t>
      </w:r>
      <w:r>
        <w:rPr>
          <w:rFonts w:ascii="宋体" w:hAnsi="宋体" w:hint="eastAsia"/>
          <w:color w:val="000000" w:themeColor="text1"/>
          <w:sz w:val="18"/>
          <w:szCs w:val="18"/>
        </w:rPr>
        <w:t>/</w:t>
      </w:r>
      <w:r>
        <w:rPr>
          <w:rFonts w:ascii="宋体" w:hAnsi="宋体" w:hint="eastAsia"/>
          <w:color w:val="000000" w:themeColor="text1"/>
          <w:sz w:val="18"/>
          <w:szCs w:val="18"/>
        </w:rPr>
        <w:t>使用权证明文件</w:t>
      </w:r>
      <w:r>
        <w:rPr>
          <w:rFonts w:ascii="宋体" w:hAnsi="宋体" w:hint="eastAsia"/>
          <w:color w:val="000000" w:themeColor="text1"/>
          <w:sz w:val="18"/>
          <w:szCs w:val="18"/>
        </w:rPr>
        <w:t>；</w:t>
      </w:r>
    </w:p>
    <w:p w:rsidR="000C4FEF" w:rsidRDefault="00F218C9">
      <w:pPr>
        <w:snapToGrid w:val="0"/>
        <w:ind w:leftChars="135" w:left="378"/>
        <w:rPr>
          <w:rFonts w:ascii="宋体" w:hAnsi="宋体"/>
          <w:color w:val="000000" w:themeColor="text1"/>
          <w:sz w:val="18"/>
          <w:szCs w:val="18"/>
        </w:rPr>
      </w:pPr>
      <w:r>
        <w:rPr>
          <w:rFonts w:ascii="宋体" w:hAnsi="宋体" w:hint="eastAsia"/>
          <w:color w:val="000000" w:themeColor="text1"/>
          <w:sz w:val="18"/>
          <w:szCs w:val="18"/>
        </w:rPr>
        <w:t>（</w:t>
      </w:r>
      <w:r>
        <w:rPr>
          <w:rFonts w:ascii="宋体" w:hAnsi="宋体" w:hint="eastAsia"/>
          <w:color w:val="000000" w:themeColor="text1"/>
          <w:sz w:val="18"/>
          <w:szCs w:val="18"/>
        </w:rPr>
        <w:t>2</w:t>
      </w:r>
      <w:r>
        <w:rPr>
          <w:rFonts w:ascii="宋体" w:hAnsi="宋体" w:hint="eastAsia"/>
          <w:color w:val="000000" w:themeColor="text1"/>
          <w:sz w:val="18"/>
          <w:szCs w:val="18"/>
        </w:rPr>
        <w:t>）如“增加检验检测场所”，还需上报《检验检测机构资质认定申请书》（扩项申请）；</w:t>
      </w:r>
    </w:p>
    <w:p w:rsidR="000C4FEF" w:rsidRDefault="00F218C9">
      <w:pPr>
        <w:snapToGrid w:val="0"/>
        <w:ind w:leftChars="-42" w:left="-30" w:hangingChars="49" w:hanging="88"/>
        <w:rPr>
          <w:rFonts w:ascii="宋体" w:hAnsi="宋体"/>
          <w:color w:val="000000" w:themeColor="text1"/>
          <w:sz w:val="18"/>
          <w:szCs w:val="18"/>
        </w:rPr>
      </w:pPr>
      <w:r>
        <w:rPr>
          <w:rFonts w:ascii="宋体" w:hAnsi="宋体" w:hint="eastAsia"/>
          <w:color w:val="000000" w:themeColor="text1"/>
          <w:sz w:val="18"/>
          <w:szCs w:val="18"/>
        </w:rPr>
        <w:t>②省市场监管局将安排进行现场评审（因行政区划改变或检验检测机构检验场所地址未发生变更的除外），对检验地址变更的，评审程序同复评审。经确认后，办理变更手续。</w:t>
      </w:r>
    </w:p>
    <w:p w:rsidR="000C4FEF" w:rsidRDefault="00F218C9">
      <w:pPr>
        <w:rPr>
          <w:rFonts w:ascii="宋体" w:hAnsi="宋体"/>
          <w:color w:val="000000" w:themeColor="text1"/>
          <w:sz w:val="18"/>
          <w:szCs w:val="18"/>
        </w:rPr>
      </w:pPr>
      <w:r>
        <w:rPr>
          <w:rFonts w:ascii="宋体" w:hAnsi="宋体" w:hint="eastAsia"/>
          <w:color w:val="000000" w:themeColor="text1"/>
          <w:sz w:val="18"/>
          <w:szCs w:val="18"/>
        </w:rPr>
        <w:br w:type="page"/>
      </w:r>
    </w:p>
    <w:p w:rsidR="000C4FEF" w:rsidRDefault="000C4FEF">
      <w:pPr>
        <w:jc w:val="center"/>
        <w:rPr>
          <w:rFonts w:ascii="Calibri" w:hAnsi="Calibri"/>
          <w:b/>
          <w:bCs/>
          <w:color w:val="000000" w:themeColor="text1"/>
          <w:sz w:val="44"/>
          <w:szCs w:val="44"/>
        </w:rPr>
      </w:pPr>
    </w:p>
    <w:p w:rsidR="000C4FEF" w:rsidRDefault="00F218C9">
      <w:pPr>
        <w:jc w:val="center"/>
        <w:outlineLvl w:val="1"/>
        <w:rPr>
          <w:rFonts w:ascii="Calibri" w:hAnsi="Calibri"/>
          <w:b/>
          <w:bCs/>
          <w:color w:val="000000" w:themeColor="text1"/>
          <w:sz w:val="44"/>
          <w:szCs w:val="44"/>
        </w:rPr>
      </w:pPr>
      <w:bookmarkStart w:id="292" w:name="_Toc8345"/>
      <w:bookmarkStart w:id="293" w:name="_Toc6002"/>
      <w:bookmarkStart w:id="294" w:name="_Toc21725"/>
      <w:bookmarkStart w:id="295" w:name="_Toc21128"/>
      <w:bookmarkStart w:id="296" w:name="_Toc21531"/>
      <w:bookmarkStart w:id="297" w:name="_Toc24055"/>
      <w:bookmarkStart w:id="298" w:name="_Toc8929"/>
      <w:bookmarkStart w:id="299" w:name="_Toc14886"/>
      <w:bookmarkStart w:id="300" w:name="_Toc10002"/>
      <w:bookmarkStart w:id="301" w:name="_Toc26610"/>
      <w:bookmarkStart w:id="302" w:name="_Toc30505"/>
      <w:bookmarkStart w:id="303" w:name="_Toc20306"/>
      <w:bookmarkStart w:id="304" w:name="_Toc25305"/>
      <w:r>
        <w:rPr>
          <w:rFonts w:ascii="Calibri" w:hAnsi="Calibri" w:hint="eastAsia"/>
          <w:b/>
          <w:bCs/>
          <w:color w:val="000000" w:themeColor="text1"/>
          <w:sz w:val="44"/>
          <w:szCs w:val="44"/>
        </w:rPr>
        <w:t>任职声明</w:t>
      </w:r>
      <w:bookmarkEnd w:id="292"/>
      <w:bookmarkEnd w:id="293"/>
      <w:bookmarkEnd w:id="294"/>
      <w:bookmarkEnd w:id="295"/>
      <w:bookmarkEnd w:id="296"/>
      <w:bookmarkEnd w:id="297"/>
      <w:bookmarkEnd w:id="298"/>
      <w:bookmarkEnd w:id="299"/>
      <w:bookmarkEnd w:id="300"/>
      <w:bookmarkEnd w:id="301"/>
      <w:bookmarkEnd w:id="302"/>
      <w:bookmarkEnd w:id="303"/>
      <w:bookmarkEnd w:id="304"/>
    </w:p>
    <w:p w:rsidR="000C4FEF" w:rsidRDefault="000C4FEF">
      <w:pPr>
        <w:ind w:firstLineChars="200" w:firstLine="560"/>
        <w:jc w:val="left"/>
        <w:rPr>
          <w:rFonts w:ascii="Calibri" w:hAnsi="Calibri"/>
          <w:color w:val="000000" w:themeColor="text1"/>
          <w:szCs w:val="28"/>
        </w:rPr>
      </w:pPr>
    </w:p>
    <w:p w:rsidR="000C4FEF" w:rsidRDefault="00F218C9">
      <w:pPr>
        <w:wordWrap w:val="0"/>
        <w:spacing w:line="560" w:lineRule="exact"/>
        <w:ind w:firstLineChars="200" w:firstLine="640"/>
        <w:jc w:val="left"/>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本人</w:t>
      </w:r>
      <w:r>
        <w:rPr>
          <w:rFonts w:ascii="仿宋" w:eastAsia="仿宋" w:hAnsi="仿宋" w:cs="仿宋" w:hint="eastAsia"/>
          <w:color w:val="000000" w:themeColor="text1"/>
          <w:sz w:val="32"/>
          <w:szCs w:val="32"/>
          <w:u w:val="single"/>
        </w:rPr>
        <w:t>（姓名）</w:t>
      </w:r>
      <w:r>
        <w:rPr>
          <w:rFonts w:ascii="仿宋" w:eastAsia="仿宋" w:hAnsi="仿宋" w:cs="仿宋" w:hint="eastAsia"/>
          <w:color w:val="000000" w:themeColor="text1"/>
          <w:sz w:val="32"/>
          <w:szCs w:val="32"/>
          <w:u w:val="single"/>
        </w:rPr>
        <w:t xml:space="preserve"> </w:t>
      </w:r>
      <w:r>
        <w:rPr>
          <w:rFonts w:ascii="仿宋" w:eastAsia="仿宋" w:hAnsi="仿宋" w:cs="仿宋" w:hint="eastAsia"/>
          <w:color w:val="000000" w:themeColor="text1"/>
          <w:sz w:val="32"/>
          <w:szCs w:val="32"/>
        </w:rPr>
        <w:t>，身份证号：</w:t>
      </w:r>
      <w:r>
        <w:rPr>
          <w:rFonts w:ascii="仿宋" w:eastAsia="仿宋" w:hAnsi="仿宋" w:cs="仿宋" w:hint="eastAsia"/>
          <w:color w:val="000000" w:themeColor="text1"/>
          <w:sz w:val="32"/>
          <w:szCs w:val="32"/>
          <w:u w:val="single"/>
        </w:rPr>
        <w:t xml:space="preserve">           </w:t>
      </w:r>
      <w:r>
        <w:rPr>
          <w:rFonts w:ascii="仿宋" w:eastAsia="仿宋" w:hAnsi="仿宋" w:cs="仿宋" w:hint="eastAsia"/>
          <w:color w:val="000000" w:themeColor="text1"/>
          <w:sz w:val="32"/>
          <w:szCs w:val="32"/>
        </w:rPr>
        <w:t>，</w:t>
      </w:r>
      <w:r>
        <w:rPr>
          <w:rFonts w:ascii="仿宋" w:eastAsia="仿宋" w:hAnsi="仿宋" w:cs="仿宋" w:hint="eastAsia"/>
          <w:color w:val="000000" w:themeColor="text1"/>
          <w:sz w:val="32"/>
          <w:szCs w:val="32"/>
        </w:rPr>
        <w:t>为（</w:t>
      </w:r>
      <w:r>
        <w:rPr>
          <w:rFonts w:ascii="仿宋" w:eastAsia="仿宋" w:hAnsi="仿宋" w:cs="仿宋" w:hint="eastAsia"/>
          <w:color w:val="000000" w:themeColor="text1"/>
          <w:sz w:val="32"/>
          <w:szCs w:val="32"/>
          <w:u w:val="single"/>
        </w:rPr>
        <w:t>法人名称</w:t>
      </w:r>
      <w:r>
        <w:rPr>
          <w:rFonts w:ascii="仿宋" w:eastAsia="仿宋" w:hAnsi="仿宋" w:cs="仿宋" w:hint="eastAsia"/>
          <w:color w:val="000000" w:themeColor="text1"/>
          <w:sz w:val="32"/>
          <w:szCs w:val="32"/>
        </w:rPr>
        <w:t>）的法定代表人，兹证明</w:t>
      </w:r>
      <w:r>
        <w:rPr>
          <w:rFonts w:ascii="仿宋" w:eastAsia="仿宋" w:hAnsi="仿宋" w:cs="仿宋" w:hint="eastAsia"/>
          <w:color w:val="000000" w:themeColor="text1"/>
          <w:sz w:val="32"/>
          <w:szCs w:val="32"/>
          <w:u w:val="single"/>
        </w:rPr>
        <w:t>（姓名）</w:t>
      </w:r>
      <w:r>
        <w:rPr>
          <w:rFonts w:ascii="仿宋" w:eastAsia="仿宋" w:hAnsi="仿宋" w:cs="仿宋" w:hint="eastAsia"/>
          <w:color w:val="000000" w:themeColor="text1"/>
          <w:sz w:val="32"/>
          <w:szCs w:val="32"/>
        </w:rPr>
        <w:t>同志，身份证号：担任</w:t>
      </w:r>
      <w:r>
        <w:rPr>
          <w:rFonts w:ascii="仿宋" w:eastAsia="仿宋" w:hAnsi="仿宋" w:cs="仿宋" w:hint="eastAsia"/>
          <w:color w:val="000000" w:themeColor="text1"/>
          <w:sz w:val="32"/>
          <w:szCs w:val="32"/>
          <w:u w:val="single"/>
        </w:rPr>
        <w:t>（本公司名称）</w:t>
      </w:r>
      <w:r>
        <w:rPr>
          <w:rFonts w:ascii="仿宋" w:eastAsia="仿宋" w:hAnsi="仿宋" w:cs="仿宋" w:hint="eastAsia"/>
          <w:color w:val="000000" w:themeColor="text1"/>
          <w:sz w:val="32"/>
          <w:szCs w:val="32"/>
        </w:rPr>
        <w:t>的</w:t>
      </w:r>
      <w:r>
        <w:rPr>
          <w:rFonts w:ascii="仿宋" w:eastAsia="仿宋" w:hAnsi="仿宋" w:cs="仿宋" w:hint="eastAsia"/>
          <w:color w:val="000000" w:themeColor="text1"/>
          <w:sz w:val="32"/>
          <w:szCs w:val="32"/>
          <w:u w:val="single"/>
        </w:rPr>
        <w:t>(</w:t>
      </w:r>
      <w:r>
        <w:rPr>
          <w:rFonts w:ascii="仿宋" w:eastAsia="仿宋" w:hAnsi="仿宋" w:cs="仿宋" w:hint="eastAsia"/>
          <w:color w:val="000000" w:themeColor="text1"/>
          <w:sz w:val="32"/>
          <w:szCs w:val="32"/>
          <w:u w:val="single"/>
        </w:rPr>
        <w:t>具体岗位名称）</w:t>
      </w:r>
      <w:r>
        <w:rPr>
          <w:rFonts w:ascii="仿宋" w:eastAsia="仿宋" w:hAnsi="仿宋" w:cs="仿宋" w:hint="eastAsia"/>
          <w:color w:val="000000" w:themeColor="text1"/>
          <w:sz w:val="32"/>
          <w:szCs w:val="32"/>
        </w:rPr>
        <w:t>。其社保由上级公司（</w:t>
      </w:r>
      <w:r>
        <w:rPr>
          <w:rFonts w:ascii="仿宋" w:eastAsia="仿宋" w:hAnsi="仿宋" w:cs="仿宋" w:hint="eastAsia"/>
          <w:color w:val="000000" w:themeColor="text1"/>
          <w:sz w:val="32"/>
          <w:szCs w:val="32"/>
          <w:u w:val="single"/>
        </w:rPr>
        <w:t>法人名称</w:t>
      </w:r>
      <w:r>
        <w:rPr>
          <w:rFonts w:ascii="仿宋" w:eastAsia="仿宋" w:hAnsi="仿宋" w:cs="仿宋" w:hint="eastAsia"/>
          <w:color w:val="000000" w:themeColor="text1"/>
          <w:sz w:val="32"/>
          <w:szCs w:val="32"/>
        </w:rPr>
        <w:t>）购买。</w:t>
      </w:r>
    </w:p>
    <w:p w:rsidR="000C4FEF" w:rsidRDefault="00F218C9">
      <w:pPr>
        <w:spacing w:line="560" w:lineRule="exact"/>
        <w:ind w:firstLineChars="200" w:firstLine="640"/>
        <w:jc w:val="left"/>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同时声明</w:t>
      </w:r>
      <w:r>
        <w:rPr>
          <w:rFonts w:ascii="仿宋" w:eastAsia="仿宋" w:hAnsi="仿宋" w:cs="仿宋" w:hint="eastAsia"/>
          <w:color w:val="000000" w:themeColor="text1"/>
          <w:sz w:val="32"/>
          <w:szCs w:val="32"/>
          <w:u w:val="single"/>
        </w:rPr>
        <w:t>（姓名）</w:t>
      </w:r>
      <w:r>
        <w:rPr>
          <w:rFonts w:ascii="仿宋" w:eastAsia="仿宋" w:hAnsi="仿宋" w:cs="仿宋" w:hint="eastAsia"/>
          <w:color w:val="000000" w:themeColor="text1"/>
          <w:sz w:val="32"/>
          <w:szCs w:val="32"/>
        </w:rPr>
        <w:t>同志现已不再担任总公司及其它隶属关系公司（若有）的其他职务。</w:t>
      </w:r>
    </w:p>
    <w:p w:rsidR="000C4FEF" w:rsidRDefault="000C4FEF">
      <w:pPr>
        <w:ind w:firstLineChars="200" w:firstLine="640"/>
        <w:jc w:val="left"/>
        <w:rPr>
          <w:rFonts w:ascii="仿宋" w:eastAsia="仿宋" w:hAnsi="仿宋" w:cs="仿宋"/>
          <w:color w:val="000000" w:themeColor="text1"/>
          <w:sz w:val="32"/>
          <w:szCs w:val="32"/>
        </w:rPr>
      </w:pPr>
    </w:p>
    <w:p w:rsidR="000C4FEF" w:rsidRDefault="000C4FEF">
      <w:pPr>
        <w:ind w:firstLineChars="200" w:firstLine="640"/>
        <w:jc w:val="left"/>
        <w:rPr>
          <w:rFonts w:ascii="仿宋" w:eastAsia="仿宋" w:hAnsi="仿宋" w:cs="仿宋"/>
          <w:color w:val="000000" w:themeColor="text1"/>
          <w:sz w:val="32"/>
          <w:szCs w:val="32"/>
        </w:rPr>
      </w:pPr>
    </w:p>
    <w:p w:rsidR="000C4FEF" w:rsidRDefault="00F218C9">
      <w:pPr>
        <w:spacing w:line="560" w:lineRule="exact"/>
        <w:jc w:val="left"/>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上级公司名称（盖章）：</w:t>
      </w:r>
      <w:r>
        <w:rPr>
          <w:rFonts w:ascii="仿宋" w:eastAsia="仿宋" w:hAnsi="仿宋" w:cs="仿宋" w:hint="eastAsia"/>
          <w:color w:val="000000" w:themeColor="text1"/>
          <w:sz w:val="32"/>
          <w:szCs w:val="32"/>
        </w:rPr>
        <w:t xml:space="preserve">          </w:t>
      </w:r>
    </w:p>
    <w:p w:rsidR="000C4FEF" w:rsidRDefault="00F218C9">
      <w:pPr>
        <w:spacing w:line="560" w:lineRule="exact"/>
        <w:jc w:val="left"/>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法定代表人（签字</w:t>
      </w:r>
      <w:r>
        <w:rPr>
          <w:rFonts w:ascii="仿宋" w:eastAsia="仿宋" w:hAnsi="仿宋" w:cs="仿宋" w:hint="eastAsia"/>
          <w:color w:val="000000" w:themeColor="text1"/>
          <w:sz w:val="32"/>
          <w:szCs w:val="32"/>
        </w:rPr>
        <w:t>/</w:t>
      </w:r>
      <w:r>
        <w:rPr>
          <w:rFonts w:ascii="仿宋" w:eastAsia="仿宋" w:hAnsi="仿宋" w:cs="仿宋" w:hint="eastAsia"/>
          <w:color w:val="000000" w:themeColor="text1"/>
          <w:sz w:val="32"/>
          <w:szCs w:val="32"/>
        </w:rPr>
        <w:t>盖章）：</w:t>
      </w:r>
    </w:p>
    <w:p w:rsidR="000C4FEF" w:rsidRDefault="00F218C9">
      <w:pPr>
        <w:spacing w:line="560" w:lineRule="exact"/>
        <w:jc w:val="left"/>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日</w:t>
      </w:r>
      <w:r>
        <w:rPr>
          <w:rFonts w:ascii="仿宋" w:eastAsia="仿宋" w:hAnsi="仿宋" w:cs="仿宋" w:hint="eastAsia"/>
          <w:color w:val="000000" w:themeColor="text1"/>
          <w:sz w:val="32"/>
          <w:szCs w:val="32"/>
        </w:rPr>
        <w:t xml:space="preserve">  </w:t>
      </w:r>
      <w:r>
        <w:rPr>
          <w:rFonts w:ascii="仿宋" w:eastAsia="仿宋" w:hAnsi="仿宋" w:cs="仿宋" w:hint="eastAsia"/>
          <w:color w:val="000000" w:themeColor="text1"/>
          <w:sz w:val="32"/>
          <w:szCs w:val="32"/>
        </w:rPr>
        <w:t>期：</w:t>
      </w:r>
      <w:r>
        <w:rPr>
          <w:rFonts w:ascii="仿宋" w:eastAsia="仿宋" w:hAnsi="仿宋" w:cs="仿宋" w:hint="eastAsia"/>
          <w:color w:val="000000" w:themeColor="text1"/>
          <w:sz w:val="32"/>
          <w:szCs w:val="32"/>
        </w:rPr>
        <w:t>****</w:t>
      </w:r>
      <w:r>
        <w:rPr>
          <w:rFonts w:ascii="仿宋" w:eastAsia="仿宋" w:hAnsi="仿宋" w:cs="仿宋" w:hint="eastAsia"/>
          <w:color w:val="000000" w:themeColor="text1"/>
          <w:sz w:val="32"/>
          <w:szCs w:val="32"/>
        </w:rPr>
        <w:t>年</w:t>
      </w:r>
      <w:r>
        <w:rPr>
          <w:rFonts w:ascii="仿宋" w:eastAsia="仿宋" w:hAnsi="仿宋" w:cs="仿宋" w:hint="eastAsia"/>
          <w:color w:val="000000" w:themeColor="text1"/>
          <w:sz w:val="32"/>
          <w:szCs w:val="32"/>
        </w:rPr>
        <w:t>*</w:t>
      </w:r>
      <w:r>
        <w:rPr>
          <w:rFonts w:ascii="仿宋" w:eastAsia="仿宋" w:hAnsi="仿宋" w:cs="仿宋" w:hint="eastAsia"/>
          <w:color w:val="000000" w:themeColor="text1"/>
          <w:sz w:val="32"/>
          <w:szCs w:val="32"/>
        </w:rPr>
        <w:t>月</w:t>
      </w:r>
      <w:r>
        <w:rPr>
          <w:rFonts w:ascii="仿宋" w:eastAsia="仿宋" w:hAnsi="仿宋" w:cs="仿宋" w:hint="eastAsia"/>
          <w:color w:val="000000" w:themeColor="text1"/>
          <w:sz w:val="32"/>
          <w:szCs w:val="32"/>
        </w:rPr>
        <w:t>*</w:t>
      </w:r>
      <w:r>
        <w:rPr>
          <w:rFonts w:ascii="仿宋" w:eastAsia="仿宋" w:hAnsi="仿宋" w:cs="仿宋" w:hint="eastAsia"/>
          <w:color w:val="000000" w:themeColor="text1"/>
          <w:sz w:val="32"/>
          <w:szCs w:val="32"/>
        </w:rPr>
        <w:t>日</w:t>
      </w:r>
    </w:p>
    <w:p w:rsidR="000C4FEF" w:rsidRDefault="000C4FEF">
      <w:pPr>
        <w:spacing w:line="560" w:lineRule="exact"/>
        <w:jc w:val="left"/>
        <w:rPr>
          <w:rFonts w:ascii="仿宋" w:eastAsia="仿宋" w:hAnsi="仿宋" w:cs="仿宋"/>
          <w:color w:val="000000" w:themeColor="text1"/>
          <w:sz w:val="32"/>
          <w:szCs w:val="32"/>
        </w:rPr>
      </w:pPr>
    </w:p>
    <w:p w:rsidR="000C4FEF" w:rsidRDefault="00F218C9">
      <w:pPr>
        <w:spacing w:line="560" w:lineRule="exact"/>
        <w:jc w:val="left"/>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本公司名称（盖章）：</w:t>
      </w:r>
      <w:r>
        <w:rPr>
          <w:rFonts w:ascii="仿宋" w:eastAsia="仿宋" w:hAnsi="仿宋" w:cs="仿宋" w:hint="eastAsia"/>
          <w:color w:val="000000" w:themeColor="text1"/>
          <w:sz w:val="32"/>
          <w:szCs w:val="32"/>
        </w:rPr>
        <w:t xml:space="preserve">           </w:t>
      </w:r>
    </w:p>
    <w:p w:rsidR="000C4FEF" w:rsidRDefault="00F218C9">
      <w:pPr>
        <w:spacing w:line="560" w:lineRule="exact"/>
        <w:jc w:val="left"/>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任职人（签字</w:t>
      </w:r>
      <w:r>
        <w:rPr>
          <w:rFonts w:ascii="仿宋" w:eastAsia="仿宋" w:hAnsi="仿宋" w:cs="仿宋" w:hint="eastAsia"/>
          <w:color w:val="000000" w:themeColor="text1"/>
          <w:sz w:val="32"/>
          <w:szCs w:val="32"/>
        </w:rPr>
        <w:t>/</w:t>
      </w:r>
      <w:r>
        <w:rPr>
          <w:rFonts w:ascii="仿宋" w:eastAsia="仿宋" w:hAnsi="仿宋" w:cs="仿宋" w:hint="eastAsia"/>
          <w:color w:val="000000" w:themeColor="text1"/>
          <w:sz w:val="32"/>
          <w:szCs w:val="32"/>
        </w:rPr>
        <w:t>盖章）：</w:t>
      </w:r>
    </w:p>
    <w:p w:rsidR="000C4FEF" w:rsidRDefault="00F218C9">
      <w:pPr>
        <w:spacing w:line="560" w:lineRule="exact"/>
        <w:jc w:val="left"/>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日</w:t>
      </w:r>
      <w:r>
        <w:rPr>
          <w:rFonts w:ascii="仿宋" w:eastAsia="仿宋" w:hAnsi="仿宋" w:cs="仿宋" w:hint="eastAsia"/>
          <w:color w:val="000000" w:themeColor="text1"/>
          <w:sz w:val="32"/>
          <w:szCs w:val="32"/>
        </w:rPr>
        <w:t xml:space="preserve">  </w:t>
      </w:r>
      <w:r>
        <w:rPr>
          <w:rFonts w:ascii="仿宋" w:eastAsia="仿宋" w:hAnsi="仿宋" w:cs="仿宋" w:hint="eastAsia"/>
          <w:color w:val="000000" w:themeColor="text1"/>
          <w:sz w:val="32"/>
          <w:szCs w:val="32"/>
        </w:rPr>
        <w:t>期：</w:t>
      </w:r>
      <w:r>
        <w:rPr>
          <w:rFonts w:ascii="仿宋" w:eastAsia="仿宋" w:hAnsi="仿宋" w:cs="仿宋" w:hint="eastAsia"/>
          <w:color w:val="000000" w:themeColor="text1"/>
          <w:sz w:val="32"/>
          <w:szCs w:val="32"/>
        </w:rPr>
        <w:t>****</w:t>
      </w:r>
      <w:r>
        <w:rPr>
          <w:rFonts w:ascii="仿宋" w:eastAsia="仿宋" w:hAnsi="仿宋" w:cs="仿宋" w:hint="eastAsia"/>
          <w:color w:val="000000" w:themeColor="text1"/>
          <w:sz w:val="32"/>
          <w:szCs w:val="32"/>
        </w:rPr>
        <w:t>年</w:t>
      </w:r>
      <w:r>
        <w:rPr>
          <w:rFonts w:ascii="仿宋" w:eastAsia="仿宋" w:hAnsi="仿宋" w:cs="仿宋" w:hint="eastAsia"/>
          <w:color w:val="000000" w:themeColor="text1"/>
          <w:sz w:val="32"/>
          <w:szCs w:val="32"/>
        </w:rPr>
        <w:t>*</w:t>
      </w:r>
      <w:r>
        <w:rPr>
          <w:rFonts w:ascii="仿宋" w:eastAsia="仿宋" w:hAnsi="仿宋" w:cs="仿宋" w:hint="eastAsia"/>
          <w:color w:val="000000" w:themeColor="text1"/>
          <w:sz w:val="32"/>
          <w:szCs w:val="32"/>
        </w:rPr>
        <w:t>月</w:t>
      </w:r>
      <w:r>
        <w:rPr>
          <w:rFonts w:ascii="仿宋" w:eastAsia="仿宋" w:hAnsi="仿宋" w:cs="仿宋" w:hint="eastAsia"/>
          <w:color w:val="000000" w:themeColor="text1"/>
          <w:sz w:val="32"/>
          <w:szCs w:val="32"/>
        </w:rPr>
        <w:t>*</w:t>
      </w:r>
      <w:r>
        <w:rPr>
          <w:rFonts w:ascii="仿宋" w:eastAsia="仿宋" w:hAnsi="仿宋" w:cs="仿宋" w:hint="eastAsia"/>
          <w:color w:val="000000" w:themeColor="text1"/>
          <w:sz w:val="32"/>
          <w:szCs w:val="32"/>
        </w:rPr>
        <w:t>日</w:t>
      </w:r>
    </w:p>
    <w:p w:rsidR="000C4FEF" w:rsidRDefault="000C4FEF">
      <w:pPr>
        <w:jc w:val="left"/>
        <w:rPr>
          <w:rFonts w:ascii="仿宋" w:eastAsia="仿宋" w:hAnsi="仿宋" w:cs="仿宋"/>
          <w:color w:val="000000" w:themeColor="text1"/>
          <w:sz w:val="32"/>
          <w:szCs w:val="32"/>
        </w:rPr>
      </w:pPr>
    </w:p>
    <w:p w:rsidR="000C4FEF" w:rsidRDefault="000C4FEF">
      <w:pPr>
        <w:jc w:val="left"/>
        <w:rPr>
          <w:rFonts w:ascii="仿宋" w:eastAsia="仿宋" w:hAnsi="仿宋" w:cs="仿宋"/>
          <w:color w:val="000000" w:themeColor="text1"/>
          <w:sz w:val="32"/>
          <w:szCs w:val="32"/>
        </w:rPr>
      </w:pPr>
    </w:p>
    <w:p w:rsidR="000C4FEF" w:rsidRDefault="000C4FEF">
      <w:pPr>
        <w:pStyle w:val="a1"/>
        <w:jc w:val="both"/>
        <w:rPr>
          <w:rFonts w:ascii="仿宋" w:eastAsia="仿宋" w:hAnsi="仿宋" w:cs="仿宋"/>
          <w:color w:val="000000" w:themeColor="text1"/>
          <w:sz w:val="32"/>
          <w:szCs w:val="32"/>
        </w:rPr>
      </w:pPr>
    </w:p>
    <w:p w:rsidR="000C4FEF" w:rsidRDefault="000C4FEF">
      <w:pPr>
        <w:jc w:val="left"/>
        <w:rPr>
          <w:rFonts w:ascii="仿宋" w:eastAsia="仿宋" w:hAnsi="仿宋" w:cs="仿宋"/>
          <w:color w:val="000000" w:themeColor="text1"/>
          <w:sz w:val="32"/>
          <w:szCs w:val="32"/>
        </w:rPr>
      </w:pPr>
    </w:p>
    <w:p w:rsidR="000C4FEF" w:rsidRDefault="000C4FEF">
      <w:pPr>
        <w:pStyle w:val="a1"/>
        <w:rPr>
          <w:rFonts w:ascii="仿宋" w:eastAsia="仿宋" w:hAnsi="仿宋" w:cs="仿宋"/>
          <w:color w:val="000000" w:themeColor="text1"/>
          <w:sz w:val="32"/>
          <w:szCs w:val="32"/>
        </w:rPr>
      </w:pPr>
    </w:p>
    <w:p w:rsidR="000C4FEF" w:rsidRDefault="000C4FEF">
      <w:pPr>
        <w:pStyle w:val="a1"/>
        <w:rPr>
          <w:rFonts w:ascii="仿宋" w:eastAsia="仿宋" w:hAnsi="仿宋" w:cs="仿宋"/>
          <w:color w:val="000000" w:themeColor="text1"/>
          <w:sz w:val="32"/>
          <w:szCs w:val="32"/>
        </w:rPr>
      </w:pPr>
    </w:p>
    <w:p w:rsidR="000C4FEF" w:rsidRDefault="000C4FEF">
      <w:pPr>
        <w:pStyle w:val="a1"/>
        <w:rPr>
          <w:rFonts w:ascii="仿宋" w:eastAsia="仿宋" w:hAnsi="仿宋" w:cs="仿宋"/>
          <w:color w:val="000000" w:themeColor="text1"/>
          <w:sz w:val="32"/>
          <w:szCs w:val="32"/>
        </w:rPr>
      </w:pPr>
    </w:p>
    <w:p w:rsidR="000C4FEF" w:rsidRDefault="000C4FEF">
      <w:pPr>
        <w:pStyle w:val="a1"/>
        <w:rPr>
          <w:rFonts w:ascii="仿宋" w:eastAsia="仿宋" w:hAnsi="仿宋" w:cs="仿宋"/>
          <w:color w:val="000000" w:themeColor="text1"/>
          <w:sz w:val="32"/>
          <w:szCs w:val="32"/>
        </w:rPr>
      </w:pPr>
    </w:p>
    <w:p w:rsidR="000C4FEF" w:rsidRDefault="00F218C9">
      <w:pPr>
        <w:rPr>
          <w:rFonts w:ascii="仿宋" w:eastAsia="仿宋" w:hAnsi="仿宋" w:cs="仿宋"/>
          <w:color w:val="000000" w:themeColor="text1"/>
          <w:szCs w:val="28"/>
        </w:rPr>
        <w:sectPr w:rsidR="000C4FEF">
          <w:footerReference w:type="default" r:id="rId25"/>
          <w:footerReference w:type="first" r:id="rId26"/>
          <w:pgSz w:w="11907" w:h="16839"/>
          <w:pgMar w:top="1418" w:right="1701" w:bottom="1418" w:left="1416" w:header="851" w:footer="834" w:gutter="0"/>
          <w:cols w:space="720"/>
          <w:titlePg/>
          <w:docGrid w:linePitch="381"/>
        </w:sectPr>
      </w:pPr>
      <w:r>
        <w:rPr>
          <w:rFonts w:ascii="仿宋" w:eastAsia="仿宋" w:hAnsi="仿宋" w:cs="仿宋" w:hint="eastAsia"/>
          <w:color w:val="000000" w:themeColor="text1"/>
          <w:szCs w:val="28"/>
        </w:rPr>
        <w:t>备注：本表适用于上级公司购买社保，本公司任职的情况，还需提供人员任职证明材料。</w:t>
      </w:r>
    </w:p>
    <w:p w:rsidR="000C4FEF" w:rsidRDefault="000C4FEF">
      <w:pPr>
        <w:pStyle w:val="a1"/>
        <w:rPr>
          <w:rFonts w:ascii="宋体" w:hAnsi="宋体" w:cs="宋体"/>
          <w:b/>
          <w:color w:val="000000" w:themeColor="text1"/>
          <w:sz w:val="28"/>
          <w:szCs w:val="28"/>
        </w:rPr>
      </w:pPr>
    </w:p>
    <w:p w:rsidR="000C4FEF" w:rsidRDefault="000C4FEF">
      <w:pPr>
        <w:pStyle w:val="a1"/>
        <w:rPr>
          <w:rFonts w:ascii="宋体" w:hAnsi="宋体" w:cs="宋体"/>
          <w:b/>
          <w:color w:val="000000" w:themeColor="text1"/>
          <w:sz w:val="28"/>
          <w:szCs w:val="28"/>
        </w:rPr>
      </w:pPr>
    </w:p>
    <w:p w:rsidR="000C4FEF" w:rsidRDefault="000C4FEF">
      <w:pPr>
        <w:pStyle w:val="a1"/>
        <w:rPr>
          <w:rFonts w:ascii="宋体" w:hAnsi="宋体" w:cs="宋体"/>
          <w:b/>
          <w:color w:val="000000" w:themeColor="text1"/>
          <w:sz w:val="28"/>
          <w:szCs w:val="28"/>
        </w:rPr>
      </w:pPr>
    </w:p>
    <w:p w:rsidR="000C4FEF" w:rsidRDefault="000C4FEF">
      <w:pPr>
        <w:pStyle w:val="a1"/>
        <w:rPr>
          <w:rFonts w:ascii="宋体" w:hAnsi="宋体" w:cs="宋体"/>
          <w:b/>
          <w:color w:val="000000" w:themeColor="text1"/>
          <w:sz w:val="28"/>
          <w:szCs w:val="28"/>
        </w:rPr>
      </w:pPr>
    </w:p>
    <w:p w:rsidR="000C4FEF" w:rsidRDefault="000C4FEF">
      <w:pPr>
        <w:pStyle w:val="a1"/>
        <w:rPr>
          <w:rFonts w:ascii="宋体" w:hAnsi="宋体" w:cs="宋体"/>
          <w:b/>
          <w:color w:val="000000" w:themeColor="text1"/>
          <w:sz w:val="28"/>
          <w:szCs w:val="28"/>
        </w:rPr>
      </w:pPr>
    </w:p>
    <w:p w:rsidR="000C4FEF" w:rsidRDefault="000C4FEF">
      <w:pPr>
        <w:pStyle w:val="a1"/>
        <w:rPr>
          <w:rFonts w:ascii="宋体" w:hAnsi="宋体" w:cs="宋体"/>
          <w:b/>
          <w:color w:val="000000" w:themeColor="text1"/>
          <w:sz w:val="28"/>
          <w:szCs w:val="28"/>
        </w:rPr>
      </w:pPr>
    </w:p>
    <w:p w:rsidR="000C4FEF" w:rsidRDefault="000C4FEF">
      <w:pPr>
        <w:pStyle w:val="a1"/>
        <w:rPr>
          <w:rFonts w:ascii="宋体" w:hAnsi="宋体" w:cs="宋体"/>
          <w:b/>
          <w:color w:val="000000" w:themeColor="text1"/>
          <w:sz w:val="44"/>
          <w:szCs w:val="44"/>
        </w:rPr>
      </w:pPr>
    </w:p>
    <w:p w:rsidR="000C4FEF" w:rsidRDefault="00F218C9">
      <w:pPr>
        <w:tabs>
          <w:tab w:val="left" w:pos="323"/>
          <w:tab w:val="center" w:pos="4221"/>
        </w:tabs>
        <w:jc w:val="left"/>
        <w:outlineLvl w:val="0"/>
        <w:rPr>
          <w:b/>
          <w:color w:val="000000" w:themeColor="text1"/>
          <w:sz w:val="44"/>
          <w:szCs w:val="44"/>
        </w:rPr>
      </w:pPr>
      <w:bookmarkStart w:id="305" w:name="_Toc4118"/>
      <w:r>
        <w:rPr>
          <w:rFonts w:hint="eastAsia"/>
          <w:b/>
          <w:color w:val="000000" w:themeColor="text1"/>
          <w:sz w:val="44"/>
          <w:szCs w:val="44"/>
        </w:rPr>
        <w:tab/>
      </w:r>
    </w:p>
    <w:p w:rsidR="000C4FEF" w:rsidRDefault="00F218C9">
      <w:pPr>
        <w:tabs>
          <w:tab w:val="left" w:pos="323"/>
          <w:tab w:val="center" w:pos="4221"/>
        </w:tabs>
        <w:jc w:val="left"/>
        <w:outlineLvl w:val="0"/>
        <w:rPr>
          <w:b/>
          <w:color w:val="000000" w:themeColor="text1"/>
          <w:sz w:val="44"/>
          <w:szCs w:val="44"/>
        </w:rPr>
      </w:pPr>
      <w:r>
        <w:rPr>
          <w:rFonts w:hint="eastAsia"/>
          <w:b/>
          <w:color w:val="000000" w:themeColor="text1"/>
          <w:sz w:val="44"/>
          <w:szCs w:val="44"/>
        </w:rPr>
        <w:tab/>
      </w:r>
      <w:r>
        <w:rPr>
          <w:rFonts w:hint="eastAsia"/>
          <w:b/>
          <w:color w:val="000000" w:themeColor="text1"/>
          <w:sz w:val="44"/>
          <w:szCs w:val="44"/>
        </w:rPr>
        <w:t>特殊领域补充要求</w:t>
      </w:r>
      <w:r>
        <w:rPr>
          <w:rFonts w:hint="eastAsia"/>
          <w:b/>
          <w:color w:val="000000" w:themeColor="text1"/>
          <w:sz w:val="44"/>
          <w:szCs w:val="44"/>
        </w:rPr>
        <w:t>评审</w:t>
      </w:r>
      <w:r>
        <w:rPr>
          <w:rFonts w:hint="eastAsia"/>
          <w:b/>
          <w:color w:val="000000" w:themeColor="text1"/>
          <w:sz w:val="44"/>
          <w:szCs w:val="44"/>
        </w:rPr>
        <w:t>工作相关表格</w:t>
      </w:r>
      <w:bookmarkEnd w:id="305"/>
    </w:p>
    <w:p w:rsidR="000C4FEF" w:rsidRDefault="00F218C9">
      <w:pPr>
        <w:jc w:val="left"/>
        <w:rPr>
          <w:b/>
          <w:color w:val="000000" w:themeColor="text1"/>
          <w:sz w:val="44"/>
          <w:szCs w:val="44"/>
        </w:rPr>
      </w:pPr>
      <w:r>
        <w:rPr>
          <w:rFonts w:hint="eastAsia"/>
          <w:b/>
          <w:color w:val="000000" w:themeColor="text1"/>
          <w:sz w:val="44"/>
          <w:szCs w:val="44"/>
        </w:rPr>
        <w:br w:type="page"/>
      </w:r>
    </w:p>
    <w:p w:rsidR="000C4FEF" w:rsidRDefault="00F218C9">
      <w:pPr>
        <w:tabs>
          <w:tab w:val="left" w:pos="1848"/>
        </w:tabs>
        <w:adjustRightInd w:val="0"/>
        <w:snapToGrid w:val="0"/>
        <w:spacing w:line="300" w:lineRule="auto"/>
        <w:jc w:val="left"/>
        <w:outlineLvl w:val="1"/>
        <w:rPr>
          <w:rFonts w:ascii="黑体" w:eastAsia="黑体" w:hAnsi="黑体" w:cs="黑体"/>
          <w:b/>
          <w:color w:val="000000" w:themeColor="text1"/>
          <w:sz w:val="32"/>
          <w:szCs w:val="32"/>
        </w:rPr>
      </w:pPr>
      <w:bookmarkStart w:id="306" w:name="_Toc15552"/>
      <w:r>
        <w:rPr>
          <w:rFonts w:ascii="黑体" w:eastAsia="黑体" w:hAnsi="黑体" w:cs="黑体" w:hint="eastAsia"/>
          <w:b/>
          <w:color w:val="000000" w:themeColor="text1"/>
          <w:sz w:val="32"/>
          <w:szCs w:val="32"/>
        </w:rPr>
        <w:lastRenderedPageBreak/>
        <w:t>10.1</w:t>
      </w:r>
      <w:bookmarkEnd w:id="306"/>
    </w:p>
    <w:p w:rsidR="000C4FEF" w:rsidRDefault="000C4FEF">
      <w:pPr>
        <w:pStyle w:val="a1"/>
        <w:rPr>
          <w:rFonts w:ascii="宋体" w:hAnsi="宋体" w:cs="宋体"/>
          <w:b/>
          <w:color w:val="000000" w:themeColor="text1"/>
          <w:sz w:val="28"/>
          <w:szCs w:val="28"/>
        </w:rPr>
      </w:pPr>
    </w:p>
    <w:p w:rsidR="000C4FEF" w:rsidRDefault="000C4FEF">
      <w:pPr>
        <w:pStyle w:val="a1"/>
        <w:rPr>
          <w:rFonts w:ascii="宋体" w:hAnsi="宋体" w:cs="宋体"/>
          <w:b/>
          <w:color w:val="000000" w:themeColor="text1"/>
          <w:sz w:val="28"/>
          <w:szCs w:val="28"/>
        </w:rPr>
      </w:pPr>
    </w:p>
    <w:p w:rsidR="000C4FEF" w:rsidRDefault="000C4FEF">
      <w:pPr>
        <w:pStyle w:val="a1"/>
        <w:rPr>
          <w:rFonts w:ascii="宋体" w:hAnsi="宋体" w:cs="宋体"/>
          <w:b/>
          <w:color w:val="000000" w:themeColor="text1"/>
          <w:sz w:val="28"/>
          <w:szCs w:val="28"/>
        </w:rPr>
      </w:pPr>
    </w:p>
    <w:p w:rsidR="000C4FEF" w:rsidRDefault="000C4FEF">
      <w:pPr>
        <w:pStyle w:val="a1"/>
        <w:rPr>
          <w:rFonts w:ascii="宋体" w:hAnsi="宋体" w:cs="宋体"/>
          <w:b/>
          <w:color w:val="000000" w:themeColor="text1"/>
          <w:sz w:val="28"/>
          <w:szCs w:val="28"/>
        </w:rPr>
      </w:pPr>
    </w:p>
    <w:p w:rsidR="000C4FEF" w:rsidRDefault="000C4FEF">
      <w:pPr>
        <w:pStyle w:val="a1"/>
        <w:rPr>
          <w:rFonts w:ascii="宋体" w:hAnsi="宋体" w:cs="宋体"/>
          <w:b/>
          <w:color w:val="000000" w:themeColor="text1"/>
          <w:sz w:val="28"/>
          <w:szCs w:val="28"/>
        </w:rPr>
      </w:pPr>
    </w:p>
    <w:p w:rsidR="000C4FEF" w:rsidRDefault="000C4FEF">
      <w:pPr>
        <w:pStyle w:val="a1"/>
        <w:rPr>
          <w:rFonts w:ascii="宋体" w:hAnsi="宋体" w:cs="宋体"/>
          <w:b/>
          <w:color w:val="000000" w:themeColor="text1"/>
          <w:sz w:val="28"/>
          <w:szCs w:val="28"/>
        </w:rPr>
      </w:pPr>
    </w:p>
    <w:p w:rsidR="000C4FEF" w:rsidRDefault="000C4FEF">
      <w:pPr>
        <w:pStyle w:val="a1"/>
        <w:rPr>
          <w:rFonts w:ascii="宋体" w:hAnsi="宋体" w:cs="宋体"/>
          <w:b/>
          <w:color w:val="000000" w:themeColor="text1"/>
          <w:sz w:val="44"/>
          <w:szCs w:val="44"/>
        </w:rPr>
      </w:pPr>
    </w:p>
    <w:p w:rsidR="000C4FEF" w:rsidRDefault="00F218C9">
      <w:pPr>
        <w:pStyle w:val="a1"/>
        <w:outlineLvl w:val="1"/>
        <w:rPr>
          <w:b/>
          <w:bCs/>
          <w:sz w:val="36"/>
          <w:szCs w:val="36"/>
        </w:rPr>
      </w:pPr>
      <w:bookmarkStart w:id="307" w:name="_Toc12871"/>
      <w:r>
        <w:rPr>
          <w:b/>
          <w:bCs/>
          <w:sz w:val="36"/>
          <w:szCs w:val="36"/>
        </w:rPr>
        <w:t>机动车检验机构补充要求评审工作相关表格</w:t>
      </w:r>
      <w:bookmarkEnd w:id="307"/>
    </w:p>
    <w:p w:rsidR="000C4FEF" w:rsidRDefault="000C4FEF">
      <w:pPr>
        <w:pStyle w:val="a1"/>
        <w:jc w:val="both"/>
        <w:rPr>
          <w:rFonts w:ascii="宋体" w:hAnsi="宋体" w:cs="宋体"/>
          <w:b/>
          <w:color w:val="000000" w:themeColor="text1"/>
          <w:sz w:val="28"/>
          <w:szCs w:val="28"/>
        </w:rPr>
        <w:sectPr w:rsidR="000C4FEF">
          <w:headerReference w:type="default" r:id="rId27"/>
          <w:footerReference w:type="default" r:id="rId28"/>
          <w:pgSz w:w="11906" w:h="16838"/>
          <w:pgMar w:top="1560" w:right="1797" w:bottom="1702" w:left="1797" w:header="851" w:footer="615" w:gutter="0"/>
          <w:cols w:space="720"/>
          <w:docGrid w:type="lines" w:linePitch="312"/>
        </w:sectPr>
      </w:pPr>
    </w:p>
    <w:p w:rsidR="000C4FEF" w:rsidRDefault="00F218C9">
      <w:pPr>
        <w:adjustRightInd w:val="0"/>
        <w:snapToGrid w:val="0"/>
        <w:spacing w:line="300" w:lineRule="auto"/>
        <w:jc w:val="left"/>
        <w:outlineLvl w:val="2"/>
        <w:rPr>
          <w:rFonts w:ascii="宋体" w:hAnsi="宋体" w:cs="宋体"/>
          <w:b/>
          <w:bCs/>
          <w:color w:val="000000" w:themeColor="text1"/>
          <w:szCs w:val="32"/>
        </w:rPr>
      </w:pPr>
      <w:bookmarkStart w:id="308" w:name="_Toc163"/>
      <w:bookmarkStart w:id="309" w:name="_Toc6812"/>
      <w:bookmarkStart w:id="310" w:name="_Toc23375"/>
      <w:bookmarkStart w:id="311" w:name="_Toc10826"/>
      <w:bookmarkStart w:id="312" w:name="_Toc18851"/>
      <w:r>
        <w:rPr>
          <w:rFonts w:ascii="宋体" w:hAnsi="宋体" w:cs="宋体" w:hint="eastAsia"/>
          <w:b/>
          <w:bCs/>
          <w:color w:val="000000" w:themeColor="text1"/>
          <w:szCs w:val="32"/>
        </w:rPr>
        <w:lastRenderedPageBreak/>
        <w:t>附表</w:t>
      </w:r>
      <w:r>
        <w:rPr>
          <w:rFonts w:ascii="宋体" w:hAnsi="宋体" w:cs="宋体" w:hint="eastAsia"/>
          <w:b/>
          <w:bCs/>
          <w:color w:val="000000" w:themeColor="text1"/>
          <w:szCs w:val="32"/>
        </w:rPr>
        <w:t>1</w:t>
      </w:r>
      <w:r>
        <w:rPr>
          <w:rFonts w:ascii="宋体" w:hAnsi="宋体" w:cs="宋体" w:hint="eastAsia"/>
          <w:b/>
          <w:bCs/>
          <w:color w:val="000000" w:themeColor="text1"/>
          <w:szCs w:val="32"/>
        </w:rPr>
        <w:t>：</w:t>
      </w:r>
      <w:bookmarkEnd w:id="308"/>
      <w:bookmarkEnd w:id="309"/>
    </w:p>
    <w:p w:rsidR="000C4FEF" w:rsidRDefault="00F218C9">
      <w:pPr>
        <w:adjustRightInd w:val="0"/>
        <w:snapToGrid w:val="0"/>
        <w:spacing w:line="300" w:lineRule="auto"/>
        <w:jc w:val="center"/>
        <w:outlineLvl w:val="2"/>
        <w:rPr>
          <w:rFonts w:ascii="宋体" w:hAnsi="宋体" w:cs="宋体"/>
          <w:b/>
          <w:bCs/>
          <w:color w:val="000000" w:themeColor="text1"/>
          <w:szCs w:val="28"/>
        </w:rPr>
      </w:pPr>
      <w:bookmarkStart w:id="313" w:name="_Toc22855"/>
      <w:bookmarkStart w:id="314" w:name="_Toc9291"/>
      <w:bookmarkStart w:id="315" w:name="_Toc20741"/>
      <w:bookmarkStart w:id="316" w:name="_Toc10252"/>
      <w:bookmarkStart w:id="317" w:name="_Toc24324"/>
      <w:bookmarkStart w:id="318" w:name="_Toc10939"/>
      <w:bookmarkStart w:id="319" w:name="_Toc30022"/>
      <w:bookmarkStart w:id="320" w:name="_Toc5349"/>
      <w:bookmarkStart w:id="321" w:name="_Toc6131"/>
      <w:bookmarkStart w:id="322" w:name="_Toc5870"/>
      <w:bookmarkStart w:id="323" w:name="_Toc13342"/>
      <w:bookmarkStart w:id="324" w:name="_Toc28194"/>
      <w:bookmarkStart w:id="325" w:name="_Toc28618"/>
      <w:bookmarkStart w:id="326" w:name="_Toc32766"/>
      <w:bookmarkStart w:id="327" w:name="_Toc23810"/>
      <w:bookmarkStart w:id="328" w:name="_Toc10060"/>
      <w:bookmarkStart w:id="329" w:name="_Toc16659"/>
      <w:bookmarkEnd w:id="310"/>
      <w:bookmarkEnd w:id="311"/>
      <w:bookmarkEnd w:id="312"/>
      <w:r>
        <w:rPr>
          <w:rFonts w:ascii="宋体" w:hAnsi="宋体" w:cs="宋体" w:hint="eastAsia"/>
          <w:b/>
          <w:bCs/>
          <w:color w:val="000000" w:themeColor="text1"/>
          <w:szCs w:val="28"/>
        </w:rPr>
        <w:t>检检测机构资质认定现场评审核查表（机动车）</w:t>
      </w:r>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p>
    <w:p w:rsidR="000C4FEF" w:rsidRDefault="00F218C9">
      <w:pPr>
        <w:adjustRightInd w:val="0"/>
        <w:snapToGrid w:val="0"/>
        <w:spacing w:line="300" w:lineRule="auto"/>
        <w:jc w:val="center"/>
        <w:rPr>
          <w:rFonts w:ascii="黑体" w:eastAsia="黑体" w:hAnsi="宋体" w:cs="宋体"/>
          <w:color w:val="000000" w:themeColor="text1"/>
          <w:sz w:val="24"/>
          <w:szCs w:val="32"/>
        </w:rPr>
      </w:pPr>
      <w:r>
        <w:rPr>
          <w:rFonts w:ascii="黑体" w:eastAsia="黑体" w:hAnsi="宋体" w:cs="宋体" w:hint="eastAsia"/>
          <w:color w:val="000000" w:themeColor="text1"/>
          <w:sz w:val="24"/>
          <w:szCs w:val="32"/>
        </w:rPr>
        <w:t>（本评审附表与评审报告同时报送）</w:t>
      </w:r>
    </w:p>
    <w:p w:rsidR="000C4FEF" w:rsidRDefault="00F218C9" w:rsidP="00827260">
      <w:pPr>
        <w:adjustRightInd w:val="0"/>
        <w:snapToGrid w:val="0"/>
        <w:spacing w:beforeLines="100" w:afterLines="50" w:line="300" w:lineRule="auto"/>
        <w:rPr>
          <w:rFonts w:ascii="黑体" w:eastAsia="黑体" w:hAnsi="宋体" w:cs="宋体"/>
          <w:color w:val="000000" w:themeColor="text1"/>
          <w:sz w:val="24"/>
          <w:szCs w:val="32"/>
        </w:rPr>
      </w:pPr>
      <w:r>
        <w:rPr>
          <w:rFonts w:hint="eastAsia"/>
          <w:b/>
          <w:color w:val="000000" w:themeColor="text1"/>
          <w:sz w:val="24"/>
          <w:szCs w:val="24"/>
        </w:rPr>
        <w:t>检验检测机构：</w:t>
      </w:r>
      <w:r>
        <w:rPr>
          <w:rFonts w:ascii="宋体" w:hAnsi="宋体" w:hint="eastAsia"/>
          <w:color w:val="000000" w:themeColor="text1"/>
          <w:spacing w:val="20"/>
          <w:sz w:val="24"/>
          <w:szCs w:val="24"/>
          <w:u w:val="single"/>
        </w:rPr>
        <w:t xml:space="preserve">                 </w:t>
      </w: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18"/>
        <w:gridCol w:w="3013"/>
        <w:gridCol w:w="1045"/>
        <w:gridCol w:w="716"/>
        <w:gridCol w:w="783"/>
        <w:gridCol w:w="773"/>
        <w:gridCol w:w="1570"/>
      </w:tblGrid>
      <w:tr w:rsidR="000C4FEF">
        <w:trPr>
          <w:trHeight w:val="284"/>
          <w:tblHeader/>
        </w:trPr>
        <w:tc>
          <w:tcPr>
            <w:tcW w:w="1118" w:type="dxa"/>
            <w:vMerge w:val="restart"/>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b/>
                <w:bCs/>
                <w:color w:val="000000" w:themeColor="text1"/>
                <w:sz w:val="21"/>
                <w:szCs w:val="21"/>
              </w:rPr>
            </w:pPr>
            <w:r>
              <w:rPr>
                <w:rFonts w:ascii="宋体" w:hAnsi="宋体" w:cs="宋体" w:hint="eastAsia"/>
                <w:b/>
                <w:bCs/>
                <w:color w:val="000000" w:themeColor="text1"/>
                <w:sz w:val="21"/>
                <w:szCs w:val="21"/>
              </w:rPr>
              <w:t>序号</w:t>
            </w:r>
          </w:p>
        </w:tc>
        <w:tc>
          <w:tcPr>
            <w:tcW w:w="3013" w:type="dxa"/>
            <w:vMerge w:val="restart"/>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b/>
                <w:bCs/>
                <w:color w:val="000000" w:themeColor="text1"/>
                <w:sz w:val="21"/>
                <w:szCs w:val="21"/>
              </w:rPr>
            </w:pPr>
            <w:r>
              <w:rPr>
                <w:rFonts w:ascii="宋体" w:hAnsi="宋体" w:cs="宋体" w:hint="eastAsia"/>
                <w:b/>
                <w:bCs/>
                <w:color w:val="000000" w:themeColor="text1"/>
                <w:sz w:val="21"/>
                <w:szCs w:val="21"/>
              </w:rPr>
              <w:t>评</w:t>
            </w:r>
            <w:r>
              <w:rPr>
                <w:rFonts w:ascii="宋体" w:hAnsi="宋体" w:cs="宋体" w:hint="eastAsia"/>
                <w:b/>
                <w:bCs/>
                <w:color w:val="000000" w:themeColor="text1"/>
                <w:sz w:val="21"/>
                <w:szCs w:val="21"/>
              </w:rPr>
              <w:t xml:space="preserve">  </w:t>
            </w:r>
            <w:r>
              <w:rPr>
                <w:rFonts w:ascii="宋体" w:hAnsi="宋体" w:cs="宋体" w:hint="eastAsia"/>
                <w:b/>
                <w:bCs/>
                <w:color w:val="000000" w:themeColor="text1"/>
                <w:sz w:val="21"/>
                <w:szCs w:val="21"/>
              </w:rPr>
              <w:t>审</w:t>
            </w:r>
            <w:r>
              <w:rPr>
                <w:rFonts w:ascii="宋体" w:hAnsi="宋体" w:cs="宋体" w:hint="eastAsia"/>
                <w:b/>
                <w:bCs/>
                <w:color w:val="000000" w:themeColor="text1"/>
                <w:sz w:val="21"/>
                <w:szCs w:val="21"/>
              </w:rPr>
              <w:t xml:space="preserve">  </w:t>
            </w:r>
            <w:r>
              <w:rPr>
                <w:rFonts w:ascii="宋体" w:hAnsi="宋体" w:cs="宋体" w:hint="eastAsia"/>
                <w:b/>
                <w:bCs/>
                <w:color w:val="000000" w:themeColor="text1"/>
                <w:sz w:val="21"/>
                <w:szCs w:val="21"/>
              </w:rPr>
              <w:t>内</w:t>
            </w:r>
            <w:r>
              <w:rPr>
                <w:rFonts w:ascii="宋体" w:hAnsi="宋体" w:cs="宋体" w:hint="eastAsia"/>
                <w:b/>
                <w:bCs/>
                <w:color w:val="000000" w:themeColor="text1"/>
                <w:sz w:val="21"/>
                <w:szCs w:val="21"/>
              </w:rPr>
              <w:t xml:space="preserve">  </w:t>
            </w:r>
            <w:r>
              <w:rPr>
                <w:rFonts w:ascii="宋体" w:hAnsi="宋体" w:cs="宋体" w:hint="eastAsia"/>
                <w:b/>
                <w:bCs/>
                <w:color w:val="000000" w:themeColor="text1"/>
                <w:sz w:val="21"/>
                <w:szCs w:val="21"/>
              </w:rPr>
              <w:t>容</w:t>
            </w:r>
          </w:p>
        </w:tc>
        <w:tc>
          <w:tcPr>
            <w:tcW w:w="1045" w:type="dxa"/>
            <w:vMerge w:val="restart"/>
            <w:tcBorders>
              <w:top w:val="single" w:sz="4" w:space="0" w:color="auto"/>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b/>
                <w:bCs/>
                <w:color w:val="000000" w:themeColor="text1"/>
                <w:sz w:val="21"/>
                <w:szCs w:val="21"/>
              </w:rPr>
            </w:pPr>
            <w:r>
              <w:rPr>
                <w:rFonts w:ascii="宋体" w:hAnsi="宋体" w:cs="宋体" w:hint="eastAsia"/>
                <w:b/>
                <w:bCs/>
                <w:color w:val="000000" w:themeColor="text1"/>
                <w:sz w:val="21"/>
                <w:szCs w:val="21"/>
              </w:rPr>
              <w:t>评审</w:t>
            </w:r>
          </w:p>
          <w:p w:rsidR="000C4FEF" w:rsidRDefault="00F218C9">
            <w:pPr>
              <w:adjustRightInd w:val="0"/>
              <w:snapToGrid w:val="0"/>
              <w:spacing w:line="300" w:lineRule="auto"/>
              <w:jc w:val="center"/>
              <w:rPr>
                <w:rFonts w:ascii="宋体" w:hAnsi="宋体" w:cs="宋体"/>
                <w:b/>
                <w:bCs/>
                <w:color w:val="000000" w:themeColor="text1"/>
                <w:sz w:val="21"/>
                <w:szCs w:val="21"/>
              </w:rPr>
            </w:pPr>
            <w:r>
              <w:rPr>
                <w:rFonts w:ascii="宋体" w:hAnsi="宋体" w:cs="宋体" w:hint="eastAsia"/>
                <w:b/>
                <w:bCs/>
                <w:color w:val="000000" w:themeColor="text1"/>
                <w:sz w:val="21"/>
                <w:szCs w:val="21"/>
              </w:rPr>
              <w:t>要点</w:t>
            </w:r>
          </w:p>
        </w:tc>
        <w:tc>
          <w:tcPr>
            <w:tcW w:w="2272" w:type="dxa"/>
            <w:gridSpan w:val="3"/>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b/>
                <w:bCs/>
                <w:color w:val="000000" w:themeColor="text1"/>
                <w:sz w:val="21"/>
                <w:szCs w:val="21"/>
              </w:rPr>
            </w:pPr>
            <w:r>
              <w:rPr>
                <w:rFonts w:ascii="宋体" w:hAnsi="宋体" w:cs="宋体" w:hint="eastAsia"/>
                <w:b/>
                <w:bCs/>
                <w:color w:val="000000" w:themeColor="text1"/>
                <w:sz w:val="21"/>
                <w:szCs w:val="21"/>
              </w:rPr>
              <w:t>评</w:t>
            </w:r>
            <w:r>
              <w:rPr>
                <w:rFonts w:ascii="宋体" w:hAnsi="宋体" w:cs="宋体" w:hint="eastAsia"/>
                <w:b/>
                <w:bCs/>
                <w:color w:val="000000" w:themeColor="text1"/>
                <w:sz w:val="21"/>
                <w:szCs w:val="21"/>
              </w:rPr>
              <w:t xml:space="preserve">   </w:t>
            </w:r>
            <w:r>
              <w:rPr>
                <w:rFonts w:ascii="宋体" w:hAnsi="宋体" w:cs="宋体" w:hint="eastAsia"/>
                <w:b/>
                <w:bCs/>
                <w:color w:val="000000" w:themeColor="text1"/>
                <w:sz w:val="21"/>
                <w:szCs w:val="21"/>
              </w:rPr>
              <w:t>审</w:t>
            </w:r>
            <w:r>
              <w:rPr>
                <w:rFonts w:ascii="宋体" w:hAnsi="宋体" w:cs="宋体" w:hint="eastAsia"/>
                <w:b/>
                <w:bCs/>
                <w:color w:val="000000" w:themeColor="text1"/>
                <w:sz w:val="21"/>
                <w:szCs w:val="21"/>
              </w:rPr>
              <w:t xml:space="preserve">   </w:t>
            </w:r>
            <w:r>
              <w:rPr>
                <w:rFonts w:ascii="宋体" w:hAnsi="宋体" w:cs="宋体" w:hint="eastAsia"/>
                <w:b/>
                <w:bCs/>
                <w:color w:val="000000" w:themeColor="text1"/>
                <w:sz w:val="21"/>
                <w:szCs w:val="21"/>
              </w:rPr>
              <w:t>结</w:t>
            </w:r>
            <w:r>
              <w:rPr>
                <w:rFonts w:ascii="宋体" w:hAnsi="宋体" w:cs="宋体" w:hint="eastAsia"/>
                <w:b/>
                <w:bCs/>
                <w:color w:val="000000" w:themeColor="text1"/>
                <w:sz w:val="21"/>
                <w:szCs w:val="21"/>
              </w:rPr>
              <w:t xml:space="preserve">  </w:t>
            </w:r>
            <w:r>
              <w:rPr>
                <w:rFonts w:ascii="宋体" w:hAnsi="宋体" w:cs="宋体" w:hint="eastAsia"/>
                <w:b/>
                <w:bCs/>
                <w:color w:val="000000" w:themeColor="text1"/>
                <w:sz w:val="21"/>
                <w:szCs w:val="21"/>
              </w:rPr>
              <w:t>果</w:t>
            </w:r>
          </w:p>
        </w:tc>
        <w:tc>
          <w:tcPr>
            <w:tcW w:w="1570" w:type="dxa"/>
            <w:vMerge w:val="restart"/>
            <w:tcBorders>
              <w:top w:val="single" w:sz="4" w:space="0" w:color="auto"/>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b/>
                <w:bCs/>
                <w:color w:val="000000" w:themeColor="text1"/>
                <w:sz w:val="21"/>
                <w:szCs w:val="21"/>
              </w:rPr>
            </w:pPr>
            <w:r>
              <w:rPr>
                <w:rFonts w:ascii="宋体" w:hAnsi="宋体" w:cs="宋体" w:hint="eastAsia"/>
                <w:b/>
                <w:bCs/>
                <w:color w:val="000000" w:themeColor="text1"/>
                <w:sz w:val="21"/>
                <w:szCs w:val="21"/>
              </w:rPr>
              <w:t>评审说明</w:t>
            </w:r>
          </w:p>
        </w:tc>
      </w:tr>
      <w:tr w:rsidR="000C4FEF">
        <w:trPr>
          <w:trHeight w:val="1199"/>
          <w:tblHeader/>
        </w:trPr>
        <w:tc>
          <w:tcPr>
            <w:tcW w:w="1118" w:type="dxa"/>
            <w:vMerge/>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3013" w:type="dxa"/>
            <w:vMerge/>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center"/>
              <w:rPr>
                <w:rFonts w:ascii="黑体" w:eastAsia="黑体" w:cs="宋体"/>
                <w:color w:val="000000" w:themeColor="text1"/>
                <w:sz w:val="21"/>
                <w:szCs w:val="21"/>
              </w:rPr>
            </w:pPr>
          </w:p>
        </w:tc>
        <w:tc>
          <w:tcPr>
            <w:tcW w:w="1045" w:type="dxa"/>
            <w:vMerge/>
            <w:tcBorders>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center"/>
              <w:rPr>
                <w:rFonts w:ascii="黑体" w:eastAsia="黑体" w:cs="宋体"/>
                <w:color w:val="000000" w:themeColor="text1"/>
                <w:sz w:val="21"/>
                <w:szCs w:val="21"/>
              </w:rPr>
            </w:pPr>
          </w:p>
        </w:tc>
        <w:tc>
          <w:tcPr>
            <w:tcW w:w="716"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b/>
                <w:bCs/>
                <w:color w:val="000000" w:themeColor="text1"/>
                <w:sz w:val="21"/>
                <w:szCs w:val="21"/>
              </w:rPr>
            </w:pPr>
            <w:r>
              <w:rPr>
                <w:rFonts w:ascii="宋体" w:hAnsi="宋体" w:cs="宋体" w:hint="eastAsia"/>
                <w:b/>
                <w:bCs/>
                <w:color w:val="000000" w:themeColor="text1"/>
                <w:sz w:val="21"/>
                <w:szCs w:val="21"/>
              </w:rPr>
              <w:t>符合</w:t>
            </w:r>
          </w:p>
        </w:tc>
        <w:tc>
          <w:tcPr>
            <w:tcW w:w="783"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b/>
                <w:bCs/>
                <w:color w:val="000000" w:themeColor="text1"/>
                <w:sz w:val="21"/>
                <w:szCs w:val="21"/>
              </w:rPr>
            </w:pPr>
            <w:r>
              <w:rPr>
                <w:rFonts w:ascii="宋体" w:hAnsi="宋体" w:cs="宋体" w:hint="eastAsia"/>
                <w:b/>
                <w:bCs/>
                <w:color w:val="000000" w:themeColor="text1"/>
                <w:sz w:val="21"/>
                <w:szCs w:val="21"/>
              </w:rPr>
              <w:t>不</w:t>
            </w:r>
          </w:p>
          <w:p w:rsidR="000C4FEF" w:rsidRDefault="00F218C9">
            <w:pPr>
              <w:adjustRightInd w:val="0"/>
              <w:snapToGrid w:val="0"/>
              <w:spacing w:line="300" w:lineRule="auto"/>
              <w:jc w:val="center"/>
              <w:rPr>
                <w:rFonts w:ascii="宋体" w:hAnsi="宋体" w:cs="宋体"/>
                <w:b/>
                <w:bCs/>
                <w:color w:val="000000" w:themeColor="text1"/>
                <w:sz w:val="21"/>
                <w:szCs w:val="21"/>
              </w:rPr>
            </w:pPr>
            <w:r>
              <w:rPr>
                <w:rFonts w:ascii="宋体" w:hAnsi="宋体" w:cs="宋体" w:hint="eastAsia"/>
                <w:b/>
                <w:bCs/>
                <w:color w:val="000000" w:themeColor="text1"/>
                <w:sz w:val="21"/>
                <w:szCs w:val="21"/>
              </w:rPr>
              <w:t>符合</w:t>
            </w:r>
          </w:p>
        </w:tc>
        <w:tc>
          <w:tcPr>
            <w:tcW w:w="773"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b/>
                <w:bCs/>
                <w:color w:val="000000" w:themeColor="text1"/>
                <w:sz w:val="21"/>
                <w:szCs w:val="21"/>
                <w:vertAlign w:val="superscript"/>
              </w:rPr>
            </w:pPr>
            <w:r>
              <w:rPr>
                <w:rFonts w:ascii="宋体" w:hAnsi="宋体" w:cs="宋体" w:hint="eastAsia"/>
                <w:b/>
                <w:bCs/>
                <w:color w:val="000000" w:themeColor="text1"/>
                <w:sz w:val="21"/>
                <w:szCs w:val="21"/>
              </w:rPr>
              <w:t>不</w:t>
            </w:r>
          </w:p>
          <w:p w:rsidR="000C4FEF" w:rsidRDefault="00F218C9">
            <w:pPr>
              <w:adjustRightInd w:val="0"/>
              <w:snapToGrid w:val="0"/>
              <w:spacing w:line="300" w:lineRule="auto"/>
              <w:jc w:val="center"/>
              <w:rPr>
                <w:rFonts w:ascii="宋体" w:hAnsi="宋体" w:cs="宋体"/>
                <w:b/>
                <w:bCs/>
                <w:color w:val="000000" w:themeColor="text1"/>
                <w:sz w:val="21"/>
                <w:szCs w:val="21"/>
              </w:rPr>
            </w:pPr>
            <w:r>
              <w:rPr>
                <w:rFonts w:ascii="宋体" w:hAnsi="宋体" w:cs="宋体" w:hint="eastAsia"/>
                <w:b/>
                <w:bCs/>
                <w:color w:val="000000" w:themeColor="text1"/>
                <w:sz w:val="21"/>
                <w:szCs w:val="21"/>
              </w:rPr>
              <w:t>适用</w:t>
            </w:r>
          </w:p>
        </w:tc>
        <w:tc>
          <w:tcPr>
            <w:tcW w:w="1570" w:type="dxa"/>
            <w:vMerge/>
            <w:tcBorders>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r>
      <w:tr w:rsidR="000C4FEF">
        <w:trPr>
          <w:trHeight w:val="834"/>
        </w:trPr>
        <w:tc>
          <w:tcPr>
            <w:tcW w:w="9018" w:type="dxa"/>
            <w:gridSpan w:val="7"/>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left"/>
              <w:rPr>
                <w:rFonts w:ascii="宋体"/>
                <w:color w:val="000000" w:themeColor="text1"/>
                <w:sz w:val="21"/>
                <w:szCs w:val="21"/>
              </w:rPr>
            </w:pPr>
            <w:r>
              <w:rPr>
                <w:rFonts w:ascii="宋体" w:hAnsi="宋体" w:hint="eastAsia"/>
                <w:color w:val="000000" w:themeColor="text1"/>
                <w:sz w:val="21"/>
                <w:szCs w:val="21"/>
              </w:rPr>
              <w:t>核查表填写要求：</w:t>
            </w:r>
          </w:p>
          <w:p w:rsidR="000C4FEF" w:rsidRDefault="00F218C9">
            <w:pPr>
              <w:pStyle w:val="11"/>
              <w:adjustRightInd w:val="0"/>
              <w:snapToGrid w:val="0"/>
              <w:spacing w:line="300" w:lineRule="auto"/>
              <w:ind w:firstLineChars="0" w:firstLine="0"/>
              <w:jc w:val="left"/>
              <w:rPr>
                <w:rFonts w:ascii="宋体"/>
                <w:color w:val="000000" w:themeColor="text1"/>
                <w:sz w:val="21"/>
                <w:szCs w:val="21"/>
              </w:rPr>
            </w:pPr>
            <w:r>
              <w:rPr>
                <w:rFonts w:ascii="宋体" w:hAnsi="宋体" w:hint="eastAsia"/>
                <w:color w:val="000000" w:themeColor="text1"/>
                <w:sz w:val="21"/>
                <w:szCs w:val="21"/>
              </w:rPr>
              <w:t>①在评审结果相应的判定栏内划</w:t>
            </w:r>
            <w:r>
              <w:rPr>
                <w:rFonts w:ascii="宋体" w:hint="eastAsia"/>
                <w:color w:val="000000" w:themeColor="text1"/>
                <w:sz w:val="21"/>
                <w:szCs w:val="21"/>
              </w:rPr>
              <w:t>“√”</w:t>
            </w:r>
            <w:r>
              <w:rPr>
                <w:rFonts w:ascii="宋体" w:hAnsi="宋体" w:hint="eastAsia"/>
                <w:color w:val="000000" w:themeColor="text1"/>
                <w:sz w:val="21"/>
                <w:szCs w:val="21"/>
              </w:rPr>
              <w:t>。</w:t>
            </w:r>
          </w:p>
          <w:p w:rsidR="000C4FEF" w:rsidRDefault="00F218C9">
            <w:pPr>
              <w:adjustRightInd w:val="0"/>
              <w:snapToGrid w:val="0"/>
              <w:spacing w:line="300" w:lineRule="auto"/>
              <w:jc w:val="left"/>
              <w:rPr>
                <w:rFonts w:ascii="宋体" w:hAnsi="宋体"/>
                <w:color w:val="000000" w:themeColor="text1"/>
                <w:sz w:val="21"/>
                <w:szCs w:val="21"/>
              </w:rPr>
            </w:pPr>
            <w:r>
              <w:rPr>
                <w:rFonts w:ascii="宋体" w:hAnsi="宋体" w:hint="eastAsia"/>
                <w:color w:val="000000" w:themeColor="text1"/>
                <w:sz w:val="21"/>
                <w:szCs w:val="21"/>
              </w:rPr>
              <w:t>②“评审说明”应对不符合和不适用的具体事实予以说明。</w:t>
            </w:r>
          </w:p>
        </w:tc>
      </w:tr>
      <w:tr w:rsidR="000C4FEF">
        <w:trPr>
          <w:trHeight w:val="484"/>
        </w:trPr>
        <w:tc>
          <w:tcPr>
            <w:tcW w:w="9018" w:type="dxa"/>
            <w:gridSpan w:val="7"/>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left"/>
              <w:rPr>
                <w:rFonts w:ascii="宋体" w:cs="宋体"/>
                <w:b/>
                <w:color w:val="000000" w:themeColor="text1"/>
                <w:sz w:val="21"/>
                <w:szCs w:val="21"/>
              </w:rPr>
            </w:pPr>
            <w:r>
              <w:rPr>
                <w:rFonts w:ascii="宋体" w:cs="宋体" w:hint="eastAsia"/>
                <w:b/>
                <w:color w:val="000000" w:themeColor="text1"/>
                <w:sz w:val="21"/>
                <w:szCs w:val="21"/>
              </w:rPr>
              <w:t>4</w:t>
            </w:r>
            <w:r>
              <w:rPr>
                <w:rFonts w:ascii="宋体" w:cs="宋体"/>
                <w:b/>
                <w:color w:val="000000" w:themeColor="text1"/>
                <w:sz w:val="21"/>
                <w:szCs w:val="21"/>
              </w:rPr>
              <w:t xml:space="preserve">.1 </w:t>
            </w:r>
            <w:r>
              <w:rPr>
                <w:rFonts w:ascii="宋体" w:cs="宋体" w:hint="eastAsia"/>
                <w:b/>
                <w:color w:val="000000" w:themeColor="text1"/>
                <w:sz w:val="21"/>
                <w:szCs w:val="21"/>
              </w:rPr>
              <w:t>机构</w:t>
            </w:r>
          </w:p>
        </w:tc>
      </w:tr>
      <w:tr w:rsidR="000C4FEF">
        <w:trPr>
          <w:trHeight w:val="1109"/>
        </w:trPr>
        <w:tc>
          <w:tcPr>
            <w:tcW w:w="1118"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4</w:t>
            </w:r>
            <w:r>
              <w:rPr>
                <w:rFonts w:ascii="宋体" w:hAnsi="宋体" w:cs="宋体"/>
                <w:color w:val="000000" w:themeColor="text1"/>
                <w:sz w:val="21"/>
                <w:szCs w:val="21"/>
              </w:rPr>
              <w:t>.1.1</w:t>
            </w:r>
          </w:p>
        </w:tc>
        <w:tc>
          <w:tcPr>
            <w:tcW w:w="3013"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rPr>
                <w:rFonts w:ascii="宋体" w:hAnsi="宋体" w:cs="宋体"/>
                <w:color w:val="000000" w:themeColor="text1"/>
                <w:sz w:val="21"/>
                <w:szCs w:val="21"/>
              </w:rPr>
            </w:pPr>
            <w:r>
              <w:rPr>
                <w:rFonts w:ascii="宋体" w:hAnsi="宋体" w:cs="宋体" w:hint="eastAsia"/>
                <w:color w:val="000000" w:themeColor="text1"/>
                <w:sz w:val="21"/>
                <w:szCs w:val="21"/>
              </w:rPr>
              <w:t>机动车检验机构应符合</w:t>
            </w:r>
            <w:r>
              <w:rPr>
                <w:rFonts w:ascii="宋体" w:hAnsi="宋体" w:cs="宋体"/>
                <w:color w:val="000000" w:themeColor="text1"/>
                <w:sz w:val="21"/>
                <w:szCs w:val="21"/>
              </w:rPr>
              <w:t>RB/T 214 4.1</w:t>
            </w:r>
            <w:r>
              <w:rPr>
                <w:rFonts w:ascii="宋体" w:hAnsi="宋体" w:cs="宋体" w:hint="eastAsia"/>
                <w:color w:val="000000" w:themeColor="text1"/>
                <w:sz w:val="21"/>
                <w:szCs w:val="21"/>
              </w:rPr>
              <w:t>的要求。机动车检验机构及其负责人对检验数据的真实性和准确性负责。</w:t>
            </w:r>
          </w:p>
        </w:tc>
        <w:tc>
          <w:tcPr>
            <w:tcW w:w="1045"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rPr>
                <w:rFonts w:ascii="宋体" w:hAnsi="宋体" w:cs="宋体"/>
                <w:color w:val="000000" w:themeColor="text1"/>
                <w:sz w:val="21"/>
                <w:szCs w:val="21"/>
              </w:rPr>
            </w:pPr>
            <w:r>
              <w:rPr>
                <w:rFonts w:ascii="宋体" w:hAnsi="宋体" w:cs="宋体" w:hint="eastAsia"/>
                <w:color w:val="000000" w:themeColor="text1"/>
                <w:sz w:val="21"/>
                <w:szCs w:val="21"/>
              </w:rPr>
              <w:t>/</w:t>
            </w:r>
          </w:p>
        </w:tc>
        <w:tc>
          <w:tcPr>
            <w:tcW w:w="716"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78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77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1570"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r>
      <w:tr w:rsidR="000C4FEF">
        <w:trPr>
          <w:trHeight w:val="1109"/>
        </w:trPr>
        <w:tc>
          <w:tcPr>
            <w:tcW w:w="1118"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color w:val="000000" w:themeColor="text1"/>
                <w:sz w:val="21"/>
                <w:szCs w:val="21"/>
              </w:rPr>
              <w:t>4.1.2</w:t>
            </w:r>
          </w:p>
        </w:tc>
        <w:tc>
          <w:tcPr>
            <w:tcW w:w="3013"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rPr>
                <w:rFonts w:ascii="宋体" w:hAnsi="宋体" w:cs="宋体"/>
                <w:color w:val="000000" w:themeColor="text1"/>
                <w:sz w:val="21"/>
                <w:szCs w:val="21"/>
              </w:rPr>
            </w:pPr>
            <w:r>
              <w:rPr>
                <w:rFonts w:ascii="宋体" w:hAnsi="宋体" w:cs="宋体" w:hint="eastAsia"/>
                <w:color w:val="000000" w:themeColor="text1"/>
                <w:sz w:val="21"/>
                <w:szCs w:val="21"/>
              </w:rPr>
              <w:t>机动车检验机构应在客户活动区域的明显位置，公示由其法定代表人或最高管理者签署的，具有法律效力的公正性承诺。</w:t>
            </w:r>
          </w:p>
        </w:tc>
        <w:tc>
          <w:tcPr>
            <w:tcW w:w="1045"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rPr>
                <w:rFonts w:ascii="宋体" w:hAnsi="宋体" w:cs="宋体"/>
                <w:color w:val="000000" w:themeColor="text1"/>
                <w:sz w:val="21"/>
                <w:szCs w:val="21"/>
              </w:rPr>
            </w:pPr>
            <w:r>
              <w:rPr>
                <w:rFonts w:ascii="宋体" w:hAnsi="宋体" w:cs="宋体" w:hint="eastAsia"/>
                <w:color w:val="000000" w:themeColor="text1"/>
                <w:sz w:val="21"/>
                <w:szCs w:val="21"/>
              </w:rPr>
              <w:t>/</w:t>
            </w:r>
          </w:p>
        </w:tc>
        <w:tc>
          <w:tcPr>
            <w:tcW w:w="716"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78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77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1570"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r>
      <w:tr w:rsidR="000C4FEF">
        <w:trPr>
          <w:trHeight w:val="3471"/>
        </w:trPr>
        <w:tc>
          <w:tcPr>
            <w:tcW w:w="1118"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color w:val="000000" w:themeColor="text1"/>
                <w:sz w:val="21"/>
                <w:szCs w:val="21"/>
              </w:rPr>
              <w:t>4.1.3</w:t>
            </w:r>
          </w:p>
        </w:tc>
        <w:tc>
          <w:tcPr>
            <w:tcW w:w="3013"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rPr>
                <w:rFonts w:ascii="宋体" w:hAnsi="宋体" w:cs="宋体"/>
                <w:color w:val="000000" w:themeColor="text1"/>
                <w:sz w:val="21"/>
                <w:szCs w:val="21"/>
              </w:rPr>
            </w:pPr>
            <w:r>
              <w:rPr>
                <w:rFonts w:ascii="宋体" w:hAnsi="宋体" w:cs="宋体" w:hint="eastAsia"/>
                <w:color w:val="000000" w:themeColor="text1"/>
                <w:sz w:val="21"/>
                <w:szCs w:val="21"/>
              </w:rPr>
              <w:t>机动车检验机构保密内容至少应包括：</w:t>
            </w:r>
          </w:p>
          <w:p w:rsidR="000C4FEF" w:rsidRDefault="00F218C9">
            <w:pPr>
              <w:adjustRightInd w:val="0"/>
              <w:snapToGrid w:val="0"/>
              <w:spacing w:line="300" w:lineRule="auto"/>
              <w:rPr>
                <w:rFonts w:ascii="宋体" w:hAnsi="宋体" w:cs="宋体"/>
                <w:color w:val="000000" w:themeColor="text1"/>
                <w:sz w:val="21"/>
                <w:szCs w:val="21"/>
              </w:rPr>
            </w:pPr>
            <w:r>
              <w:rPr>
                <w:rFonts w:ascii="宋体" w:hAnsi="宋体" w:cs="宋体" w:hint="eastAsia"/>
                <w:color w:val="000000" w:themeColor="text1"/>
                <w:sz w:val="21"/>
                <w:szCs w:val="21"/>
              </w:rPr>
              <w:t>a</w:t>
            </w:r>
            <w:r>
              <w:rPr>
                <w:rFonts w:ascii="宋体" w:hAnsi="宋体" w:cs="宋体" w:hint="eastAsia"/>
                <w:color w:val="000000" w:themeColor="text1"/>
                <w:sz w:val="21"/>
                <w:szCs w:val="21"/>
              </w:rPr>
              <w:t>）</w:t>
            </w:r>
            <w:r>
              <w:rPr>
                <w:rFonts w:ascii="宋体" w:hAnsi="宋体" w:cs="宋体" w:hint="eastAsia"/>
                <w:color w:val="000000" w:themeColor="text1"/>
                <w:sz w:val="21"/>
                <w:szCs w:val="21"/>
              </w:rPr>
              <w:t xml:space="preserve"> </w:t>
            </w:r>
            <w:r>
              <w:rPr>
                <w:rFonts w:ascii="宋体" w:hAnsi="宋体" w:cs="宋体" w:hint="eastAsia"/>
                <w:color w:val="000000" w:themeColor="text1"/>
                <w:sz w:val="21"/>
                <w:szCs w:val="21"/>
              </w:rPr>
              <w:t>委托方提交的文件与资料；</w:t>
            </w:r>
          </w:p>
          <w:p w:rsidR="000C4FEF" w:rsidRDefault="00F218C9">
            <w:pPr>
              <w:adjustRightInd w:val="0"/>
              <w:snapToGrid w:val="0"/>
              <w:spacing w:line="300" w:lineRule="auto"/>
              <w:rPr>
                <w:rFonts w:ascii="宋体" w:hAnsi="宋体" w:cs="宋体"/>
                <w:color w:val="000000" w:themeColor="text1"/>
                <w:sz w:val="21"/>
                <w:szCs w:val="21"/>
              </w:rPr>
            </w:pPr>
            <w:r>
              <w:rPr>
                <w:rFonts w:ascii="宋体" w:hAnsi="宋体" w:cs="宋体" w:hint="eastAsia"/>
                <w:color w:val="000000" w:themeColor="text1"/>
                <w:sz w:val="21"/>
                <w:szCs w:val="21"/>
              </w:rPr>
              <w:t>b</w:t>
            </w:r>
            <w:r>
              <w:rPr>
                <w:rFonts w:ascii="宋体" w:hAnsi="宋体" w:cs="宋体" w:hint="eastAsia"/>
                <w:color w:val="000000" w:themeColor="text1"/>
                <w:sz w:val="21"/>
                <w:szCs w:val="21"/>
              </w:rPr>
              <w:t>）</w:t>
            </w:r>
            <w:r>
              <w:rPr>
                <w:rFonts w:ascii="宋体" w:hAnsi="宋体" w:cs="宋体" w:hint="eastAsia"/>
                <w:color w:val="000000" w:themeColor="text1"/>
                <w:sz w:val="21"/>
                <w:szCs w:val="21"/>
              </w:rPr>
              <w:t xml:space="preserve"> </w:t>
            </w:r>
            <w:r>
              <w:rPr>
                <w:rFonts w:ascii="宋体" w:hAnsi="宋体" w:cs="宋体" w:hint="eastAsia"/>
                <w:color w:val="000000" w:themeColor="text1"/>
                <w:sz w:val="21"/>
                <w:szCs w:val="21"/>
              </w:rPr>
              <w:t>检验记录和检验报告所涉及的委托方信息；</w:t>
            </w:r>
          </w:p>
          <w:p w:rsidR="000C4FEF" w:rsidRDefault="00F218C9">
            <w:pPr>
              <w:adjustRightInd w:val="0"/>
              <w:snapToGrid w:val="0"/>
              <w:spacing w:line="300" w:lineRule="auto"/>
              <w:rPr>
                <w:rFonts w:ascii="宋体" w:hAnsi="宋体" w:cs="宋体"/>
                <w:color w:val="000000" w:themeColor="text1"/>
                <w:sz w:val="21"/>
                <w:szCs w:val="21"/>
              </w:rPr>
            </w:pPr>
            <w:r>
              <w:rPr>
                <w:rFonts w:ascii="宋体" w:hAnsi="宋体" w:cs="宋体" w:hint="eastAsia"/>
                <w:color w:val="000000" w:themeColor="text1"/>
                <w:sz w:val="21"/>
                <w:szCs w:val="21"/>
              </w:rPr>
              <w:t>c</w:t>
            </w:r>
            <w:r>
              <w:rPr>
                <w:rFonts w:ascii="宋体" w:hAnsi="宋体" w:cs="宋体" w:hint="eastAsia"/>
                <w:color w:val="000000" w:themeColor="text1"/>
                <w:sz w:val="21"/>
                <w:szCs w:val="21"/>
              </w:rPr>
              <w:t>）</w:t>
            </w:r>
            <w:r>
              <w:rPr>
                <w:rFonts w:ascii="宋体" w:hAnsi="宋体" w:cs="宋体" w:hint="eastAsia"/>
                <w:color w:val="000000" w:themeColor="text1"/>
                <w:sz w:val="21"/>
                <w:szCs w:val="21"/>
              </w:rPr>
              <w:t xml:space="preserve"> </w:t>
            </w:r>
            <w:r>
              <w:rPr>
                <w:rFonts w:ascii="宋体" w:hAnsi="宋体" w:cs="宋体" w:hint="eastAsia"/>
                <w:color w:val="000000" w:themeColor="text1"/>
                <w:sz w:val="21"/>
                <w:szCs w:val="21"/>
              </w:rPr>
              <w:t>检验员在现场检验时获得的信息，包括检验的结论等；</w:t>
            </w:r>
          </w:p>
          <w:p w:rsidR="000C4FEF" w:rsidRDefault="00F218C9">
            <w:pPr>
              <w:adjustRightInd w:val="0"/>
              <w:snapToGrid w:val="0"/>
              <w:spacing w:line="300" w:lineRule="auto"/>
              <w:rPr>
                <w:rFonts w:ascii="宋体" w:hAnsi="宋体" w:cs="宋体"/>
                <w:color w:val="000000" w:themeColor="text1"/>
                <w:sz w:val="21"/>
                <w:szCs w:val="21"/>
              </w:rPr>
            </w:pPr>
            <w:r>
              <w:rPr>
                <w:rFonts w:ascii="宋体" w:hAnsi="宋体" w:cs="宋体" w:hint="eastAsia"/>
                <w:color w:val="000000" w:themeColor="text1"/>
                <w:sz w:val="21"/>
                <w:szCs w:val="21"/>
              </w:rPr>
              <w:t>d</w:t>
            </w:r>
            <w:r>
              <w:rPr>
                <w:rFonts w:ascii="宋体" w:hAnsi="宋体" w:cs="宋体" w:hint="eastAsia"/>
                <w:color w:val="000000" w:themeColor="text1"/>
                <w:sz w:val="21"/>
                <w:szCs w:val="21"/>
              </w:rPr>
              <w:t>）</w:t>
            </w:r>
            <w:r>
              <w:rPr>
                <w:rFonts w:ascii="宋体" w:hAnsi="宋体" w:cs="宋体" w:hint="eastAsia"/>
                <w:color w:val="000000" w:themeColor="text1"/>
                <w:sz w:val="21"/>
                <w:szCs w:val="21"/>
              </w:rPr>
              <w:t xml:space="preserve"> </w:t>
            </w:r>
            <w:r>
              <w:rPr>
                <w:rFonts w:ascii="宋体" w:hAnsi="宋体" w:cs="宋体" w:hint="eastAsia"/>
                <w:color w:val="000000" w:themeColor="text1"/>
                <w:sz w:val="21"/>
                <w:szCs w:val="21"/>
              </w:rPr>
              <w:t>机动车检验机构从客户以外的渠道（如监管机构、投诉人）获得的有关客户的信息。</w:t>
            </w:r>
          </w:p>
        </w:tc>
        <w:tc>
          <w:tcPr>
            <w:tcW w:w="1045"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rPr>
                <w:rFonts w:ascii="宋体" w:hAnsi="宋体" w:cs="宋体"/>
                <w:color w:val="000000" w:themeColor="text1"/>
                <w:sz w:val="21"/>
                <w:szCs w:val="21"/>
              </w:rPr>
            </w:pPr>
            <w:r>
              <w:rPr>
                <w:rFonts w:ascii="宋体" w:hAnsi="宋体" w:cs="宋体" w:hint="eastAsia"/>
                <w:color w:val="000000" w:themeColor="text1"/>
                <w:sz w:val="21"/>
                <w:szCs w:val="21"/>
              </w:rPr>
              <w:t>/</w:t>
            </w:r>
          </w:p>
        </w:tc>
        <w:tc>
          <w:tcPr>
            <w:tcW w:w="716"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78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77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1570"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r>
      <w:tr w:rsidR="000C4FEF">
        <w:trPr>
          <w:trHeight w:val="572"/>
        </w:trPr>
        <w:tc>
          <w:tcPr>
            <w:tcW w:w="9018" w:type="dxa"/>
            <w:gridSpan w:val="7"/>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left"/>
              <w:rPr>
                <w:rFonts w:ascii="宋体" w:hAnsi="宋体" w:cs="宋体"/>
                <w:b/>
                <w:color w:val="000000" w:themeColor="text1"/>
                <w:sz w:val="21"/>
                <w:szCs w:val="21"/>
              </w:rPr>
            </w:pPr>
            <w:r>
              <w:rPr>
                <w:rFonts w:ascii="宋体" w:hAnsi="宋体" w:cs="宋体" w:hint="eastAsia"/>
                <w:b/>
                <w:color w:val="000000" w:themeColor="text1"/>
                <w:sz w:val="21"/>
                <w:szCs w:val="21"/>
              </w:rPr>
              <w:t xml:space="preserve">4.2 </w:t>
            </w:r>
            <w:r>
              <w:rPr>
                <w:rFonts w:ascii="宋体" w:hAnsi="宋体" w:cs="宋体" w:hint="eastAsia"/>
                <w:b/>
                <w:color w:val="000000" w:themeColor="text1"/>
                <w:sz w:val="21"/>
                <w:szCs w:val="21"/>
              </w:rPr>
              <w:t>人员</w:t>
            </w:r>
          </w:p>
        </w:tc>
      </w:tr>
      <w:tr w:rsidR="000C4FEF">
        <w:trPr>
          <w:trHeight w:val="572"/>
        </w:trPr>
        <w:tc>
          <w:tcPr>
            <w:tcW w:w="1118"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color w:val="000000" w:themeColor="text1"/>
                <w:sz w:val="21"/>
                <w:szCs w:val="21"/>
              </w:rPr>
              <w:t>4.2.1</w:t>
            </w:r>
          </w:p>
        </w:tc>
        <w:tc>
          <w:tcPr>
            <w:tcW w:w="3013"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rPr>
                <w:rFonts w:ascii="宋体" w:hAnsi="宋体" w:cs="宋体"/>
                <w:color w:val="000000" w:themeColor="text1"/>
                <w:sz w:val="21"/>
                <w:szCs w:val="21"/>
              </w:rPr>
            </w:pPr>
            <w:r>
              <w:rPr>
                <w:rFonts w:ascii="宋体" w:hAnsi="宋体" w:cs="宋体" w:hint="eastAsia"/>
                <w:color w:val="000000" w:themeColor="text1"/>
                <w:sz w:val="21"/>
                <w:szCs w:val="21"/>
              </w:rPr>
              <w:t>机动车检验机构应符合</w:t>
            </w:r>
            <w:r>
              <w:rPr>
                <w:rFonts w:ascii="宋体" w:hAnsi="宋体" w:cs="宋体" w:hint="eastAsia"/>
                <w:color w:val="000000" w:themeColor="text1"/>
                <w:sz w:val="21"/>
                <w:szCs w:val="21"/>
              </w:rPr>
              <w:t>RB/T 214 4.2</w:t>
            </w:r>
            <w:r>
              <w:rPr>
                <w:rFonts w:ascii="宋体" w:hAnsi="宋体" w:cs="宋体" w:hint="eastAsia"/>
                <w:color w:val="000000" w:themeColor="text1"/>
                <w:sz w:val="21"/>
                <w:szCs w:val="21"/>
              </w:rPr>
              <w:t>的要求。</w:t>
            </w:r>
          </w:p>
        </w:tc>
        <w:tc>
          <w:tcPr>
            <w:tcW w:w="1045"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rPr>
                <w:rFonts w:ascii="宋体" w:hAnsi="宋体" w:cs="宋体"/>
                <w:color w:val="000000" w:themeColor="text1"/>
                <w:sz w:val="21"/>
                <w:szCs w:val="21"/>
              </w:rPr>
            </w:pPr>
            <w:r>
              <w:rPr>
                <w:rFonts w:ascii="宋体" w:hAnsi="宋体" w:cs="宋体" w:hint="eastAsia"/>
                <w:color w:val="000000" w:themeColor="text1"/>
                <w:sz w:val="21"/>
                <w:szCs w:val="21"/>
              </w:rPr>
              <w:t>/</w:t>
            </w:r>
          </w:p>
        </w:tc>
        <w:tc>
          <w:tcPr>
            <w:tcW w:w="716"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78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77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1570"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r>
      <w:tr w:rsidR="000C4FEF">
        <w:trPr>
          <w:trHeight w:val="1659"/>
        </w:trPr>
        <w:tc>
          <w:tcPr>
            <w:tcW w:w="1118"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color w:val="000000" w:themeColor="text1"/>
                <w:sz w:val="21"/>
                <w:szCs w:val="21"/>
              </w:rPr>
              <w:lastRenderedPageBreak/>
              <w:t>4.2.2</w:t>
            </w:r>
          </w:p>
        </w:tc>
        <w:tc>
          <w:tcPr>
            <w:tcW w:w="3013"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rPr>
                <w:rFonts w:ascii="宋体" w:hAnsi="宋体" w:cs="宋体"/>
                <w:sz w:val="21"/>
                <w:szCs w:val="21"/>
              </w:rPr>
            </w:pPr>
            <w:r>
              <w:rPr>
                <w:rFonts w:ascii="宋体" w:hAnsi="宋体" w:cs="宋体" w:hint="eastAsia"/>
                <w:sz w:val="21"/>
                <w:szCs w:val="21"/>
              </w:rPr>
              <w:t>机动车检验机构的技术负责人和授权签字人应具备中级及以上专业技术职称，或同等能力，或机动车相关专业技师及以上技术等级，或有机动车相关专业大专及以上学历并有</w:t>
            </w:r>
            <w:r>
              <w:rPr>
                <w:rFonts w:ascii="宋体" w:hAnsi="宋体" w:cs="宋体" w:hint="eastAsia"/>
                <w:sz w:val="21"/>
                <w:szCs w:val="21"/>
              </w:rPr>
              <w:t>3</w:t>
            </w:r>
            <w:r>
              <w:rPr>
                <w:rFonts w:ascii="宋体" w:hAnsi="宋体" w:cs="宋体" w:hint="eastAsia"/>
                <w:sz w:val="21"/>
                <w:szCs w:val="21"/>
              </w:rPr>
              <w:t>年及以上机动车检验工作经历。</w:t>
            </w:r>
          </w:p>
        </w:tc>
        <w:tc>
          <w:tcPr>
            <w:tcW w:w="1045"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left"/>
              <w:rPr>
                <w:rFonts w:ascii="宋体" w:hAnsi="宋体" w:cs="宋体"/>
                <w:sz w:val="21"/>
                <w:szCs w:val="21"/>
              </w:rPr>
            </w:pPr>
            <w:r>
              <w:rPr>
                <w:rFonts w:ascii="宋体" w:hAnsi="宋体" w:cs="宋体" w:hint="eastAsia"/>
                <w:sz w:val="21"/>
                <w:szCs w:val="21"/>
              </w:rPr>
              <w:t>应注明授权签字人满足何类资质要求。</w:t>
            </w:r>
          </w:p>
        </w:tc>
        <w:tc>
          <w:tcPr>
            <w:tcW w:w="716"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78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77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1570"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r>
      <w:tr w:rsidR="000C4FEF">
        <w:trPr>
          <w:trHeight w:val="1109"/>
        </w:trPr>
        <w:tc>
          <w:tcPr>
            <w:tcW w:w="1118"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color w:val="000000" w:themeColor="text1"/>
                <w:sz w:val="21"/>
                <w:szCs w:val="21"/>
              </w:rPr>
              <w:t>4.2.3</w:t>
            </w:r>
          </w:p>
        </w:tc>
        <w:tc>
          <w:tcPr>
            <w:tcW w:w="3013"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rPr>
                <w:rFonts w:ascii="宋体" w:hAnsi="宋体" w:cs="宋体"/>
                <w:color w:val="000000" w:themeColor="text1"/>
                <w:sz w:val="21"/>
                <w:szCs w:val="21"/>
              </w:rPr>
            </w:pPr>
            <w:r>
              <w:rPr>
                <w:rFonts w:ascii="宋体" w:hAnsi="宋体" w:cs="宋体" w:hint="eastAsia"/>
                <w:color w:val="000000" w:themeColor="text1"/>
                <w:sz w:val="21"/>
                <w:szCs w:val="21"/>
              </w:rPr>
              <w:t>汽车综合性能检验机构的技术负责人和授权签字人的资格还应满足国务院交通运输主管部门制定的标准和规范要求。</w:t>
            </w:r>
          </w:p>
        </w:tc>
        <w:tc>
          <w:tcPr>
            <w:tcW w:w="1045"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left"/>
              <w:rPr>
                <w:rFonts w:ascii="宋体" w:hAnsi="宋体" w:cs="宋体"/>
                <w:color w:val="000000" w:themeColor="text1"/>
                <w:sz w:val="21"/>
                <w:szCs w:val="21"/>
              </w:rPr>
            </w:pPr>
            <w:r>
              <w:rPr>
                <w:rFonts w:ascii="宋体" w:hAnsi="宋体" w:cs="宋体" w:hint="eastAsia"/>
                <w:color w:val="000000" w:themeColor="text1"/>
                <w:sz w:val="21"/>
                <w:szCs w:val="21"/>
              </w:rPr>
              <w:t>适用于综检机构。</w:t>
            </w:r>
          </w:p>
        </w:tc>
        <w:tc>
          <w:tcPr>
            <w:tcW w:w="716"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78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77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1570"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FF0000"/>
                <w:sz w:val="21"/>
                <w:szCs w:val="21"/>
              </w:rPr>
            </w:pPr>
          </w:p>
        </w:tc>
      </w:tr>
      <w:tr w:rsidR="000C4FEF">
        <w:trPr>
          <w:trHeight w:val="1109"/>
        </w:trPr>
        <w:tc>
          <w:tcPr>
            <w:tcW w:w="1118"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color w:val="000000" w:themeColor="text1"/>
                <w:sz w:val="21"/>
                <w:szCs w:val="21"/>
              </w:rPr>
              <w:t>4.2.4</w:t>
            </w:r>
          </w:p>
        </w:tc>
        <w:tc>
          <w:tcPr>
            <w:tcW w:w="3013"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rPr>
                <w:rFonts w:ascii="宋体" w:hAnsi="宋体" w:cs="宋体"/>
                <w:color w:val="000000" w:themeColor="text1"/>
                <w:sz w:val="21"/>
                <w:szCs w:val="21"/>
              </w:rPr>
            </w:pPr>
            <w:r>
              <w:rPr>
                <w:rFonts w:ascii="宋体" w:hAnsi="宋体" w:cs="宋体" w:hint="eastAsia"/>
                <w:color w:val="000000" w:themeColor="text1"/>
                <w:sz w:val="21"/>
                <w:szCs w:val="21"/>
              </w:rPr>
              <w:t>驾驶机动车进行检验的检验人员应持有与检验车型相对应的有效机动车驾驶证，在检验前熟悉所检机动车的操作。</w:t>
            </w:r>
          </w:p>
        </w:tc>
        <w:tc>
          <w:tcPr>
            <w:tcW w:w="1045"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left"/>
              <w:rPr>
                <w:rFonts w:ascii="宋体" w:hAnsi="宋体" w:cs="宋体"/>
                <w:color w:val="000000" w:themeColor="text1"/>
                <w:sz w:val="21"/>
                <w:szCs w:val="21"/>
              </w:rPr>
            </w:pPr>
            <w:r>
              <w:rPr>
                <w:rFonts w:ascii="宋体" w:hAnsi="宋体" w:cs="宋体" w:hint="eastAsia"/>
                <w:color w:val="000000" w:themeColor="text1"/>
                <w:sz w:val="21"/>
                <w:szCs w:val="21"/>
              </w:rPr>
              <w:t>检验员的驾照应与检验车型相适应。</w:t>
            </w:r>
          </w:p>
        </w:tc>
        <w:tc>
          <w:tcPr>
            <w:tcW w:w="716"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78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77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1570"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r>
      <w:tr w:rsidR="000C4FEF">
        <w:trPr>
          <w:trHeight w:val="572"/>
        </w:trPr>
        <w:tc>
          <w:tcPr>
            <w:tcW w:w="9018" w:type="dxa"/>
            <w:gridSpan w:val="7"/>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left"/>
              <w:rPr>
                <w:rFonts w:ascii="宋体" w:hAnsi="宋体" w:cs="宋体"/>
                <w:b/>
                <w:color w:val="000000" w:themeColor="text1"/>
                <w:sz w:val="21"/>
                <w:szCs w:val="21"/>
              </w:rPr>
            </w:pPr>
            <w:r>
              <w:rPr>
                <w:rFonts w:ascii="宋体" w:hAnsi="宋体" w:cs="宋体" w:hint="eastAsia"/>
                <w:b/>
                <w:color w:val="000000" w:themeColor="text1"/>
                <w:sz w:val="21"/>
                <w:szCs w:val="21"/>
              </w:rPr>
              <w:t xml:space="preserve">4.3 </w:t>
            </w:r>
            <w:r>
              <w:rPr>
                <w:rFonts w:ascii="宋体" w:hAnsi="宋体" w:cs="宋体" w:hint="eastAsia"/>
                <w:b/>
                <w:color w:val="000000" w:themeColor="text1"/>
                <w:sz w:val="21"/>
                <w:szCs w:val="21"/>
              </w:rPr>
              <w:t>场所环境</w:t>
            </w:r>
          </w:p>
        </w:tc>
      </w:tr>
      <w:tr w:rsidR="000C4FEF">
        <w:trPr>
          <w:trHeight w:val="572"/>
        </w:trPr>
        <w:tc>
          <w:tcPr>
            <w:tcW w:w="1118"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color w:val="000000" w:themeColor="text1"/>
                <w:sz w:val="21"/>
                <w:szCs w:val="21"/>
              </w:rPr>
              <w:t>4.3.1</w:t>
            </w:r>
          </w:p>
        </w:tc>
        <w:tc>
          <w:tcPr>
            <w:tcW w:w="3013"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rPr>
                <w:rFonts w:ascii="宋体" w:hAnsi="宋体" w:cs="宋体"/>
                <w:color w:val="000000" w:themeColor="text1"/>
                <w:sz w:val="21"/>
                <w:szCs w:val="21"/>
              </w:rPr>
            </w:pPr>
            <w:r>
              <w:rPr>
                <w:rFonts w:ascii="宋体" w:hAnsi="宋体" w:cs="宋体" w:hint="eastAsia"/>
                <w:color w:val="000000" w:themeColor="text1"/>
                <w:sz w:val="21"/>
                <w:szCs w:val="21"/>
              </w:rPr>
              <w:t>机动车检验机构应符合</w:t>
            </w:r>
            <w:r>
              <w:rPr>
                <w:rFonts w:ascii="宋体" w:hAnsi="宋体" w:cs="宋体" w:hint="eastAsia"/>
                <w:color w:val="000000" w:themeColor="text1"/>
                <w:sz w:val="21"/>
                <w:szCs w:val="21"/>
              </w:rPr>
              <w:t>RB/T 214 4.3</w:t>
            </w:r>
            <w:r>
              <w:rPr>
                <w:rFonts w:ascii="宋体" w:hAnsi="宋体" w:cs="宋体" w:hint="eastAsia"/>
                <w:color w:val="000000" w:themeColor="text1"/>
                <w:sz w:val="21"/>
                <w:szCs w:val="21"/>
              </w:rPr>
              <w:t>的要求。</w:t>
            </w:r>
          </w:p>
        </w:tc>
        <w:tc>
          <w:tcPr>
            <w:tcW w:w="1045"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rPr>
                <w:rFonts w:ascii="宋体" w:hAnsi="宋体" w:cs="宋体"/>
                <w:color w:val="000000" w:themeColor="text1"/>
                <w:sz w:val="21"/>
                <w:szCs w:val="21"/>
              </w:rPr>
            </w:pPr>
            <w:r>
              <w:rPr>
                <w:rFonts w:ascii="宋体" w:hAnsi="宋体" w:cs="宋体" w:hint="eastAsia"/>
                <w:color w:val="000000" w:themeColor="text1"/>
                <w:sz w:val="21"/>
                <w:szCs w:val="21"/>
              </w:rPr>
              <w:t>/</w:t>
            </w:r>
          </w:p>
        </w:tc>
        <w:tc>
          <w:tcPr>
            <w:tcW w:w="716"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78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77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1570"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r>
      <w:tr w:rsidR="000C4FEF">
        <w:trPr>
          <w:trHeight w:val="1384"/>
        </w:trPr>
        <w:tc>
          <w:tcPr>
            <w:tcW w:w="1118"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color w:val="000000" w:themeColor="text1"/>
                <w:sz w:val="21"/>
                <w:szCs w:val="21"/>
              </w:rPr>
              <w:t>4.3.2</w:t>
            </w:r>
          </w:p>
        </w:tc>
        <w:tc>
          <w:tcPr>
            <w:tcW w:w="3013"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rPr>
                <w:rFonts w:ascii="宋体" w:hAnsi="宋体" w:cs="宋体"/>
                <w:color w:val="000000" w:themeColor="text1"/>
                <w:sz w:val="21"/>
                <w:szCs w:val="21"/>
              </w:rPr>
            </w:pPr>
            <w:r>
              <w:rPr>
                <w:rFonts w:ascii="宋体" w:hAnsi="宋体" w:cs="宋体" w:hint="eastAsia"/>
                <w:color w:val="000000" w:themeColor="text1"/>
                <w:sz w:val="21"/>
                <w:szCs w:val="21"/>
              </w:rPr>
              <w:t>机动车检验机构应具备开展机动车检验活动所必需的且能够独立调配使用的固定工作场所，其工作环境应保证检验结果的真实、准确。</w:t>
            </w:r>
          </w:p>
        </w:tc>
        <w:tc>
          <w:tcPr>
            <w:tcW w:w="1045"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rPr>
                <w:rFonts w:ascii="宋体" w:hAnsi="宋体" w:cs="宋体"/>
                <w:color w:val="000000" w:themeColor="text1"/>
                <w:sz w:val="21"/>
                <w:szCs w:val="21"/>
              </w:rPr>
            </w:pPr>
            <w:r>
              <w:rPr>
                <w:rFonts w:ascii="宋体" w:hAnsi="宋体" w:cs="宋体" w:hint="eastAsia"/>
                <w:color w:val="000000" w:themeColor="text1"/>
                <w:sz w:val="21"/>
                <w:szCs w:val="21"/>
              </w:rPr>
              <w:t>/</w:t>
            </w:r>
          </w:p>
        </w:tc>
        <w:tc>
          <w:tcPr>
            <w:tcW w:w="716"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78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77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1570"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r>
      <w:tr w:rsidR="000C4FEF">
        <w:trPr>
          <w:trHeight w:val="1109"/>
        </w:trPr>
        <w:tc>
          <w:tcPr>
            <w:tcW w:w="1118"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color w:val="000000" w:themeColor="text1"/>
                <w:sz w:val="21"/>
                <w:szCs w:val="21"/>
              </w:rPr>
              <w:t>4.3.3</w:t>
            </w:r>
          </w:p>
        </w:tc>
        <w:tc>
          <w:tcPr>
            <w:tcW w:w="3013"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rPr>
                <w:rFonts w:ascii="宋体" w:hAnsi="宋体" w:cs="宋体"/>
                <w:color w:val="000000" w:themeColor="text1"/>
                <w:sz w:val="21"/>
                <w:szCs w:val="21"/>
              </w:rPr>
            </w:pPr>
            <w:r>
              <w:rPr>
                <w:rFonts w:ascii="宋体" w:hAnsi="宋体" w:cs="宋体" w:hint="eastAsia"/>
                <w:color w:val="000000" w:themeColor="text1"/>
                <w:sz w:val="21"/>
                <w:szCs w:val="21"/>
              </w:rPr>
              <w:t>机动车检验机构应有安全保障措施和应急预案，在场区道路设置上应注明人行通道和车行道，保证人员安全。</w:t>
            </w:r>
          </w:p>
        </w:tc>
        <w:tc>
          <w:tcPr>
            <w:tcW w:w="1045"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rPr>
                <w:rFonts w:ascii="宋体" w:hAnsi="宋体" w:cs="宋体"/>
                <w:color w:val="000000" w:themeColor="text1"/>
                <w:sz w:val="21"/>
                <w:szCs w:val="21"/>
              </w:rPr>
            </w:pPr>
            <w:r>
              <w:rPr>
                <w:rFonts w:ascii="宋体" w:hAnsi="宋体" w:cs="宋体" w:hint="eastAsia"/>
                <w:color w:val="000000" w:themeColor="text1"/>
                <w:sz w:val="21"/>
                <w:szCs w:val="21"/>
              </w:rPr>
              <w:t>/</w:t>
            </w:r>
          </w:p>
        </w:tc>
        <w:tc>
          <w:tcPr>
            <w:tcW w:w="716"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78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77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1570"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r>
      <w:tr w:rsidR="000C4FEF">
        <w:trPr>
          <w:trHeight w:val="834"/>
        </w:trPr>
        <w:tc>
          <w:tcPr>
            <w:tcW w:w="1118"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color w:val="000000" w:themeColor="text1"/>
                <w:sz w:val="21"/>
                <w:szCs w:val="21"/>
              </w:rPr>
              <w:t>4.3.4</w:t>
            </w:r>
          </w:p>
        </w:tc>
        <w:tc>
          <w:tcPr>
            <w:tcW w:w="3013"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rPr>
                <w:rFonts w:ascii="宋体" w:hAnsi="宋体" w:cs="宋体"/>
                <w:color w:val="000000" w:themeColor="text1"/>
                <w:sz w:val="21"/>
                <w:szCs w:val="21"/>
              </w:rPr>
            </w:pPr>
            <w:r>
              <w:rPr>
                <w:rFonts w:ascii="宋体" w:hAnsi="宋体" w:cs="宋体" w:hint="eastAsia"/>
                <w:color w:val="000000" w:themeColor="text1"/>
                <w:sz w:val="21"/>
                <w:szCs w:val="21"/>
              </w:rPr>
              <w:t>机动车排放检验机构的场所环境还应符合环境保护主管部门制定的标准和规范要求。</w:t>
            </w:r>
          </w:p>
        </w:tc>
        <w:tc>
          <w:tcPr>
            <w:tcW w:w="1045"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rPr>
                <w:rFonts w:ascii="宋体" w:hAnsi="宋体" w:cs="宋体"/>
                <w:color w:val="000000" w:themeColor="text1"/>
                <w:sz w:val="21"/>
                <w:szCs w:val="21"/>
              </w:rPr>
            </w:pPr>
            <w:r>
              <w:rPr>
                <w:rFonts w:ascii="宋体" w:hAnsi="宋体" w:cs="宋体" w:hint="eastAsia"/>
                <w:color w:val="000000" w:themeColor="text1"/>
                <w:sz w:val="21"/>
                <w:szCs w:val="21"/>
              </w:rPr>
              <w:t>/</w:t>
            </w:r>
          </w:p>
        </w:tc>
        <w:tc>
          <w:tcPr>
            <w:tcW w:w="716"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78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77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1570"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FF0000"/>
                <w:sz w:val="21"/>
                <w:szCs w:val="21"/>
              </w:rPr>
            </w:pPr>
          </w:p>
        </w:tc>
      </w:tr>
      <w:tr w:rsidR="000C4FEF">
        <w:trPr>
          <w:trHeight w:val="572"/>
        </w:trPr>
        <w:tc>
          <w:tcPr>
            <w:tcW w:w="9018" w:type="dxa"/>
            <w:gridSpan w:val="7"/>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left"/>
              <w:rPr>
                <w:rFonts w:ascii="宋体" w:hAnsi="宋体" w:cs="宋体"/>
                <w:b/>
                <w:color w:val="000000" w:themeColor="text1"/>
                <w:sz w:val="21"/>
                <w:szCs w:val="21"/>
              </w:rPr>
            </w:pPr>
            <w:r>
              <w:rPr>
                <w:rFonts w:ascii="宋体" w:hAnsi="宋体" w:cs="宋体" w:hint="eastAsia"/>
                <w:b/>
                <w:color w:val="000000" w:themeColor="text1"/>
                <w:sz w:val="21"/>
                <w:szCs w:val="21"/>
              </w:rPr>
              <w:t xml:space="preserve">4.4 </w:t>
            </w:r>
            <w:r>
              <w:rPr>
                <w:rFonts w:ascii="宋体" w:hAnsi="宋体" w:cs="宋体" w:hint="eastAsia"/>
                <w:b/>
                <w:color w:val="000000" w:themeColor="text1"/>
                <w:sz w:val="21"/>
                <w:szCs w:val="21"/>
              </w:rPr>
              <w:t>设备设施</w:t>
            </w:r>
          </w:p>
        </w:tc>
      </w:tr>
      <w:tr w:rsidR="000C4FEF">
        <w:trPr>
          <w:trHeight w:val="572"/>
        </w:trPr>
        <w:tc>
          <w:tcPr>
            <w:tcW w:w="1118"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color w:val="000000" w:themeColor="text1"/>
                <w:sz w:val="21"/>
                <w:szCs w:val="21"/>
              </w:rPr>
              <w:lastRenderedPageBreak/>
              <w:t>4.4.1</w:t>
            </w:r>
          </w:p>
        </w:tc>
        <w:tc>
          <w:tcPr>
            <w:tcW w:w="3013"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rPr>
                <w:rFonts w:ascii="宋体" w:hAnsi="宋体" w:cs="宋体"/>
                <w:color w:val="000000" w:themeColor="text1"/>
                <w:sz w:val="21"/>
                <w:szCs w:val="21"/>
              </w:rPr>
            </w:pPr>
            <w:r>
              <w:rPr>
                <w:rFonts w:ascii="宋体" w:hAnsi="宋体" w:cs="宋体" w:hint="eastAsia"/>
                <w:color w:val="000000" w:themeColor="text1"/>
                <w:sz w:val="21"/>
                <w:szCs w:val="21"/>
              </w:rPr>
              <w:t>机动车检验机构应符合</w:t>
            </w:r>
            <w:r>
              <w:rPr>
                <w:rFonts w:ascii="宋体" w:hAnsi="宋体" w:cs="宋体" w:hint="eastAsia"/>
                <w:color w:val="000000" w:themeColor="text1"/>
                <w:sz w:val="21"/>
                <w:szCs w:val="21"/>
              </w:rPr>
              <w:t>RB/T 214 4.4</w:t>
            </w:r>
            <w:r>
              <w:rPr>
                <w:rFonts w:ascii="宋体" w:hAnsi="宋体" w:cs="宋体" w:hint="eastAsia"/>
                <w:color w:val="000000" w:themeColor="text1"/>
                <w:sz w:val="21"/>
                <w:szCs w:val="21"/>
              </w:rPr>
              <w:t>的要求。</w:t>
            </w:r>
          </w:p>
        </w:tc>
        <w:tc>
          <w:tcPr>
            <w:tcW w:w="1045"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rPr>
                <w:rFonts w:ascii="宋体" w:hAnsi="宋体" w:cs="宋体"/>
                <w:color w:val="000000" w:themeColor="text1"/>
                <w:sz w:val="21"/>
                <w:szCs w:val="21"/>
              </w:rPr>
            </w:pPr>
            <w:r>
              <w:rPr>
                <w:rFonts w:ascii="宋体" w:hAnsi="宋体" w:cs="宋体" w:hint="eastAsia"/>
                <w:color w:val="000000" w:themeColor="text1"/>
                <w:sz w:val="21"/>
                <w:szCs w:val="21"/>
              </w:rPr>
              <w:t>/</w:t>
            </w:r>
          </w:p>
        </w:tc>
        <w:tc>
          <w:tcPr>
            <w:tcW w:w="716"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78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77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1570"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r>
      <w:tr w:rsidR="000C4FEF">
        <w:trPr>
          <w:trHeight w:val="1970"/>
        </w:trPr>
        <w:tc>
          <w:tcPr>
            <w:tcW w:w="1118" w:type="dxa"/>
            <w:vMerge w:val="restart"/>
            <w:tcBorders>
              <w:top w:val="single" w:sz="4" w:space="0" w:color="auto"/>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color w:val="000000" w:themeColor="text1"/>
                <w:sz w:val="21"/>
                <w:szCs w:val="21"/>
              </w:rPr>
              <w:t>4.4.2</w:t>
            </w:r>
          </w:p>
        </w:tc>
        <w:tc>
          <w:tcPr>
            <w:tcW w:w="3013"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rPr>
                <w:rFonts w:ascii="宋体" w:hAnsi="宋体" w:cs="宋体"/>
                <w:color w:val="000000" w:themeColor="text1"/>
                <w:sz w:val="21"/>
                <w:szCs w:val="21"/>
              </w:rPr>
            </w:pPr>
            <w:r>
              <w:rPr>
                <w:rFonts w:ascii="宋体" w:hAnsi="宋体" w:cs="宋体" w:hint="eastAsia"/>
                <w:color w:val="000000" w:themeColor="text1"/>
                <w:sz w:val="21"/>
                <w:szCs w:val="21"/>
              </w:rPr>
              <w:t>机动车检验机构的场地、建筑等设施应能够满足承检车型检验项目和保障安全的需要，至少应有检验车间、停车场、场区道路、业务大厅、办公区等设施，车辆底盘部件检查时应有检查地沟或者举升装置，各设施布局合理。</w:t>
            </w:r>
          </w:p>
        </w:tc>
        <w:tc>
          <w:tcPr>
            <w:tcW w:w="1045"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rPr>
                <w:rFonts w:ascii="宋体" w:hAnsi="宋体" w:cs="宋体"/>
                <w:color w:val="000000" w:themeColor="text1"/>
                <w:sz w:val="21"/>
                <w:szCs w:val="21"/>
              </w:rPr>
            </w:pPr>
            <w:r>
              <w:rPr>
                <w:rFonts w:ascii="宋体" w:hAnsi="宋体" w:cs="宋体" w:hint="eastAsia"/>
                <w:color w:val="000000" w:themeColor="text1"/>
                <w:sz w:val="21"/>
                <w:szCs w:val="21"/>
              </w:rPr>
              <w:t>/</w:t>
            </w:r>
          </w:p>
        </w:tc>
        <w:tc>
          <w:tcPr>
            <w:tcW w:w="716"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78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77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1570"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r>
      <w:tr w:rsidR="000C4FEF">
        <w:trPr>
          <w:trHeight w:val="939"/>
        </w:trPr>
        <w:tc>
          <w:tcPr>
            <w:tcW w:w="1118"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3013"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rPr>
                <w:rFonts w:ascii="宋体" w:hAnsi="宋体" w:cs="宋体"/>
                <w:color w:val="000000" w:themeColor="text1"/>
                <w:sz w:val="21"/>
                <w:szCs w:val="21"/>
              </w:rPr>
            </w:pPr>
            <w:r>
              <w:rPr>
                <w:rFonts w:ascii="宋体" w:hAnsi="宋体" w:cs="宋体" w:hint="eastAsia"/>
                <w:color w:val="000000" w:themeColor="text1"/>
                <w:sz w:val="21"/>
                <w:szCs w:val="21"/>
              </w:rPr>
              <w:t>场区道路视线良好、保持通畅，道路的转弯半径、长度应能满足承检车辆行驶的需要。</w:t>
            </w:r>
          </w:p>
        </w:tc>
        <w:tc>
          <w:tcPr>
            <w:tcW w:w="1045"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rPr>
                <w:rFonts w:ascii="宋体" w:hAnsi="宋体" w:cs="宋体"/>
                <w:color w:val="000000" w:themeColor="text1"/>
                <w:sz w:val="21"/>
                <w:szCs w:val="21"/>
              </w:rPr>
            </w:pPr>
            <w:r>
              <w:rPr>
                <w:rFonts w:ascii="宋体" w:hAnsi="宋体" w:cs="宋体" w:hint="eastAsia"/>
                <w:color w:val="000000" w:themeColor="text1"/>
                <w:sz w:val="21"/>
                <w:szCs w:val="21"/>
              </w:rPr>
              <w:t>/</w:t>
            </w:r>
          </w:p>
        </w:tc>
        <w:tc>
          <w:tcPr>
            <w:tcW w:w="716"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78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77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1570"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r>
      <w:tr w:rsidR="000C4FEF">
        <w:trPr>
          <w:trHeight w:val="669"/>
        </w:trPr>
        <w:tc>
          <w:tcPr>
            <w:tcW w:w="1118"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3013"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rPr>
                <w:rFonts w:ascii="宋体" w:hAnsi="宋体" w:cs="宋体"/>
                <w:color w:val="000000" w:themeColor="text1"/>
                <w:sz w:val="21"/>
                <w:szCs w:val="21"/>
              </w:rPr>
            </w:pPr>
            <w:r>
              <w:rPr>
                <w:rFonts w:ascii="宋体" w:hAnsi="宋体" w:cs="宋体" w:hint="eastAsia"/>
                <w:color w:val="000000" w:themeColor="text1"/>
                <w:sz w:val="21"/>
                <w:szCs w:val="21"/>
              </w:rPr>
              <w:t>应设置足够的交通标志、交通标线、引导牌、安全标志等。</w:t>
            </w:r>
          </w:p>
        </w:tc>
        <w:tc>
          <w:tcPr>
            <w:tcW w:w="1045"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rPr>
                <w:rFonts w:ascii="宋体" w:hAnsi="宋体" w:cs="宋体"/>
                <w:color w:val="000000" w:themeColor="text1"/>
                <w:sz w:val="21"/>
                <w:szCs w:val="21"/>
              </w:rPr>
            </w:pPr>
            <w:r>
              <w:rPr>
                <w:rFonts w:ascii="宋体" w:hAnsi="宋体" w:cs="宋体" w:hint="eastAsia"/>
                <w:color w:val="000000" w:themeColor="text1"/>
                <w:sz w:val="21"/>
                <w:szCs w:val="21"/>
              </w:rPr>
              <w:t>/</w:t>
            </w:r>
          </w:p>
        </w:tc>
        <w:tc>
          <w:tcPr>
            <w:tcW w:w="716"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78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77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1570"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r>
      <w:tr w:rsidR="000C4FEF">
        <w:trPr>
          <w:trHeight w:val="1852"/>
        </w:trPr>
        <w:tc>
          <w:tcPr>
            <w:tcW w:w="1118" w:type="dxa"/>
            <w:vMerge/>
            <w:tcBorders>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3013"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rPr>
                <w:rFonts w:ascii="宋体" w:hAnsi="宋体" w:cs="宋体"/>
                <w:color w:val="000000" w:themeColor="text1"/>
                <w:sz w:val="21"/>
                <w:szCs w:val="21"/>
              </w:rPr>
            </w:pPr>
            <w:r>
              <w:rPr>
                <w:rFonts w:ascii="宋体" w:hAnsi="宋体" w:cs="宋体" w:hint="eastAsia"/>
                <w:color w:val="000000" w:themeColor="text1"/>
                <w:sz w:val="21"/>
                <w:szCs w:val="21"/>
              </w:rPr>
              <w:t>行车制动路试检验应有水泥或者沥青路面的试验车道，驻车制动路试检验应有驻车坡道或符合规定的路试驻车制动检验检测设备设施，试验车道和驻车坡道应正确标识并有安全防护措施要求。</w:t>
            </w:r>
          </w:p>
        </w:tc>
        <w:tc>
          <w:tcPr>
            <w:tcW w:w="1045"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rPr>
                <w:rFonts w:ascii="宋体" w:hAnsi="宋体" w:cs="宋体"/>
                <w:color w:val="000000" w:themeColor="text1"/>
                <w:sz w:val="21"/>
                <w:szCs w:val="21"/>
              </w:rPr>
            </w:pPr>
            <w:r>
              <w:rPr>
                <w:rFonts w:ascii="宋体" w:hAnsi="宋体" w:cs="宋体" w:hint="eastAsia"/>
                <w:color w:val="000000" w:themeColor="text1"/>
                <w:sz w:val="21"/>
                <w:szCs w:val="21"/>
              </w:rPr>
              <w:t>/</w:t>
            </w:r>
          </w:p>
        </w:tc>
        <w:tc>
          <w:tcPr>
            <w:tcW w:w="716"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78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77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1570"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r>
      <w:tr w:rsidR="000C4FEF">
        <w:trPr>
          <w:trHeight w:val="2529"/>
        </w:trPr>
        <w:tc>
          <w:tcPr>
            <w:tcW w:w="1118" w:type="dxa"/>
            <w:vMerge w:val="restart"/>
            <w:tcBorders>
              <w:top w:val="single" w:sz="4" w:space="0" w:color="auto"/>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color w:val="000000" w:themeColor="text1"/>
                <w:sz w:val="21"/>
                <w:szCs w:val="21"/>
              </w:rPr>
              <w:t>4.4.3</w:t>
            </w:r>
          </w:p>
        </w:tc>
        <w:tc>
          <w:tcPr>
            <w:tcW w:w="3013"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left"/>
              <w:rPr>
                <w:rFonts w:ascii="宋体" w:hAnsi="宋体" w:cs="宋体"/>
                <w:color w:val="000000" w:themeColor="text1"/>
                <w:sz w:val="21"/>
                <w:szCs w:val="21"/>
              </w:rPr>
            </w:pPr>
            <w:r>
              <w:rPr>
                <w:rFonts w:ascii="宋体" w:hAnsi="宋体" w:cs="宋体" w:hint="eastAsia"/>
                <w:color w:val="000000" w:themeColor="text1"/>
                <w:sz w:val="21"/>
                <w:szCs w:val="21"/>
              </w:rPr>
              <w:t>机动车检验机构所使用的检验检测设备还应满足以下要求：</w:t>
            </w:r>
          </w:p>
          <w:p w:rsidR="000C4FEF" w:rsidRDefault="00F218C9">
            <w:pPr>
              <w:adjustRightInd w:val="0"/>
              <w:snapToGrid w:val="0"/>
              <w:spacing w:line="300" w:lineRule="auto"/>
              <w:jc w:val="left"/>
              <w:rPr>
                <w:rFonts w:ascii="宋体" w:hAnsi="宋体" w:cs="宋体"/>
                <w:color w:val="000000" w:themeColor="text1"/>
                <w:sz w:val="21"/>
                <w:szCs w:val="21"/>
              </w:rPr>
            </w:pPr>
            <w:r>
              <w:rPr>
                <w:rFonts w:ascii="宋体" w:hAnsi="宋体" w:cs="宋体" w:hint="eastAsia"/>
                <w:color w:val="000000" w:themeColor="text1"/>
                <w:sz w:val="21"/>
                <w:szCs w:val="21"/>
              </w:rPr>
              <w:t>a</w:t>
            </w:r>
            <w:r>
              <w:rPr>
                <w:rFonts w:ascii="宋体" w:hAnsi="宋体" w:cs="宋体" w:hint="eastAsia"/>
                <w:color w:val="000000" w:themeColor="text1"/>
                <w:sz w:val="21"/>
                <w:szCs w:val="21"/>
              </w:rPr>
              <w:t>）</w:t>
            </w:r>
            <w:r>
              <w:rPr>
                <w:rFonts w:ascii="宋体" w:hAnsi="宋体" w:cs="宋体" w:hint="eastAsia"/>
                <w:color w:val="000000" w:themeColor="text1"/>
                <w:sz w:val="21"/>
                <w:szCs w:val="21"/>
              </w:rPr>
              <w:t xml:space="preserve"> </w:t>
            </w:r>
            <w:r>
              <w:rPr>
                <w:rFonts w:ascii="宋体" w:hAnsi="宋体" w:cs="宋体" w:hint="eastAsia"/>
                <w:color w:val="000000" w:themeColor="text1"/>
                <w:sz w:val="21"/>
                <w:szCs w:val="21"/>
              </w:rPr>
              <w:t>从事机动车安全技术检验的检验检测设备应满足</w:t>
            </w:r>
            <w:r>
              <w:rPr>
                <w:rFonts w:ascii="宋体" w:hAnsi="宋体" w:cs="宋体" w:hint="eastAsia"/>
                <w:color w:val="000000" w:themeColor="text1"/>
                <w:sz w:val="21"/>
                <w:szCs w:val="21"/>
              </w:rPr>
              <w:t>GB 21861</w:t>
            </w:r>
            <w:r>
              <w:rPr>
                <w:rFonts w:ascii="宋体" w:hAnsi="宋体" w:cs="宋体" w:hint="eastAsia"/>
                <w:color w:val="000000" w:themeColor="text1"/>
                <w:sz w:val="21"/>
                <w:szCs w:val="21"/>
              </w:rPr>
              <w:t>要求。主要检验项目应釆用固定式检验仪器设备对机动车进行仪器设备检验，可采用移动式检验仪器设备对摩托车进行仪器设备检验。</w:t>
            </w:r>
          </w:p>
        </w:tc>
        <w:tc>
          <w:tcPr>
            <w:tcW w:w="1045"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left"/>
              <w:rPr>
                <w:rFonts w:ascii="宋体" w:hAnsi="宋体" w:cs="宋体"/>
                <w:color w:val="000000" w:themeColor="text1"/>
                <w:sz w:val="21"/>
                <w:szCs w:val="21"/>
              </w:rPr>
            </w:pPr>
            <w:r>
              <w:rPr>
                <w:rFonts w:ascii="宋体" w:hAnsi="宋体" w:cs="宋体" w:hint="eastAsia"/>
                <w:color w:val="000000" w:themeColor="text1"/>
                <w:sz w:val="21"/>
                <w:szCs w:val="21"/>
              </w:rPr>
              <w:t>适用于机动车安全技术检验</w:t>
            </w:r>
          </w:p>
        </w:tc>
        <w:tc>
          <w:tcPr>
            <w:tcW w:w="716"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c>
          <w:tcPr>
            <w:tcW w:w="78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c>
          <w:tcPr>
            <w:tcW w:w="77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c>
          <w:tcPr>
            <w:tcW w:w="1570"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r>
      <w:tr w:rsidR="000C4FEF">
        <w:trPr>
          <w:trHeight w:val="930"/>
        </w:trPr>
        <w:tc>
          <w:tcPr>
            <w:tcW w:w="1118" w:type="dxa"/>
            <w:vMerge/>
            <w:tcBorders>
              <w:top w:val="single" w:sz="4" w:space="0" w:color="auto"/>
              <w:left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c>
          <w:tcPr>
            <w:tcW w:w="3013"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left"/>
              <w:rPr>
                <w:rFonts w:ascii="宋体" w:hAnsi="宋体" w:cs="宋体"/>
                <w:color w:val="000000" w:themeColor="text1"/>
                <w:sz w:val="21"/>
                <w:szCs w:val="21"/>
              </w:rPr>
            </w:pPr>
            <w:r>
              <w:rPr>
                <w:rFonts w:ascii="宋体" w:hAnsi="宋体" w:cs="宋体" w:hint="eastAsia"/>
                <w:color w:val="000000" w:themeColor="text1"/>
                <w:sz w:val="21"/>
                <w:szCs w:val="21"/>
              </w:rPr>
              <w:t>机动车安全技术检验机构应对所使用的机动车安全技术检验检测设备拥有所有权；</w:t>
            </w:r>
          </w:p>
        </w:tc>
        <w:tc>
          <w:tcPr>
            <w:tcW w:w="1045"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left"/>
              <w:rPr>
                <w:rFonts w:ascii="宋体" w:hAnsi="宋体" w:cs="宋体"/>
                <w:color w:val="000000" w:themeColor="text1"/>
                <w:sz w:val="21"/>
                <w:szCs w:val="21"/>
              </w:rPr>
            </w:pPr>
            <w:r>
              <w:rPr>
                <w:rFonts w:ascii="宋体" w:hAnsi="宋体" w:cs="宋体" w:hint="eastAsia"/>
                <w:color w:val="000000" w:themeColor="text1"/>
                <w:sz w:val="21"/>
                <w:szCs w:val="21"/>
              </w:rPr>
              <w:t>适用于机动车安全技术检验</w:t>
            </w:r>
          </w:p>
        </w:tc>
        <w:tc>
          <w:tcPr>
            <w:tcW w:w="716"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c>
          <w:tcPr>
            <w:tcW w:w="78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c>
          <w:tcPr>
            <w:tcW w:w="77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c>
          <w:tcPr>
            <w:tcW w:w="1570"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r>
      <w:tr w:rsidR="000C4FEF">
        <w:trPr>
          <w:trHeight w:val="834"/>
        </w:trPr>
        <w:tc>
          <w:tcPr>
            <w:tcW w:w="1118" w:type="dxa"/>
            <w:vMerge/>
            <w:tcBorders>
              <w:left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c>
          <w:tcPr>
            <w:tcW w:w="3013"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left"/>
              <w:rPr>
                <w:rFonts w:ascii="宋体" w:hAnsi="宋体" w:cs="宋体"/>
                <w:sz w:val="21"/>
                <w:szCs w:val="21"/>
              </w:rPr>
            </w:pPr>
            <w:r>
              <w:rPr>
                <w:rFonts w:ascii="宋体" w:hAnsi="宋体" w:cs="宋体" w:hint="eastAsia"/>
                <w:sz w:val="21"/>
                <w:szCs w:val="21"/>
              </w:rPr>
              <w:t>b</w:t>
            </w:r>
            <w:r>
              <w:rPr>
                <w:rFonts w:ascii="宋体" w:hAnsi="宋体" w:cs="宋体" w:hint="eastAsia"/>
                <w:sz w:val="21"/>
                <w:szCs w:val="21"/>
              </w:rPr>
              <w:t>）</w:t>
            </w:r>
            <w:r>
              <w:rPr>
                <w:rFonts w:ascii="宋体" w:hAnsi="宋体" w:cs="宋体" w:hint="eastAsia"/>
                <w:sz w:val="21"/>
                <w:szCs w:val="21"/>
              </w:rPr>
              <w:t xml:space="preserve"> </w:t>
            </w:r>
            <w:r>
              <w:rPr>
                <w:rFonts w:ascii="宋体" w:hAnsi="宋体" w:cs="宋体" w:hint="eastAsia"/>
                <w:sz w:val="21"/>
                <w:szCs w:val="21"/>
              </w:rPr>
              <w:t>从事机动车排放检验的检验检测设备应满足</w:t>
            </w:r>
            <w:r>
              <w:rPr>
                <w:rFonts w:ascii="宋体" w:hAnsi="宋体" w:cs="宋体" w:hint="eastAsia"/>
                <w:sz w:val="21"/>
                <w:szCs w:val="21"/>
              </w:rPr>
              <w:t>GB 18285</w:t>
            </w:r>
            <w:r>
              <w:rPr>
                <w:rFonts w:ascii="宋体" w:hAnsi="宋体" w:cs="宋体" w:hint="eastAsia"/>
                <w:sz w:val="21"/>
                <w:szCs w:val="21"/>
              </w:rPr>
              <w:t>和</w:t>
            </w:r>
            <w:r>
              <w:rPr>
                <w:rFonts w:ascii="宋体" w:hAnsi="宋体" w:cs="宋体" w:hint="eastAsia"/>
                <w:sz w:val="21"/>
                <w:szCs w:val="21"/>
              </w:rPr>
              <w:t>GB 3847</w:t>
            </w:r>
            <w:r>
              <w:rPr>
                <w:rFonts w:ascii="宋体" w:hAnsi="宋体" w:cs="宋体" w:hint="eastAsia"/>
                <w:sz w:val="21"/>
                <w:szCs w:val="21"/>
              </w:rPr>
              <w:t>对相关车型检验检测设备的要求；</w:t>
            </w:r>
          </w:p>
        </w:tc>
        <w:tc>
          <w:tcPr>
            <w:tcW w:w="1045"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left"/>
              <w:rPr>
                <w:rFonts w:ascii="宋体" w:hAnsi="宋体" w:cs="宋体"/>
                <w:sz w:val="21"/>
                <w:szCs w:val="21"/>
              </w:rPr>
            </w:pPr>
            <w:r>
              <w:rPr>
                <w:rFonts w:ascii="宋体" w:hAnsi="宋体" w:cs="宋体" w:hint="eastAsia"/>
                <w:sz w:val="21"/>
                <w:szCs w:val="21"/>
              </w:rPr>
              <w:t>适用于机动车排放检验</w:t>
            </w:r>
          </w:p>
        </w:tc>
        <w:tc>
          <w:tcPr>
            <w:tcW w:w="716"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c>
          <w:tcPr>
            <w:tcW w:w="78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c>
          <w:tcPr>
            <w:tcW w:w="77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c>
          <w:tcPr>
            <w:tcW w:w="1570"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r>
      <w:tr w:rsidR="000C4FEF">
        <w:trPr>
          <w:trHeight w:val="834"/>
        </w:trPr>
        <w:tc>
          <w:tcPr>
            <w:tcW w:w="1118" w:type="dxa"/>
            <w:vMerge/>
            <w:tcBorders>
              <w:left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c>
          <w:tcPr>
            <w:tcW w:w="3013"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left"/>
              <w:rPr>
                <w:rFonts w:ascii="宋体" w:hAnsi="宋体" w:cs="宋体"/>
                <w:color w:val="000000" w:themeColor="text1"/>
                <w:sz w:val="21"/>
                <w:szCs w:val="21"/>
              </w:rPr>
            </w:pPr>
            <w:r>
              <w:rPr>
                <w:rFonts w:ascii="宋体" w:hAnsi="宋体" w:cs="宋体"/>
                <w:color w:val="000000" w:themeColor="text1"/>
                <w:sz w:val="21"/>
                <w:szCs w:val="21"/>
              </w:rPr>
              <w:t>c</w:t>
            </w:r>
            <w:r>
              <w:rPr>
                <w:rFonts w:ascii="宋体" w:hAnsi="宋体" w:cs="宋体"/>
                <w:color w:val="000000" w:themeColor="text1"/>
                <w:sz w:val="21"/>
                <w:szCs w:val="21"/>
              </w:rPr>
              <w:t>）</w:t>
            </w:r>
            <w:r>
              <w:rPr>
                <w:rFonts w:ascii="宋体" w:hAnsi="宋体" w:cs="宋体"/>
                <w:color w:val="000000" w:themeColor="text1"/>
                <w:sz w:val="21"/>
                <w:szCs w:val="21"/>
              </w:rPr>
              <w:t xml:space="preserve"> </w:t>
            </w:r>
            <w:r>
              <w:rPr>
                <w:rFonts w:ascii="宋体" w:hAnsi="宋体" w:cs="宋体" w:hint="eastAsia"/>
                <w:color w:val="000000" w:themeColor="text1"/>
                <w:sz w:val="21"/>
                <w:szCs w:val="21"/>
              </w:rPr>
              <w:t>从事汽车综合性能检验的检验检测设备应满足</w:t>
            </w:r>
            <w:r>
              <w:rPr>
                <w:rFonts w:ascii="宋体" w:hAnsi="宋体" w:cs="宋体"/>
                <w:color w:val="000000" w:themeColor="text1"/>
                <w:sz w:val="21"/>
                <w:szCs w:val="21"/>
              </w:rPr>
              <w:t>GB 18565</w:t>
            </w:r>
            <w:r>
              <w:rPr>
                <w:rFonts w:ascii="宋体" w:hAnsi="宋体" w:cs="宋体"/>
                <w:color w:val="000000" w:themeColor="text1"/>
                <w:sz w:val="21"/>
                <w:szCs w:val="21"/>
              </w:rPr>
              <w:t>要求。</w:t>
            </w:r>
          </w:p>
        </w:tc>
        <w:tc>
          <w:tcPr>
            <w:tcW w:w="1045"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left"/>
              <w:rPr>
                <w:rFonts w:ascii="宋体" w:hAnsi="宋体" w:cs="宋体"/>
                <w:color w:val="000000" w:themeColor="text1"/>
                <w:sz w:val="21"/>
                <w:szCs w:val="21"/>
              </w:rPr>
            </w:pPr>
            <w:r>
              <w:rPr>
                <w:rFonts w:ascii="宋体" w:hAnsi="宋体" w:cs="宋体" w:hint="eastAsia"/>
                <w:color w:val="000000" w:themeColor="text1"/>
                <w:sz w:val="21"/>
                <w:szCs w:val="21"/>
              </w:rPr>
              <w:t>适用于综合性能检验</w:t>
            </w:r>
          </w:p>
        </w:tc>
        <w:tc>
          <w:tcPr>
            <w:tcW w:w="716"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c>
          <w:tcPr>
            <w:tcW w:w="78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c>
          <w:tcPr>
            <w:tcW w:w="77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c>
          <w:tcPr>
            <w:tcW w:w="1570"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r>
      <w:tr w:rsidR="000C4FEF">
        <w:trPr>
          <w:trHeight w:val="1421"/>
        </w:trPr>
        <w:tc>
          <w:tcPr>
            <w:tcW w:w="1118" w:type="dxa"/>
            <w:vMerge w:val="restart"/>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color w:val="000000" w:themeColor="text1"/>
                <w:sz w:val="21"/>
                <w:szCs w:val="21"/>
              </w:rPr>
              <w:t>4.4.4</w:t>
            </w:r>
          </w:p>
        </w:tc>
        <w:tc>
          <w:tcPr>
            <w:tcW w:w="3013"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left"/>
              <w:rPr>
                <w:rFonts w:ascii="宋体" w:hAnsi="宋体" w:cs="宋体"/>
                <w:color w:val="000000" w:themeColor="text1"/>
                <w:sz w:val="21"/>
                <w:szCs w:val="21"/>
              </w:rPr>
            </w:pPr>
            <w:r>
              <w:rPr>
                <w:rFonts w:ascii="宋体" w:hAnsi="宋体" w:cs="宋体" w:hint="eastAsia"/>
                <w:color w:val="000000" w:themeColor="text1"/>
                <w:sz w:val="21"/>
                <w:szCs w:val="21"/>
              </w:rPr>
              <w:t>机动车检验机构应保证用于检验检测并对结果有影响的软件符合相关法律、法规、标准要求，并经确认，加以唯一性标识。</w:t>
            </w:r>
          </w:p>
        </w:tc>
        <w:tc>
          <w:tcPr>
            <w:tcW w:w="1045"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left"/>
              <w:rPr>
                <w:rFonts w:ascii="宋体" w:hAnsi="宋体" w:cs="宋体"/>
                <w:color w:val="000000" w:themeColor="text1"/>
                <w:sz w:val="21"/>
                <w:szCs w:val="21"/>
              </w:rPr>
            </w:pPr>
            <w:r>
              <w:rPr>
                <w:rFonts w:ascii="宋体" w:hAnsi="宋体" w:cs="宋体" w:hint="eastAsia"/>
                <w:color w:val="000000" w:themeColor="text1"/>
                <w:sz w:val="21"/>
                <w:szCs w:val="21"/>
              </w:rPr>
              <w:t>/</w:t>
            </w:r>
          </w:p>
        </w:tc>
        <w:tc>
          <w:tcPr>
            <w:tcW w:w="716"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c>
          <w:tcPr>
            <w:tcW w:w="78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c>
          <w:tcPr>
            <w:tcW w:w="77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c>
          <w:tcPr>
            <w:tcW w:w="1570"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r>
      <w:tr w:rsidR="000C4FEF">
        <w:trPr>
          <w:trHeight w:val="1278"/>
        </w:trPr>
        <w:tc>
          <w:tcPr>
            <w:tcW w:w="1118"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3013"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left"/>
              <w:rPr>
                <w:rFonts w:ascii="宋体" w:hAnsi="宋体" w:cs="宋体"/>
                <w:color w:val="000000" w:themeColor="text1"/>
                <w:sz w:val="21"/>
                <w:szCs w:val="21"/>
              </w:rPr>
            </w:pPr>
            <w:r>
              <w:rPr>
                <w:rFonts w:ascii="宋体" w:hAnsi="宋体" w:cs="宋体" w:hint="eastAsia"/>
                <w:color w:val="000000" w:themeColor="text1"/>
                <w:sz w:val="21"/>
                <w:szCs w:val="21"/>
              </w:rPr>
              <w:t>机动车检验机构应确保用于检验检测软件的唯一性、完整性，不得擅自修改软件。不得使用未经确认的软件从事检验检测工作。</w:t>
            </w:r>
          </w:p>
        </w:tc>
        <w:tc>
          <w:tcPr>
            <w:tcW w:w="1045"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left"/>
              <w:rPr>
                <w:rFonts w:ascii="宋体" w:hAnsi="宋体" w:cs="宋体"/>
                <w:color w:val="000000" w:themeColor="text1"/>
                <w:sz w:val="21"/>
                <w:szCs w:val="21"/>
              </w:rPr>
            </w:pPr>
            <w:r>
              <w:rPr>
                <w:rFonts w:ascii="宋体" w:hAnsi="宋体" w:cs="宋体" w:hint="eastAsia"/>
                <w:color w:val="000000" w:themeColor="text1"/>
                <w:sz w:val="21"/>
                <w:szCs w:val="21"/>
              </w:rPr>
              <w:t>/</w:t>
            </w:r>
          </w:p>
        </w:tc>
        <w:tc>
          <w:tcPr>
            <w:tcW w:w="716"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c>
          <w:tcPr>
            <w:tcW w:w="78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c>
          <w:tcPr>
            <w:tcW w:w="77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c>
          <w:tcPr>
            <w:tcW w:w="1570"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r>
      <w:tr w:rsidR="000C4FEF">
        <w:trPr>
          <w:trHeight w:val="924"/>
        </w:trPr>
        <w:tc>
          <w:tcPr>
            <w:tcW w:w="1118"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3013"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left"/>
              <w:rPr>
                <w:rFonts w:ascii="宋体" w:hAnsi="宋体" w:cs="宋体"/>
                <w:color w:val="000000" w:themeColor="text1"/>
                <w:sz w:val="21"/>
                <w:szCs w:val="21"/>
              </w:rPr>
            </w:pPr>
            <w:r>
              <w:rPr>
                <w:rFonts w:ascii="宋体" w:hAnsi="宋体" w:cs="宋体" w:hint="eastAsia"/>
                <w:color w:val="000000" w:themeColor="text1"/>
                <w:sz w:val="21"/>
                <w:szCs w:val="21"/>
              </w:rPr>
              <w:t>机动车检验机构的检验检测软件及其记录应由专人管理，并进行定期、改变或升级后的再确认。</w:t>
            </w:r>
          </w:p>
        </w:tc>
        <w:tc>
          <w:tcPr>
            <w:tcW w:w="1045"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left"/>
              <w:rPr>
                <w:rFonts w:ascii="宋体" w:hAnsi="宋体" w:cs="宋体"/>
                <w:color w:val="000000" w:themeColor="text1"/>
                <w:sz w:val="21"/>
                <w:szCs w:val="21"/>
              </w:rPr>
            </w:pPr>
            <w:r>
              <w:rPr>
                <w:rFonts w:ascii="宋体" w:hAnsi="宋体" w:cs="宋体" w:hint="eastAsia"/>
                <w:color w:val="000000" w:themeColor="text1"/>
                <w:sz w:val="21"/>
                <w:szCs w:val="21"/>
              </w:rPr>
              <w:t>/</w:t>
            </w:r>
          </w:p>
        </w:tc>
        <w:tc>
          <w:tcPr>
            <w:tcW w:w="716"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c>
          <w:tcPr>
            <w:tcW w:w="78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c>
          <w:tcPr>
            <w:tcW w:w="77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c>
          <w:tcPr>
            <w:tcW w:w="1570"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r>
      <w:tr w:rsidR="000C4FEF">
        <w:trPr>
          <w:trHeight w:val="770"/>
        </w:trPr>
        <w:tc>
          <w:tcPr>
            <w:tcW w:w="1118"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color w:val="000000" w:themeColor="text1"/>
                <w:sz w:val="21"/>
                <w:szCs w:val="21"/>
              </w:rPr>
              <w:t>4.4.5</w:t>
            </w:r>
          </w:p>
        </w:tc>
        <w:tc>
          <w:tcPr>
            <w:tcW w:w="3013"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left"/>
              <w:rPr>
                <w:rFonts w:ascii="宋体" w:hAnsi="宋体" w:cs="宋体"/>
                <w:color w:val="000000" w:themeColor="text1"/>
                <w:sz w:val="21"/>
                <w:szCs w:val="21"/>
              </w:rPr>
            </w:pPr>
            <w:r>
              <w:rPr>
                <w:rFonts w:ascii="宋体" w:hAnsi="宋体" w:cs="宋体" w:hint="eastAsia"/>
                <w:color w:val="000000" w:themeColor="text1"/>
                <w:sz w:val="21"/>
                <w:szCs w:val="21"/>
              </w:rPr>
              <w:t>设备之间的比对可以被视为期间核查的一种方法。</w:t>
            </w:r>
          </w:p>
        </w:tc>
        <w:tc>
          <w:tcPr>
            <w:tcW w:w="1045"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left"/>
              <w:rPr>
                <w:rFonts w:ascii="宋体" w:hAnsi="宋体" w:cs="宋体"/>
                <w:color w:val="000000" w:themeColor="text1"/>
                <w:sz w:val="21"/>
                <w:szCs w:val="21"/>
              </w:rPr>
            </w:pPr>
            <w:r>
              <w:rPr>
                <w:rFonts w:ascii="宋体" w:hAnsi="宋体" w:cs="宋体" w:hint="eastAsia"/>
                <w:color w:val="000000" w:themeColor="text1"/>
                <w:sz w:val="21"/>
                <w:szCs w:val="21"/>
              </w:rPr>
              <w:t>/</w:t>
            </w:r>
          </w:p>
        </w:tc>
        <w:tc>
          <w:tcPr>
            <w:tcW w:w="716"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c>
          <w:tcPr>
            <w:tcW w:w="78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c>
          <w:tcPr>
            <w:tcW w:w="77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c>
          <w:tcPr>
            <w:tcW w:w="1570"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r>
      <w:tr w:rsidR="000C4FEF">
        <w:trPr>
          <w:trHeight w:val="959"/>
        </w:trPr>
        <w:tc>
          <w:tcPr>
            <w:tcW w:w="1118" w:type="dxa"/>
            <w:vMerge w:val="restart"/>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color w:val="000000" w:themeColor="text1"/>
                <w:sz w:val="21"/>
                <w:szCs w:val="21"/>
              </w:rPr>
              <w:t>4.4.6</w:t>
            </w:r>
          </w:p>
        </w:tc>
        <w:tc>
          <w:tcPr>
            <w:tcW w:w="3013"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left"/>
              <w:rPr>
                <w:rFonts w:ascii="宋体" w:hAnsi="宋体" w:cs="宋体"/>
                <w:color w:val="000000" w:themeColor="text1"/>
                <w:sz w:val="21"/>
                <w:szCs w:val="21"/>
              </w:rPr>
            </w:pPr>
            <w:r>
              <w:rPr>
                <w:rFonts w:ascii="宋体" w:hAnsi="宋体" w:cs="宋体" w:hint="eastAsia"/>
                <w:color w:val="000000" w:themeColor="text1"/>
                <w:sz w:val="21"/>
                <w:szCs w:val="21"/>
              </w:rPr>
              <w:t>机动车检验机构的标准物质应建立档案或台账，由专人管理并定期核查，保证其溯源性。</w:t>
            </w:r>
          </w:p>
        </w:tc>
        <w:tc>
          <w:tcPr>
            <w:tcW w:w="1045"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left"/>
              <w:rPr>
                <w:rFonts w:ascii="宋体" w:hAnsi="宋体" w:cs="宋体"/>
                <w:color w:val="000000" w:themeColor="text1"/>
                <w:sz w:val="21"/>
                <w:szCs w:val="21"/>
              </w:rPr>
            </w:pPr>
            <w:r>
              <w:rPr>
                <w:rFonts w:ascii="宋体" w:hAnsi="宋体" w:cs="宋体" w:hint="eastAsia"/>
                <w:color w:val="000000" w:themeColor="text1"/>
                <w:sz w:val="21"/>
                <w:szCs w:val="21"/>
              </w:rPr>
              <w:t>适用于机动车排放检验</w:t>
            </w:r>
          </w:p>
        </w:tc>
        <w:tc>
          <w:tcPr>
            <w:tcW w:w="716"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c>
          <w:tcPr>
            <w:tcW w:w="78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c>
          <w:tcPr>
            <w:tcW w:w="77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c>
          <w:tcPr>
            <w:tcW w:w="1570"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r>
      <w:tr w:rsidR="000C4FEF">
        <w:trPr>
          <w:trHeight w:val="1243"/>
        </w:trPr>
        <w:tc>
          <w:tcPr>
            <w:tcW w:w="1118" w:type="dxa"/>
            <w:vMerge/>
            <w:tcBorders>
              <w:left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c>
          <w:tcPr>
            <w:tcW w:w="3013"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left"/>
              <w:rPr>
                <w:rFonts w:ascii="宋体" w:hAnsi="宋体" w:cs="宋体"/>
                <w:color w:val="000000" w:themeColor="text1"/>
                <w:sz w:val="21"/>
                <w:szCs w:val="21"/>
              </w:rPr>
            </w:pPr>
            <w:r>
              <w:rPr>
                <w:rFonts w:ascii="宋体" w:hAnsi="宋体" w:cs="宋体" w:hint="eastAsia"/>
                <w:color w:val="000000" w:themeColor="text1"/>
                <w:sz w:val="21"/>
                <w:szCs w:val="21"/>
              </w:rPr>
              <w:t>机动车检验机构应使用有证标准气体，储存条件符合技术要求，并保证安全，禁止使用无证标准气体或过期标准气体。</w:t>
            </w:r>
          </w:p>
        </w:tc>
        <w:tc>
          <w:tcPr>
            <w:tcW w:w="1045"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left"/>
              <w:rPr>
                <w:rFonts w:ascii="宋体" w:hAnsi="宋体" w:cs="宋体"/>
                <w:color w:val="000000" w:themeColor="text1"/>
                <w:sz w:val="21"/>
                <w:szCs w:val="21"/>
              </w:rPr>
            </w:pPr>
            <w:r>
              <w:rPr>
                <w:rFonts w:ascii="宋体" w:hAnsi="宋体" w:cs="宋体" w:hint="eastAsia"/>
                <w:color w:val="000000" w:themeColor="text1"/>
                <w:sz w:val="21"/>
                <w:szCs w:val="21"/>
              </w:rPr>
              <w:t>适用于机动车排放检验</w:t>
            </w:r>
          </w:p>
        </w:tc>
        <w:tc>
          <w:tcPr>
            <w:tcW w:w="716"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c>
          <w:tcPr>
            <w:tcW w:w="78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c>
          <w:tcPr>
            <w:tcW w:w="77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c>
          <w:tcPr>
            <w:tcW w:w="1570"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r>
      <w:tr w:rsidR="000C4FEF">
        <w:trPr>
          <w:trHeight w:val="770"/>
        </w:trPr>
        <w:tc>
          <w:tcPr>
            <w:tcW w:w="9018" w:type="dxa"/>
            <w:gridSpan w:val="7"/>
            <w:tcBorders>
              <w:left w:val="single" w:sz="4" w:space="0" w:color="auto"/>
              <w:right w:val="single" w:sz="4" w:space="0" w:color="auto"/>
            </w:tcBorders>
            <w:vAlign w:val="center"/>
          </w:tcPr>
          <w:p w:rsidR="000C4FEF" w:rsidRDefault="00F218C9">
            <w:pPr>
              <w:adjustRightInd w:val="0"/>
              <w:snapToGrid w:val="0"/>
              <w:spacing w:line="300" w:lineRule="auto"/>
              <w:jc w:val="left"/>
              <w:rPr>
                <w:rFonts w:ascii="宋体" w:hAnsi="宋体" w:cs="宋体"/>
                <w:b/>
                <w:color w:val="000000" w:themeColor="text1"/>
                <w:sz w:val="21"/>
                <w:szCs w:val="21"/>
              </w:rPr>
            </w:pPr>
            <w:r>
              <w:rPr>
                <w:rFonts w:ascii="宋体" w:hAnsi="宋体" w:cs="宋体" w:hint="eastAsia"/>
                <w:b/>
                <w:color w:val="000000" w:themeColor="text1"/>
                <w:sz w:val="21"/>
                <w:szCs w:val="21"/>
              </w:rPr>
              <w:t xml:space="preserve">4.5 </w:t>
            </w:r>
            <w:r>
              <w:rPr>
                <w:rFonts w:ascii="宋体" w:hAnsi="宋体" w:cs="宋体" w:hint="eastAsia"/>
                <w:b/>
                <w:color w:val="000000" w:themeColor="text1"/>
                <w:sz w:val="21"/>
                <w:szCs w:val="21"/>
              </w:rPr>
              <w:t>管理体系</w:t>
            </w:r>
          </w:p>
        </w:tc>
      </w:tr>
      <w:tr w:rsidR="000C4FEF">
        <w:trPr>
          <w:trHeight w:val="1109"/>
        </w:trPr>
        <w:tc>
          <w:tcPr>
            <w:tcW w:w="1118"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color w:val="000000" w:themeColor="text1"/>
                <w:sz w:val="21"/>
                <w:szCs w:val="21"/>
              </w:rPr>
              <w:lastRenderedPageBreak/>
              <w:t>4.5.1</w:t>
            </w:r>
          </w:p>
        </w:tc>
        <w:tc>
          <w:tcPr>
            <w:tcW w:w="3013"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left"/>
              <w:rPr>
                <w:rFonts w:ascii="宋体" w:hAnsi="宋体" w:cs="宋体"/>
                <w:color w:val="000000" w:themeColor="text1"/>
                <w:sz w:val="21"/>
                <w:szCs w:val="21"/>
              </w:rPr>
            </w:pPr>
            <w:r>
              <w:rPr>
                <w:rFonts w:ascii="宋体" w:hAnsi="宋体" w:cs="宋体" w:hint="eastAsia"/>
                <w:color w:val="000000" w:themeColor="text1"/>
                <w:sz w:val="21"/>
                <w:szCs w:val="21"/>
              </w:rPr>
              <w:t>机动车检验机构应符合</w:t>
            </w:r>
            <w:r>
              <w:rPr>
                <w:rFonts w:ascii="宋体" w:hAnsi="宋体" w:cs="宋体" w:hint="eastAsia"/>
                <w:color w:val="000000" w:themeColor="text1"/>
                <w:sz w:val="21"/>
                <w:szCs w:val="21"/>
              </w:rPr>
              <w:t>RB/T 214 4.5</w:t>
            </w:r>
            <w:r>
              <w:rPr>
                <w:rFonts w:ascii="宋体" w:hAnsi="宋体" w:cs="宋体" w:hint="eastAsia"/>
                <w:color w:val="000000" w:themeColor="text1"/>
                <w:sz w:val="21"/>
                <w:szCs w:val="21"/>
              </w:rPr>
              <w:t>的要求，其中</w:t>
            </w:r>
            <w:r>
              <w:rPr>
                <w:rFonts w:ascii="宋体" w:hAnsi="宋体" w:cs="宋体" w:hint="eastAsia"/>
                <w:color w:val="000000" w:themeColor="text1"/>
                <w:sz w:val="21"/>
                <w:szCs w:val="21"/>
              </w:rPr>
              <w:t>RB/T 214 4.5.5</w:t>
            </w:r>
            <w:r>
              <w:rPr>
                <w:rFonts w:ascii="宋体" w:hAnsi="宋体" w:cs="宋体" w:hint="eastAsia"/>
                <w:color w:val="000000" w:themeColor="text1"/>
                <w:sz w:val="21"/>
                <w:szCs w:val="21"/>
              </w:rPr>
              <w:t>分包和</w:t>
            </w:r>
            <w:r>
              <w:rPr>
                <w:rFonts w:ascii="宋体" w:hAnsi="宋体" w:cs="宋体" w:hint="eastAsia"/>
                <w:color w:val="000000" w:themeColor="text1"/>
                <w:sz w:val="21"/>
                <w:szCs w:val="21"/>
              </w:rPr>
              <w:t>4.5.17</w:t>
            </w:r>
            <w:r>
              <w:rPr>
                <w:rFonts w:ascii="宋体" w:hAnsi="宋体" w:cs="宋体" w:hint="eastAsia"/>
                <w:color w:val="000000" w:themeColor="text1"/>
                <w:sz w:val="21"/>
                <w:szCs w:val="21"/>
              </w:rPr>
              <w:t>抽样两个条款除外。</w:t>
            </w:r>
          </w:p>
        </w:tc>
        <w:tc>
          <w:tcPr>
            <w:tcW w:w="1045"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left"/>
              <w:rPr>
                <w:rFonts w:ascii="宋体" w:hAnsi="宋体" w:cs="宋体"/>
                <w:color w:val="000000" w:themeColor="text1"/>
                <w:sz w:val="21"/>
                <w:szCs w:val="21"/>
              </w:rPr>
            </w:pPr>
            <w:r>
              <w:rPr>
                <w:rFonts w:ascii="宋体" w:hAnsi="宋体" w:cs="宋体" w:hint="eastAsia"/>
                <w:color w:val="000000" w:themeColor="text1"/>
                <w:sz w:val="21"/>
                <w:szCs w:val="21"/>
              </w:rPr>
              <w:t>体系文件应有规定。公正性声明。</w:t>
            </w:r>
          </w:p>
        </w:tc>
        <w:tc>
          <w:tcPr>
            <w:tcW w:w="716"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c>
          <w:tcPr>
            <w:tcW w:w="78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c>
          <w:tcPr>
            <w:tcW w:w="77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c>
          <w:tcPr>
            <w:tcW w:w="1570"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r>
      <w:tr w:rsidR="000C4FEF">
        <w:trPr>
          <w:trHeight w:val="1109"/>
        </w:trPr>
        <w:tc>
          <w:tcPr>
            <w:tcW w:w="1118"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color w:val="000000" w:themeColor="text1"/>
                <w:sz w:val="21"/>
                <w:szCs w:val="21"/>
              </w:rPr>
              <w:t>4.5.2</w:t>
            </w:r>
          </w:p>
        </w:tc>
        <w:tc>
          <w:tcPr>
            <w:tcW w:w="3013"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left"/>
              <w:rPr>
                <w:rFonts w:ascii="宋体" w:hAnsi="宋体" w:cs="宋体"/>
                <w:color w:val="000000" w:themeColor="text1"/>
                <w:sz w:val="21"/>
                <w:szCs w:val="21"/>
              </w:rPr>
            </w:pPr>
            <w:r>
              <w:rPr>
                <w:rFonts w:ascii="宋体" w:hAnsi="宋体" w:cs="宋体" w:hint="eastAsia"/>
                <w:color w:val="000000" w:themeColor="text1"/>
                <w:sz w:val="21"/>
                <w:szCs w:val="21"/>
              </w:rPr>
              <w:t>机动车检验不得分包。</w:t>
            </w:r>
          </w:p>
        </w:tc>
        <w:tc>
          <w:tcPr>
            <w:tcW w:w="1045"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left"/>
              <w:rPr>
                <w:rFonts w:ascii="宋体" w:hAnsi="宋体" w:cs="宋体"/>
                <w:color w:val="000000" w:themeColor="text1"/>
                <w:sz w:val="21"/>
                <w:szCs w:val="21"/>
              </w:rPr>
            </w:pPr>
            <w:r>
              <w:rPr>
                <w:rFonts w:ascii="宋体" w:hAnsi="宋体" w:cs="宋体" w:hint="eastAsia"/>
                <w:color w:val="000000" w:themeColor="text1"/>
                <w:sz w:val="21"/>
                <w:szCs w:val="21"/>
              </w:rPr>
              <w:t>体系文件应有规定。公正性声明。</w:t>
            </w:r>
          </w:p>
        </w:tc>
        <w:tc>
          <w:tcPr>
            <w:tcW w:w="716"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c>
          <w:tcPr>
            <w:tcW w:w="78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c>
          <w:tcPr>
            <w:tcW w:w="77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c>
          <w:tcPr>
            <w:tcW w:w="1570"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r>
      <w:tr w:rsidR="000C4FEF">
        <w:trPr>
          <w:trHeight w:val="1109"/>
        </w:trPr>
        <w:tc>
          <w:tcPr>
            <w:tcW w:w="1118"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color w:val="000000" w:themeColor="text1"/>
                <w:sz w:val="21"/>
                <w:szCs w:val="21"/>
              </w:rPr>
              <w:t>4.5.3</w:t>
            </w:r>
          </w:p>
        </w:tc>
        <w:tc>
          <w:tcPr>
            <w:tcW w:w="3013"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left"/>
              <w:rPr>
                <w:rFonts w:ascii="宋体" w:hAnsi="宋体" w:cs="宋体"/>
                <w:color w:val="000000" w:themeColor="text1"/>
                <w:sz w:val="21"/>
                <w:szCs w:val="21"/>
              </w:rPr>
            </w:pPr>
            <w:r>
              <w:rPr>
                <w:rFonts w:ascii="宋体" w:hAnsi="宋体" w:cs="宋体" w:hint="eastAsia"/>
                <w:color w:val="000000" w:themeColor="text1"/>
                <w:sz w:val="21"/>
                <w:szCs w:val="21"/>
              </w:rPr>
              <w:t>机动车检验不涉及抽样。</w:t>
            </w:r>
          </w:p>
        </w:tc>
        <w:tc>
          <w:tcPr>
            <w:tcW w:w="1045"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left"/>
              <w:rPr>
                <w:rFonts w:ascii="宋体" w:hAnsi="宋体" w:cs="宋体"/>
                <w:color w:val="000000" w:themeColor="text1"/>
                <w:sz w:val="21"/>
                <w:szCs w:val="21"/>
              </w:rPr>
            </w:pPr>
            <w:r>
              <w:rPr>
                <w:rFonts w:ascii="宋体" w:hAnsi="宋体" w:cs="宋体" w:hint="eastAsia"/>
                <w:color w:val="000000" w:themeColor="text1"/>
                <w:sz w:val="21"/>
                <w:szCs w:val="21"/>
              </w:rPr>
              <w:t>体系文件应有规定。公正性声明。</w:t>
            </w:r>
          </w:p>
        </w:tc>
        <w:tc>
          <w:tcPr>
            <w:tcW w:w="716"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c>
          <w:tcPr>
            <w:tcW w:w="78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c>
          <w:tcPr>
            <w:tcW w:w="77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c>
          <w:tcPr>
            <w:tcW w:w="1570"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r>
      <w:tr w:rsidR="000C4FEF">
        <w:trPr>
          <w:trHeight w:val="1934"/>
        </w:trPr>
        <w:tc>
          <w:tcPr>
            <w:tcW w:w="1118"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color w:val="000000" w:themeColor="text1"/>
                <w:sz w:val="21"/>
                <w:szCs w:val="21"/>
              </w:rPr>
              <w:t>4.5.4</w:t>
            </w:r>
          </w:p>
        </w:tc>
        <w:tc>
          <w:tcPr>
            <w:tcW w:w="3013"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left"/>
              <w:rPr>
                <w:rFonts w:ascii="宋体" w:hAnsi="宋体" w:cs="宋体"/>
                <w:color w:val="000000" w:themeColor="text1"/>
                <w:sz w:val="21"/>
                <w:szCs w:val="21"/>
              </w:rPr>
            </w:pPr>
            <w:r>
              <w:rPr>
                <w:rFonts w:ascii="宋体" w:hAnsi="宋体" w:cs="宋体" w:hint="eastAsia"/>
                <w:color w:val="000000" w:themeColor="text1"/>
                <w:sz w:val="21"/>
                <w:szCs w:val="21"/>
              </w:rPr>
              <w:t>机动车检验机构应明示其许可资质、检验项目、检验标准、收费标准、车辆检验流程图、检验工位布置图和投诉监督栏等服务性设施。</w:t>
            </w:r>
          </w:p>
          <w:p w:rsidR="000C4FEF" w:rsidRDefault="00F218C9">
            <w:pPr>
              <w:adjustRightInd w:val="0"/>
              <w:snapToGrid w:val="0"/>
              <w:spacing w:line="300" w:lineRule="auto"/>
              <w:jc w:val="left"/>
              <w:rPr>
                <w:rFonts w:ascii="宋体" w:hAnsi="宋体" w:cs="宋体"/>
                <w:b/>
                <w:color w:val="000000" w:themeColor="text1"/>
                <w:sz w:val="21"/>
                <w:szCs w:val="21"/>
              </w:rPr>
            </w:pPr>
            <w:r>
              <w:rPr>
                <w:rFonts w:ascii="宋体" w:hAnsi="宋体" w:cs="宋体" w:hint="eastAsia"/>
                <w:b/>
                <w:color w:val="000000" w:themeColor="text1"/>
                <w:sz w:val="21"/>
                <w:szCs w:val="21"/>
              </w:rPr>
              <w:t>注：移动式摩托车检验可不必设置车辆检验流程图、检验工位布置图。</w:t>
            </w:r>
          </w:p>
        </w:tc>
        <w:tc>
          <w:tcPr>
            <w:tcW w:w="1045"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left"/>
              <w:rPr>
                <w:rFonts w:ascii="宋体" w:hAnsi="宋体" w:cs="宋体"/>
                <w:b/>
                <w:color w:val="000000" w:themeColor="text1"/>
                <w:sz w:val="21"/>
                <w:szCs w:val="21"/>
              </w:rPr>
            </w:pPr>
            <w:r>
              <w:rPr>
                <w:rFonts w:ascii="宋体" w:hAnsi="宋体" w:cs="宋体" w:hint="eastAsia"/>
                <w:color w:val="000000" w:themeColor="text1"/>
                <w:sz w:val="21"/>
                <w:szCs w:val="21"/>
              </w:rPr>
              <w:t>/</w:t>
            </w:r>
          </w:p>
        </w:tc>
        <w:tc>
          <w:tcPr>
            <w:tcW w:w="716"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c>
          <w:tcPr>
            <w:tcW w:w="78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c>
          <w:tcPr>
            <w:tcW w:w="77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c>
          <w:tcPr>
            <w:tcW w:w="1570"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r>
      <w:tr w:rsidR="000C4FEF">
        <w:trPr>
          <w:trHeight w:val="1463"/>
        </w:trPr>
        <w:tc>
          <w:tcPr>
            <w:tcW w:w="1118" w:type="dxa"/>
            <w:vMerge w:val="restart"/>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color w:val="000000" w:themeColor="text1"/>
                <w:sz w:val="21"/>
                <w:szCs w:val="21"/>
              </w:rPr>
              <w:t>4.5.5</w:t>
            </w:r>
          </w:p>
        </w:tc>
        <w:tc>
          <w:tcPr>
            <w:tcW w:w="3013"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left"/>
              <w:rPr>
                <w:rFonts w:ascii="宋体" w:hAnsi="宋体" w:cs="宋体"/>
                <w:color w:val="000000" w:themeColor="text1"/>
                <w:sz w:val="21"/>
                <w:szCs w:val="21"/>
              </w:rPr>
            </w:pPr>
            <w:r>
              <w:rPr>
                <w:rFonts w:ascii="宋体" w:hAnsi="宋体" w:cs="宋体" w:hint="eastAsia"/>
                <w:color w:val="000000" w:themeColor="text1"/>
                <w:sz w:val="21"/>
                <w:szCs w:val="21"/>
              </w:rPr>
              <w:t>机动车安全技术检验机构应同时具有</w:t>
            </w:r>
            <w:r>
              <w:rPr>
                <w:rFonts w:ascii="宋体" w:hAnsi="宋体" w:cs="宋体" w:hint="eastAsia"/>
                <w:color w:val="000000" w:themeColor="text1"/>
                <w:sz w:val="21"/>
                <w:szCs w:val="21"/>
              </w:rPr>
              <w:t>GB 21861</w:t>
            </w:r>
            <w:r>
              <w:rPr>
                <w:rFonts w:ascii="宋体" w:hAnsi="宋体" w:cs="宋体" w:hint="eastAsia"/>
                <w:color w:val="000000" w:themeColor="text1"/>
                <w:sz w:val="21"/>
                <w:szCs w:val="21"/>
              </w:rPr>
              <w:t>中所述机动车类型中的一类或几类车型的机动车注册登记检验或在用机动车检验的全部检验能力，</w:t>
            </w:r>
          </w:p>
        </w:tc>
        <w:tc>
          <w:tcPr>
            <w:tcW w:w="1045"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left"/>
              <w:rPr>
                <w:rFonts w:ascii="宋体" w:hAnsi="宋体" w:cs="宋体"/>
                <w:color w:val="000000" w:themeColor="text1"/>
                <w:sz w:val="21"/>
                <w:szCs w:val="21"/>
              </w:rPr>
            </w:pPr>
            <w:r>
              <w:rPr>
                <w:rFonts w:ascii="宋体" w:hAnsi="宋体" w:cs="宋体" w:hint="eastAsia"/>
                <w:color w:val="000000" w:themeColor="text1"/>
                <w:sz w:val="21"/>
                <w:szCs w:val="21"/>
              </w:rPr>
              <w:t>适用于机动车安全技术检验</w:t>
            </w:r>
          </w:p>
        </w:tc>
        <w:tc>
          <w:tcPr>
            <w:tcW w:w="716"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c>
          <w:tcPr>
            <w:tcW w:w="78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c>
          <w:tcPr>
            <w:tcW w:w="77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c>
          <w:tcPr>
            <w:tcW w:w="1570"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r>
      <w:tr w:rsidR="000C4FEF">
        <w:trPr>
          <w:trHeight w:val="834"/>
        </w:trPr>
        <w:tc>
          <w:tcPr>
            <w:tcW w:w="1118" w:type="dxa"/>
            <w:vMerge/>
            <w:tcBorders>
              <w:left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c>
          <w:tcPr>
            <w:tcW w:w="3013"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left"/>
              <w:rPr>
                <w:rFonts w:ascii="宋体" w:hAnsi="宋体" w:cs="宋体"/>
                <w:color w:val="000000" w:themeColor="text1"/>
                <w:sz w:val="21"/>
                <w:szCs w:val="21"/>
              </w:rPr>
            </w:pPr>
            <w:r>
              <w:rPr>
                <w:rFonts w:ascii="宋体" w:hAnsi="宋体" w:cs="宋体" w:hint="eastAsia"/>
                <w:color w:val="000000" w:themeColor="text1"/>
                <w:sz w:val="21"/>
                <w:szCs w:val="21"/>
              </w:rPr>
              <w:t>摩托车检验能力具备两轮摩托车检验能力即可。</w:t>
            </w:r>
          </w:p>
        </w:tc>
        <w:tc>
          <w:tcPr>
            <w:tcW w:w="1045"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left"/>
              <w:rPr>
                <w:rFonts w:ascii="宋体" w:hAnsi="宋体" w:cs="宋体"/>
                <w:color w:val="000000" w:themeColor="text1"/>
                <w:sz w:val="21"/>
                <w:szCs w:val="21"/>
              </w:rPr>
            </w:pPr>
            <w:r>
              <w:rPr>
                <w:rFonts w:ascii="宋体" w:hAnsi="宋体" w:cs="宋体" w:hint="eastAsia"/>
                <w:color w:val="000000" w:themeColor="text1"/>
                <w:sz w:val="21"/>
                <w:szCs w:val="21"/>
              </w:rPr>
              <w:t>适用于机动车安全技术检验</w:t>
            </w:r>
          </w:p>
        </w:tc>
        <w:tc>
          <w:tcPr>
            <w:tcW w:w="716"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c>
          <w:tcPr>
            <w:tcW w:w="78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c>
          <w:tcPr>
            <w:tcW w:w="77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c>
          <w:tcPr>
            <w:tcW w:w="1570"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r>
      <w:tr w:rsidR="000C4FEF">
        <w:trPr>
          <w:trHeight w:val="1160"/>
        </w:trPr>
        <w:tc>
          <w:tcPr>
            <w:tcW w:w="1118" w:type="dxa"/>
            <w:vMerge/>
            <w:tcBorders>
              <w:left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c>
          <w:tcPr>
            <w:tcW w:w="3013"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left"/>
              <w:rPr>
                <w:rFonts w:ascii="宋体" w:hAnsi="宋体" w:cs="宋体"/>
                <w:color w:val="000000" w:themeColor="text1"/>
                <w:sz w:val="21"/>
                <w:szCs w:val="21"/>
              </w:rPr>
            </w:pPr>
            <w:r>
              <w:rPr>
                <w:rFonts w:ascii="宋体" w:hAnsi="宋体" w:cs="宋体" w:hint="eastAsia"/>
                <w:color w:val="000000" w:themeColor="text1"/>
                <w:sz w:val="21"/>
                <w:szCs w:val="21"/>
              </w:rPr>
              <w:t>汽车综合性能检验机构应同时具有</w:t>
            </w:r>
            <w:r>
              <w:rPr>
                <w:rFonts w:ascii="宋体" w:hAnsi="宋体" w:cs="宋体" w:hint="eastAsia"/>
                <w:color w:val="000000" w:themeColor="text1"/>
                <w:sz w:val="21"/>
                <w:szCs w:val="21"/>
              </w:rPr>
              <w:t xml:space="preserve">GB </w:t>
            </w:r>
            <w:r>
              <w:rPr>
                <w:rFonts w:ascii="宋体" w:hAnsi="宋体" w:cs="宋体" w:hint="eastAsia"/>
                <w:color w:val="000000" w:themeColor="text1"/>
                <w:sz w:val="21"/>
                <w:szCs w:val="21"/>
              </w:rPr>
              <w:t>18565</w:t>
            </w:r>
            <w:r>
              <w:rPr>
                <w:rFonts w:ascii="宋体" w:hAnsi="宋体" w:cs="宋体" w:hint="eastAsia"/>
                <w:color w:val="000000" w:themeColor="text1"/>
                <w:sz w:val="21"/>
                <w:szCs w:val="21"/>
              </w:rPr>
              <w:t>中所述汽车类型中的一类或几类车型的全部检验能力。</w:t>
            </w:r>
          </w:p>
        </w:tc>
        <w:tc>
          <w:tcPr>
            <w:tcW w:w="1045"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left"/>
              <w:rPr>
                <w:rFonts w:ascii="宋体" w:hAnsi="宋体" w:cs="宋体"/>
                <w:color w:val="000000" w:themeColor="text1"/>
                <w:sz w:val="21"/>
                <w:szCs w:val="21"/>
              </w:rPr>
            </w:pPr>
            <w:r>
              <w:rPr>
                <w:rFonts w:ascii="宋体" w:hAnsi="宋体" w:cs="宋体" w:hint="eastAsia"/>
                <w:color w:val="000000" w:themeColor="text1"/>
                <w:sz w:val="21"/>
                <w:szCs w:val="21"/>
              </w:rPr>
              <w:t>适用于综合性能检验</w:t>
            </w:r>
          </w:p>
        </w:tc>
        <w:tc>
          <w:tcPr>
            <w:tcW w:w="716"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c>
          <w:tcPr>
            <w:tcW w:w="78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c>
          <w:tcPr>
            <w:tcW w:w="77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c>
          <w:tcPr>
            <w:tcW w:w="1570"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r>
      <w:tr w:rsidR="000C4FEF">
        <w:trPr>
          <w:trHeight w:val="2005"/>
        </w:trPr>
        <w:tc>
          <w:tcPr>
            <w:tcW w:w="1118" w:type="dxa"/>
            <w:vMerge w:val="restart"/>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color w:val="000000" w:themeColor="text1"/>
                <w:sz w:val="21"/>
                <w:szCs w:val="21"/>
              </w:rPr>
              <w:t>4.5.6</w:t>
            </w:r>
          </w:p>
        </w:tc>
        <w:tc>
          <w:tcPr>
            <w:tcW w:w="3013"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left"/>
              <w:rPr>
                <w:rFonts w:ascii="宋体" w:hAnsi="宋体" w:cs="宋体"/>
                <w:color w:val="000000" w:themeColor="text1"/>
                <w:sz w:val="21"/>
                <w:szCs w:val="21"/>
              </w:rPr>
            </w:pPr>
            <w:r>
              <w:rPr>
                <w:rFonts w:ascii="宋体" w:hAnsi="宋体" w:cs="宋体" w:hint="eastAsia"/>
                <w:color w:val="000000" w:themeColor="text1"/>
                <w:sz w:val="21"/>
                <w:szCs w:val="21"/>
              </w:rPr>
              <w:t>机动车检验的固定式检验仪器，应具有数据通讯接口，能够进行联网控制和计算机联网，并应满足与主管部门数据传输接口要求，不得改变联网检验仪器设备的测试原理、分辨率、测量结果数据的有效位数和检验结果数据，</w:t>
            </w:r>
          </w:p>
        </w:tc>
        <w:tc>
          <w:tcPr>
            <w:tcW w:w="1045"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left"/>
              <w:rPr>
                <w:rFonts w:ascii="宋体" w:hAnsi="宋体" w:cs="宋体"/>
                <w:color w:val="000000" w:themeColor="text1"/>
                <w:sz w:val="21"/>
                <w:szCs w:val="21"/>
              </w:rPr>
            </w:pPr>
            <w:r>
              <w:rPr>
                <w:rFonts w:ascii="宋体" w:hAnsi="宋体" w:cs="宋体" w:hint="eastAsia"/>
                <w:color w:val="000000" w:themeColor="text1"/>
                <w:sz w:val="21"/>
                <w:szCs w:val="21"/>
              </w:rPr>
              <w:t>/</w:t>
            </w:r>
          </w:p>
        </w:tc>
        <w:tc>
          <w:tcPr>
            <w:tcW w:w="716"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c>
          <w:tcPr>
            <w:tcW w:w="78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c>
          <w:tcPr>
            <w:tcW w:w="77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c>
          <w:tcPr>
            <w:tcW w:w="1570"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r>
      <w:tr w:rsidR="000C4FEF">
        <w:trPr>
          <w:trHeight w:val="2759"/>
        </w:trPr>
        <w:tc>
          <w:tcPr>
            <w:tcW w:w="1118" w:type="dxa"/>
            <w:vMerge/>
            <w:tcBorders>
              <w:left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c>
          <w:tcPr>
            <w:tcW w:w="3013"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left"/>
              <w:rPr>
                <w:rFonts w:ascii="宋体" w:hAnsi="宋体" w:cs="宋体"/>
                <w:color w:val="000000" w:themeColor="text1"/>
                <w:sz w:val="21"/>
                <w:szCs w:val="21"/>
              </w:rPr>
            </w:pPr>
            <w:r>
              <w:rPr>
                <w:rFonts w:ascii="宋体" w:hAnsi="宋体" w:cs="宋体" w:hint="eastAsia"/>
                <w:color w:val="000000" w:themeColor="text1"/>
                <w:sz w:val="21"/>
                <w:szCs w:val="21"/>
              </w:rPr>
              <w:t>还应满足以下条件：</w:t>
            </w:r>
          </w:p>
          <w:p w:rsidR="000C4FEF" w:rsidRDefault="00F218C9">
            <w:pPr>
              <w:adjustRightInd w:val="0"/>
              <w:snapToGrid w:val="0"/>
              <w:spacing w:line="300" w:lineRule="auto"/>
              <w:jc w:val="left"/>
              <w:rPr>
                <w:rFonts w:ascii="宋体" w:hAnsi="宋体" w:cs="宋体"/>
                <w:color w:val="000000" w:themeColor="text1"/>
                <w:sz w:val="21"/>
                <w:szCs w:val="21"/>
              </w:rPr>
            </w:pPr>
            <w:r>
              <w:rPr>
                <w:rFonts w:ascii="宋体" w:hAnsi="宋体" w:cs="宋体" w:hint="eastAsia"/>
                <w:color w:val="000000" w:themeColor="text1"/>
                <w:sz w:val="21"/>
                <w:szCs w:val="21"/>
              </w:rPr>
              <w:t>a</w:t>
            </w:r>
            <w:r>
              <w:rPr>
                <w:rFonts w:ascii="宋体" w:hAnsi="宋体" w:cs="宋体" w:hint="eastAsia"/>
                <w:color w:val="000000" w:themeColor="text1"/>
                <w:sz w:val="21"/>
                <w:szCs w:val="21"/>
              </w:rPr>
              <w:t>）</w:t>
            </w:r>
            <w:r>
              <w:rPr>
                <w:rFonts w:ascii="宋体" w:hAnsi="宋体" w:cs="宋体" w:hint="eastAsia"/>
                <w:color w:val="000000" w:themeColor="text1"/>
                <w:sz w:val="21"/>
                <w:szCs w:val="21"/>
              </w:rPr>
              <w:t xml:space="preserve"> </w:t>
            </w:r>
            <w:r>
              <w:rPr>
                <w:rFonts w:ascii="宋体" w:hAnsi="宋体" w:cs="宋体" w:hint="eastAsia"/>
                <w:color w:val="000000" w:themeColor="text1"/>
                <w:sz w:val="21"/>
                <w:szCs w:val="21"/>
              </w:rPr>
              <w:t>机动车安全技术检验中仪器设备检验项目所用的固定式检验检测设备，应采用数字式数据处理二次仪表。机动车安全技术检验的计算机联网检验控制系统应满足</w:t>
            </w:r>
            <w:r>
              <w:rPr>
                <w:rFonts w:ascii="宋体" w:hAnsi="宋体" w:cs="宋体" w:hint="eastAsia"/>
                <w:color w:val="000000" w:themeColor="text1"/>
                <w:sz w:val="21"/>
                <w:szCs w:val="21"/>
              </w:rPr>
              <w:t>GB/T 26765</w:t>
            </w:r>
            <w:r>
              <w:rPr>
                <w:rFonts w:ascii="宋体" w:hAnsi="宋体" w:cs="宋体" w:hint="eastAsia"/>
                <w:color w:val="000000" w:themeColor="text1"/>
                <w:sz w:val="21"/>
                <w:szCs w:val="21"/>
              </w:rPr>
              <w:t>的要求。</w:t>
            </w:r>
          </w:p>
          <w:p w:rsidR="000C4FEF" w:rsidRDefault="00F218C9">
            <w:pPr>
              <w:adjustRightInd w:val="0"/>
              <w:snapToGrid w:val="0"/>
              <w:spacing w:line="300" w:lineRule="auto"/>
              <w:jc w:val="left"/>
              <w:rPr>
                <w:rFonts w:ascii="宋体" w:hAnsi="宋体" w:cs="宋体"/>
                <w:color w:val="000000" w:themeColor="text1"/>
                <w:sz w:val="21"/>
                <w:szCs w:val="21"/>
              </w:rPr>
            </w:pPr>
            <w:r>
              <w:rPr>
                <w:rFonts w:ascii="宋体" w:hAnsi="宋体" w:cs="宋体" w:hint="eastAsia"/>
                <w:b/>
                <w:color w:val="000000" w:themeColor="text1"/>
                <w:sz w:val="21"/>
                <w:szCs w:val="21"/>
              </w:rPr>
              <w:t>注：数字式据处理</w:t>
            </w:r>
            <w:r>
              <w:rPr>
                <w:rFonts w:ascii="宋体" w:hAnsi="宋体" w:cs="宋体" w:hint="eastAsia"/>
                <w:b/>
                <w:color w:val="000000" w:themeColor="text1"/>
                <w:sz w:val="21"/>
                <w:szCs w:val="21"/>
              </w:rPr>
              <w:t xml:space="preserve"> </w:t>
            </w:r>
            <w:r>
              <w:rPr>
                <w:rFonts w:ascii="宋体" w:hAnsi="宋体" w:cs="宋体" w:hint="eastAsia"/>
                <w:b/>
                <w:color w:val="000000" w:themeColor="text1"/>
                <w:sz w:val="21"/>
                <w:szCs w:val="21"/>
              </w:rPr>
              <w:t>二次仪表包括：工控计算机、单片板数字信号处理系统（</w:t>
            </w:r>
            <w:r>
              <w:rPr>
                <w:rFonts w:ascii="宋体" w:hAnsi="宋体" w:cs="宋体" w:hint="eastAsia"/>
                <w:b/>
                <w:color w:val="000000" w:themeColor="text1"/>
                <w:sz w:val="21"/>
                <w:szCs w:val="21"/>
              </w:rPr>
              <w:t xml:space="preserve"> DSP</w:t>
            </w:r>
            <w:r>
              <w:rPr>
                <w:rFonts w:ascii="宋体" w:hAnsi="宋体" w:cs="宋体" w:hint="eastAsia"/>
                <w:b/>
                <w:color w:val="000000" w:themeColor="text1"/>
                <w:sz w:val="21"/>
                <w:szCs w:val="21"/>
              </w:rPr>
              <w:t>数字信号处理</w:t>
            </w:r>
            <w:r>
              <w:rPr>
                <w:rFonts w:ascii="宋体" w:hAnsi="宋体" w:cs="宋体" w:hint="eastAsia"/>
                <w:b/>
                <w:color w:val="000000" w:themeColor="text1"/>
                <w:sz w:val="21"/>
                <w:szCs w:val="21"/>
              </w:rPr>
              <w:t xml:space="preserve"> </w:t>
            </w:r>
            <w:r>
              <w:rPr>
                <w:rFonts w:ascii="宋体" w:hAnsi="宋体" w:cs="宋体" w:hint="eastAsia"/>
                <w:b/>
                <w:color w:val="000000" w:themeColor="text1"/>
                <w:sz w:val="21"/>
                <w:szCs w:val="21"/>
              </w:rPr>
              <w:t>器）等。</w:t>
            </w:r>
          </w:p>
        </w:tc>
        <w:tc>
          <w:tcPr>
            <w:tcW w:w="1045"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left"/>
              <w:rPr>
                <w:rFonts w:ascii="宋体" w:hAnsi="宋体" w:cs="宋体"/>
                <w:b/>
                <w:color w:val="000000" w:themeColor="text1"/>
                <w:sz w:val="21"/>
                <w:szCs w:val="21"/>
              </w:rPr>
            </w:pPr>
            <w:r>
              <w:rPr>
                <w:rFonts w:ascii="宋体" w:hAnsi="宋体" w:cs="宋体" w:hint="eastAsia"/>
                <w:color w:val="000000" w:themeColor="text1"/>
                <w:sz w:val="21"/>
                <w:szCs w:val="21"/>
              </w:rPr>
              <w:t>适用于机动车安全技术检验</w:t>
            </w:r>
          </w:p>
        </w:tc>
        <w:tc>
          <w:tcPr>
            <w:tcW w:w="716"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c>
          <w:tcPr>
            <w:tcW w:w="78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c>
          <w:tcPr>
            <w:tcW w:w="77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c>
          <w:tcPr>
            <w:tcW w:w="1570"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r>
      <w:tr w:rsidR="000C4FEF">
        <w:trPr>
          <w:trHeight w:val="1767"/>
        </w:trPr>
        <w:tc>
          <w:tcPr>
            <w:tcW w:w="1118" w:type="dxa"/>
            <w:vMerge/>
            <w:tcBorders>
              <w:left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c>
          <w:tcPr>
            <w:tcW w:w="3013"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left"/>
              <w:rPr>
                <w:rFonts w:ascii="宋体" w:hAnsi="宋体" w:cs="宋体"/>
                <w:color w:val="000000" w:themeColor="text1"/>
                <w:sz w:val="21"/>
                <w:szCs w:val="21"/>
              </w:rPr>
            </w:pPr>
            <w:r>
              <w:rPr>
                <w:rFonts w:ascii="宋体" w:hAnsi="宋体" w:cs="宋体" w:hint="eastAsia"/>
                <w:color w:val="000000" w:themeColor="text1"/>
                <w:sz w:val="21"/>
                <w:szCs w:val="21"/>
              </w:rPr>
              <w:t>b</w:t>
            </w:r>
            <w:r>
              <w:rPr>
                <w:rFonts w:ascii="宋体" w:hAnsi="宋体" w:cs="宋体" w:hint="eastAsia"/>
                <w:color w:val="000000" w:themeColor="text1"/>
                <w:sz w:val="21"/>
                <w:szCs w:val="21"/>
              </w:rPr>
              <w:t>）</w:t>
            </w:r>
            <w:r>
              <w:rPr>
                <w:rFonts w:ascii="宋体" w:hAnsi="宋体" w:cs="宋体" w:hint="eastAsia"/>
                <w:color w:val="000000" w:themeColor="text1"/>
                <w:sz w:val="21"/>
                <w:szCs w:val="21"/>
              </w:rPr>
              <w:t xml:space="preserve"> </w:t>
            </w:r>
            <w:r>
              <w:rPr>
                <w:rFonts w:ascii="宋体" w:hAnsi="宋体" w:cs="宋体" w:hint="eastAsia"/>
                <w:color w:val="000000" w:themeColor="text1"/>
                <w:sz w:val="21"/>
                <w:szCs w:val="21"/>
              </w:rPr>
              <w:t>机动车排放检验使用的排放检验控制系统应符合环境保护主管部门制定的检验规范要求，机动车排放检验机构应按照环境保护主管部门制定的联网规范要求进行联网，实现检验数据实时共享。</w:t>
            </w:r>
          </w:p>
        </w:tc>
        <w:tc>
          <w:tcPr>
            <w:tcW w:w="1045"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left"/>
              <w:rPr>
                <w:rFonts w:ascii="宋体" w:hAnsi="宋体" w:cs="宋体"/>
                <w:color w:val="000000" w:themeColor="text1"/>
                <w:sz w:val="21"/>
                <w:szCs w:val="21"/>
              </w:rPr>
            </w:pPr>
            <w:r>
              <w:rPr>
                <w:rFonts w:ascii="宋体" w:hAnsi="宋体" w:cs="宋体" w:hint="eastAsia"/>
                <w:color w:val="000000" w:themeColor="text1"/>
                <w:sz w:val="21"/>
                <w:szCs w:val="21"/>
              </w:rPr>
              <w:t>适用于机动车排放检验</w:t>
            </w:r>
          </w:p>
        </w:tc>
        <w:tc>
          <w:tcPr>
            <w:tcW w:w="716"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c>
          <w:tcPr>
            <w:tcW w:w="78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c>
          <w:tcPr>
            <w:tcW w:w="77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c>
          <w:tcPr>
            <w:tcW w:w="1570"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r>
      <w:tr w:rsidR="000C4FEF">
        <w:trPr>
          <w:trHeight w:val="1671"/>
        </w:trPr>
        <w:tc>
          <w:tcPr>
            <w:tcW w:w="1118" w:type="dxa"/>
            <w:vMerge/>
            <w:tcBorders>
              <w:left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c>
          <w:tcPr>
            <w:tcW w:w="3013"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left"/>
              <w:rPr>
                <w:rFonts w:ascii="宋体" w:hAnsi="宋体" w:cs="宋体"/>
                <w:color w:val="000000" w:themeColor="text1"/>
                <w:sz w:val="21"/>
                <w:szCs w:val="21"/>
              </w:rPr>
            </w:pPr>
            <w:r>
              <w:rPr>
                <w:rFonts w:ascii="宋体" w:hAnsi="宋体" w:cs="宋体"/>
                <w:color w:val="000000" w:themeColor="text1"/>
                <w:sz w:val="21"/>
                <w:szCs w:val="21"/>
              </w:rPr>
              <w:t>c</w:t>
            </w:r>
            <w:r>
              <w:rPr>
                <w:rFonts w:ascii="宋体" w:hAnsi="宋体" w:cs="宋体"/>
                <w:color w:val="000000" w:themeColor="text1"/>
                <w:sz w:val="21"/>
                <w:szCs w:val="21"/>
              </w:rPr>
              <w:t>）</w:t>
            </w:r>
            <w:r>
              <w:rPr>
                <w:rFonts w:ascii="宋体" w:hAnsi="宋体" w:cs="宋体"/>
                <w:color w:val="000000" w:themeColor="text1"/>
                <w:sz w:val="21"/>
                <w:szCs w:val="21"/>
              </w:rPr>
              <w:t xml:space="preserve"> </w:t>
            </w:r>
            <w:r>
              <w:rPr>
                <w:rFonts w:ascii="宋体" w:hAnsi="宋体" w:cs="宋体" w:hint="eastAsia"/>
                <w:color w:val="000000" w:themeColor="text1"/>
                <w:sz w:val="21"/>
                <w:szCs w:val="21"/>
              </w:rPr>
              <w:t>汽车综合性能检验所用的固定式检验检测设备，应采用数字式数据处理二次仪表。汽车综合性能检验应满足</w:t>
            </w:r>
            <w:r>
              <w:rPr>
                <w:rFonts w:ascii="宋体" w:hAnsi="宋体" w:cs="宋体"/>
                <w:color w:val="000000" w:themeColor="text1"/>
                <w:sz w:val="21"/>
                <w:szCs w:val="21"/>
              </w:rPr>
              <w:t>JT/T 478</w:t>
            </w:r>
            <w:r>
              <w:rPr>
                <w:rFonts w:ascii="宋体" w:hAnsi="宋体" w:cs="宋体"/>
                <w:color w:val="000000" w:themeColor="text1"/>
                <w:sz w:val="21"/>
                <w:szCs w:val="21"/>
              </w:rPr>
              <w:t>对计算机联网控制检验检测系统的相关要求。</w:t>
            </w:r>
          </w:p>
        </w:tc>
        <w:tc>
          <w:tcPr>
            <w:tcW w:w="1045"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left"/>
              <w:rPr>
                <w:rFonts w:ascii="宋体" w:hAnsi="宋体" w:cs="宋体"/>
                <w:color w:val="000000" w:themeColor="text1"/>
                <w:sz w:val="21"/>
                <w:szCs w:val="21"/>
              </w:rPr>
            </w:pPr>
            <w:r>
              <w:rPr>
                <w:rFonts w:ascii="宋体" w:hAnsi="宋体" w:cs="宋体" w:hint="eastAsia"/>
                <w:color w:val="000000" w:themeColor="text1"/>
                <w:sz w:val="21"/>
                <w:szCs w:val="21"/>
              </w:rPr>
              <w:t>适用于综合性能检验</w:t>
            </w:r>
          </w:p>
        </w:tc>
        <w:tc>
          <w:tcPr>
            <w:tcW w:w="716"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c>
          <w:tcPr>
            <w:tcW w:w="78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c>
          <w:tcPr>
            <w:tcW w:w="77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c>
          <w:tcPr>
            <w:tcW w:w="1570"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r>
      <w:tr w:rsidR="000C4FEF">
        <w:trPr>
          <w:trHeight w:val="1088"/>
        </w:trPr>
        <w:tc>
          <w:tcPr>
            <w:tcW w:w="1118"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color w:val="000000" w:themeColor="text1"/>
                <w:sz w:val="21"/>
                <w:szCs w:val="21"/>
              </w:rPr>
              <w:t>4.5.7</w:t>
            </w:r>
          </w:p>
        </w:tc>
        <w:tc>
          <w:tcPr>
            <w:tcW w:w="3013"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left"/>
              <w:rPr>
                <w:rFonts w:ascii="宋体" w:hAnsi="宋体" w:cs="宋体"/>
                <w:color w:val="000000" w:themeColor="text1"/>
                <w:sz w:val="21"/>
                <w:szCs w:val="21"/>
              </w:rPr>
            </w:pPr>
            <w:r>
              <w:rPr>
                <w:rFonts w:ascii="宋体" w:hAnsi="宋体" w:cs="宋体" w:hint="eastAsia"/>
                <w:color w:val="000000" w:themeColor="text1"/>
                <w:sz w:val="21"/>
                <w:szCs w:val="21"/>
              </w:rPr>
              <w:t>机动车检验的样品标识可直接使用具有唯一性的车辆识别代码（</w:t>
            </w:r>
            <w:r>
              <w:rPr>
                <w:rFonts w:ascii="宋体" w:hAnsi="宋体" w:cs="宋体" w:hint="eastAsia"/>
                <w:color w:val="000000" w:themeColor="text1"/>
                <w:sz w:val="21"/>
                <w:szCs w:val="21"/>
              </w:rPr>
              <w:t>VIN</w:t>
            </w:r>
            <w:r>
              <w:rPr>
                <w:rFonts w:ascii="宋体" w:hAnsi="宋体" w:cs="宋体" w:hint="eastAsia"/>
                <w:color w:val="000000" w:themeColor="text1"/>
                <w:sz w:val="21"/>
                <w:szCs w:val="21"/>
              </w:rPr>
              <w:t>码）和车辆号牌，或车架号。</w:t>
            </w:r>
          </w:p>
        </w:tc>
        <w:tc>
          <w:tcPr>
            <w:tcW w:w="1045"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left"/>
              <w:rPr>
                <w:rFonts w:ascii="宋体" w:hAnsi="宋体" w:cs="宋体"/>
                <w:color w:val="000000" w:themeColor="text1"/>
                <w:sz w:val="21"/>
                <w:szCs w:val="21"/>
              </w:rPr>
            </w:pPr>
            <w:r>
              <w:rPr>
                <w:rFonts w:ascii="宋体" w:hAnsi="宋体" w:cs="宋体" w:hint="eastAsia"/>
                <w:color w:val="000000" w:themeColor="text1"/>
                <w:sz w:val="21"/>
                <w:szCs w:val="21"/>
              </w:rPr>
              <w:t>/</w:t>
            </w:r>
          </w:p>
        </w:tc>
        <w:tc>
          <w:tcPr>
            <w:tcW w:w="716"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c>
          <w:tcPr>
            <w:tcW w:w="78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c>
          <w:tcPr>
            <w:tcW w:w="77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c>
          <w:tcPr>
            <w:tcW w:w="1570"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r>
      <w:tr w:rsidR="000C4FEF">
        <w:trPr>
          <w:trHeight w:val="1289"/>
        </w:trPr>
        <w:tc>
          <w:tcPr>
            <w:tcW w:w="1118"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color w:val="000000" w:themeColor="text1"/>
                <w:sz w:val="21"/>
                <w:szCs w:val="21"/>
              </w:rPr>
              <w:t>4.5.8</w:t>
            </w:r>
          </w:p>
        </w:tc>
        <w:tc>
          <w:tcPr>
            <w:tcW w:w="3013"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left"/>
              <w:rPr>
                <w:rFonts w:ascii="宋体" w:hAnsi="宋体" w:cs="宋体"/>
                <w:color w:val="000000" w:themeColor="text1"/>
                <w:sz w:val="21"/>
                <w:szCs w:val="21"/>
              </w:rPr>
            </w:pPr>
            <w:r>
              <w:rPr>
                <w:rFonts w:ascii="宋体" w:hAnsi="宋体" w:cs="宋体" w:hint="eastAsia"/>
                <w:color w:val="000000" w:themeColor="text1"/>
                <w:sz w:val="21"/>
                <w:szCs w:val="21"/>
              </w:rPr>
              <w:t>机动车检验机构应有程序来保护和备份以电子形式存储的记录，并防止未经授权的侵入或修改。</w:t>
            </w:r>
          </w:p>
        </w:tc>
        <w:tc>
          <w:tcPr>
            <w:tcW w:w="1045"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left"/>
              <w:rPr>
                <w:rFonts w:ascii="宋体" w:hAnsi="宋体" w:cs="宋体"/>
                <w:color w:val="000000" w:themeColor="text1"/>
                <w:sz w:val="21"/>
                <w:szCs w:val="21"/>
              </w:rPr>
            </w:pPr>
            <w:r>
              <w:rPr>
                <w:rFonts w:ascii="宋体" w:hAnsi="宋体" w:cs="宋体" w:hint="eastAsia"/>
                <w:color w:val="000000" w:themeColor="text1"/>
                <w:sz w:val="21"/>
                <w:szCs w:val="21"/>
              </w:rPr>
              <w:t>/</w:t>
            </w:r>
          </w:p>
        </w:tc>
        <w:tc>
          <w:tcPr>
            <w:tcW w:w="716"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c>
          <w:tcPr>
            <w:tcW w:w="78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c>
          <w:tcPr>
            <w:tcW w:w="77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c>
          <w:tcPr>
            <w:tcW w:w="1570"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r>
      <w:tr w:rsidR="000C4FEF">
        <w:trPr>
          <w:trHeight w:val="834"/>
        </w:trPr>
        <w:tc>
          <w:tcPr>
            <w:tcW w:w="1118" w:type="dxa"/>
            <w:vMerge w:val="restart"/>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color w:val="000000" w:themeColor="text1"/>
                <w:sz w:val="21"/>
                <w:szCs w:val="21"/>
              </w:rPr>
              <w:t>4.5.9</w:t>
            </w:r>
          </w:p>
        </w:tc>
        <w:tc>
          <w:tcPr>
            <w:tcW w:w="3013"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left"/>
              <w:rPr>
                <w:rFonts w:ascii="宋体" w:hAnsi="宋体" w:cs="宋体"/>
                <w:color w:val="000000" w:themeColor="text1"/>
                <w:sz w:val="21"/>
                <w:szCs w:val="21"/>
              </w:rPr>
            </w:pPr>
            <w:r>
              <w:rPr>
                <w:rFonts w:ascii="宋体" w:hAnsi="宋体" w:cs="宋体" w:hint="eastAsia"/>
                <w:color w:val="000000" w:themeColor="text1"/>
                <w:sz w:val="21"/>
                <w:szCs w:val="21"/>
              </w:rPr>
              <w:t>机动车检验记录，还包括复检记录和路试记录，也包括电子形式存储的记录。</w:t>
            </w:r>
          </w:p>
        </w:tc>
        <w:tc>
          <w:tcPr>
            <w:tcW w:w="1045"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left"/>
              <w:rPr>
                <w:rFonts w:ascii="宋体" w:hAnsi="宋体" w:cs="宋体"/>
                <w:color w:val="000000" w:themeColor="text1"/>
                <w:sz w:val="21"/>
                <w:szCs w:val="21"/>
              </w:rPr>
            </w:pPr>
            <w:r>
              <w:rPr>
                <w:rFonts w:ascii="宋体" w:hAnsi="宋体" w:cs="宋体" w:hint="eastAsia"/>
                <w:color w:val="000000" w:themeColor="text1"/>
                <w:sz w:val="21"/>
                <w:szCs w:val="21"/>
              </w:rPr>
              <w:t>/</w:t>
            </w:r>
          </w:p>
        </w:tc>
        <w:tc>
          <w:tcPr>
            <w:tcW w:w="716"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c>
          <w:tcPr>
            <w:tcW w:w="78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c>
          <w:tcPr>
            <w:tcW w:w="77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c>
          <w:tcPr>
            <w:tcW w:w="1570"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r>
      <w:tr w:rsidR="000C4FEF">
        <w:trPr>
          <w:trHeight w:val="905"/>
        </w:trPr>
        <w:tc>
          <w:tcPr>
            <w:tcW w:w="1118"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3013"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left"/>
              <w:rPr>
                <w:rFonts w:ascii="宋体" w:hAnsi="宋体" w:cs="宋体"/>
                <w:color w:val="000000" w:themeColor="text1"/>
                <w:sz w:val="21"/>
                <w:szCs w:val="21"/>
              </w:rPr>
            </w:pPr>
            <w:r>
              <w:rPr>
                <w:rFonts w:ascii="宋体" w:hAnsi="宋体" w:cs="宋体" w:hint="eastAsia"/>
                <w:color w:val="000000" w:themeColor="text1"/>
                <w:sz w:val="21"/>
                <w:szCs w:val="21"/>
              </w:rPr>
              <w:t>检验记录应可通过纸质签名、电子媒介或者其他途径记录检验员个人身份标识并追溯到检验员。</w:t>
            </w:r>
          </w:p>
        </w:tc>
        <w:tc>
          <w:tcPr>
            <w:tcW w:w="1045"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left"/>
              <w:rPr>
                <w:rFonts w:ascii="宋体" w:hAnsi="宋体" w:cs="宋体"/>
                <w:color w:val="000000" w:themeColor="text1"/>
                <w:sz w:val="21"/>
                <w:szCs w:val="21"/>
              </w:rPr>
            </w:pPr>
            <w:r>
              <w:rPr>
                <w:rFonts w:ascii="宋体" w:hAnsi="宋体" w:cs="宋体" w:hint="eastAsia"/>
                <w:color w:val="000000" w:themeColor="text1"/>
                <w:sz w:val="21"/>
                <w:szCs w:val="21"/>
              </w:rPr>
              <w:t>/</w:t>
            </w:r>
          </w:p>
        </w:tc>
        <w:tc>
          <w:tcPr>
            <w:tcW w:w="716"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c>
          <w:tcPr>
            <w:tcW w:w="78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c>
          <w:tcPr>
            <w:tcW w:w="77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c>
          <w:tcPr>
            <w:tcW w:w="1570"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r>
      <w:tr w:rsidR="000C4FEF">
        <w:trPr>
          <w:trHeight w:val="669"/>
        </w:trPr>
        <w:tc>
          <w:tcPr>
            <w:tcW w:w="1118"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3013"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left"/>
              <w:rPr>
                <w:rFonts w:ascii="宋体" w:hAnsi="宋体" w:cs="宋体"/>
                <w:color w:val="000000" w:themeColor="text1"/>
                <w:sz w:val="21"/>
                <w:szCs w:val="21"/>
              </w:rPr>
            </w:pPr>
            <w:r>
              <w:rPr>
                <w:rFonts w:ascii="宋体" w:hAnsi="宋体" w:cs="宋体" w:hint="eastAsia"/>
                <w:color w:val="000000" w:themeColor="text1"/>
                <w:sz w:val="21"/>
                <w:szCs w:val="21"/>
              </w:rPr>
              <w:t>检验员个人身份标识具有唯一性，并保证安全，防止盗用和误用。</w:t>
            </w:r>
          </w:p>
        </w:tc>
        <w:tc>
          <w:tcPr>
            <w:tcW w:w="1045"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left"/>
              <w:rPr>
                <w:rFonts w:ascii="宋体" w:hAnsi="宋体" w:cs="宋体"/>
                <w:color w:val="000000" w:themeColor="text1"/>
                <w:sz w:val="21"/>
                <w:szCs w:val="21"/>
              </w:rPr>
            </w:pPr>
            <w:r>
              <w:rPr>
                <w:rFonts w:ascii="宋体" w:hAnsi="宋体" w:cs="宋体" w:hint="eastAsia"/>
                <w:color w:val="000000" w:themeColor="text1"/>
                <w:sz w:val="21"/>
                <w:szCs w:val="21"/>
              </w:rPr>
              <w:t>/</w:t>
            </w:r>
          </w:p>
        </w:tc>
        <w:tc>
          <w:tcPr>
            <w:tcW w:w="716"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c>
          <w:tcPr>
            <w:tcW w:w="78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c>
          <w:tcPr>
            <w:tcW w:w="77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c>
          <w:tcPr>
            <w:tcW w:w="1570"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r>
      <w:tr w:rsidR="000C4FEF">
        <w:trPr>
          <w:trHeight w:val="90"/>
        </w:trPr>
        <w:tc>
          <w:tcPr>
            <w:tcW w:w="1118"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color w:val="000000" w:themeColor="text1"/>
                <w:sz w:val="21"/>
                <w:szCs w:val="21"/>
              </w:rPr>
              <w:t>4.5.10</w:t>
            </w:r>
          </w:p>
        </w:tc>
        <w:tc>
          <w:tcPr>
            <w:tcW w:w="3013"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left"/>
              <w:rPr>
                <w:rFonts w:ascii="宋体" w:hAnsi="宋体" w:cs="宋体"/>
                <w:color w:val="000000" w:themeColor="text1"/>
                <w:sz w:val="21"/>
                <w:szCs w:val="21"/>
              </w:rPr>
            </w:pPr>
            <w:r>
              <w:rPr>
                <w:rFonts w:ascii="宋体" w:hAnsi="宋体" w:cs="宋体" w:hint="eastAsia"/>
                <w:color w:val="000000" w:themeColor="text1"/>
                <w:sz w:val="21"/>
                <w:szCs w:val="21"/>
              </w:rPr>
              <w:t>机动车检验报告应可明确追溯到检验报告中所有检验项目的检验记录，检验报告和检验记录的编号应具备唯一性，不得用车辆识别代码（</w:t>
            </w:r>
            <w:r>
              <w:rPr>
                <w:rFonts w:ascii="宋体" w:hAnsi="宋体" w:cs="宋体" w:hint="eastAsia"/>
                <w:color w:val="000000" w:themeColor="text1"/>
                <w:sz w:val="21"/>
                <w:szCs w:val="21"/>
              </w:rPr>
              <w:t>VIN</w:t>
            </w:r>
            <w:r>
              <w:rPr>
                <w:rFonts w:ascii="宋体" w:hAnsi="宋体" w:cs="宋体" w:hint="eastAsia"/>
                <w:color w:val="000000" w:themeColor="text1"/>
                <w:sz w:val="21"/>
                <w:szCs w:val="21"/>
              </w:rPr>
              <w:t>码）和车辆号牌或车架号代替检验报告和检验记录的编号。</w:t>
            </w:r>
          </w:p>
          <w:p w:rsidR="000C4FEF" w:rsidRDefault="00F218C9">
            <w:pPr>
              <w:adjustRightInd w:val="0"/>
              <w:snapToGrid w:val="0"/>
              <w:spacing w:line="300" w:lineRule="auto"/>
              <w:jc w:val="left"/>
              <w:rPr>
                <w:rFonts w:ascii="宋体" w:hAnsi="宋体" w:cs="宋体"/>
                <w:b/>
                <w:color w:val="000000" w:themeColor="text1"/>
                <w:sz w:val="21"/>
                <w:szCs w:val="21"/>
              </w:rPr>
            </w:pPr>
            <w:r>
              <w:rPr>
                <w:rFonts w:ascii="宋体" w:hAnsi="宋体" w:cs="宋体" w:hint="eastAsia"/>
                <w:b/>
                <w:color w:val="000000" w:themeColor="text1"/>
                <w:sz w:val="21"/>
                <w:szCs w:val="21"/>
              </w:rPr>
              <w:t>注：应注意人工检验、路试检验、移动检验检测设备检验等非联网检验检测项目记录编号、检验员身份识别等问题，</w:t>
            </w:r>
            <w:r>
              <w:rPr>
                <w:rFonts w:ascii="宋体" w:hAnsi="宋体" w:cs="宋体" w:hint="eastAsia"/>
                <w:b/>
                <w:color w:val="000000" w:themeColor="text1"/>
                <w:sz w:val="21"/>
                <w:szCs w:val="21"/>
              </w:rPr>
              <w:lastRenderedPageBreak/>
              <w:t>保证记录的可追溯性。</w:t>
            </w:r>
          </w:p>
        </w:tc>
        <w:tc>
          <w:tcPr>
            <w:tcW w:w="1045"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left"/>
              <w:rPr>
                <w:rFonts w:ascii="宋体" w:hAnsi="宋体" w:cs="宋体"/>
                <w:b/>
                <w:color w:val="000000" w:themeColor="text1"/>
                <w:sz w:val="21"/>
                <w:szCs w:val="21"/>
              </w:rPr>
            </w:pPr>
            <w:r>
              <w:rPr>
                <w:rFonts w:ascii="宋体" w:hAnsi="宋体" w:cs="宋体" w:hint="eastAsia"/>
                <w:color w:val="000000" w:themeColor="text1"/>
                <w:sz w:val="21"/>
                <w:szCs w:val="21"/>
              </w:rPr>
              <w:lastRenderedPageBreak/>
              <w:t>/</w:t>
            </w:r>
          </w:p>
        </w:tc>
        <w:tc>
          <w:tcPr>
            <w:tcW w:w="716"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c>
          <w:tcPr>
            <w:tcW w:w="78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c>
          <w:tcPr>
            <w:tcW w:w="77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c>
          <w:tcPr>
            <w:tcW w:w="1570"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r>
      <w:tr w:rsidR="000C4FEF">
        <w:trPr>
          <w:trHeight w:val="1109"/>
        </w:trPr>
        <w:tc>
          <w:tcPr>
            <w:tcW w:w="1118"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color w:val="000000" w:themeColor="text1"/>
                <w:sz w:val="21"/>
                <w:szCs w:val="21"/>
              </w:rPr>
              <w:lastRenderedPageBreak/>
              <w:t>4.5.11</w:t>
            </w:r>
          </w:p>
        </w:tc>
        <w:tc>
          <w:tcPr>
            <w:tcW w:w="3013"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left"/>
              <w:rPr>
                <w:rFonts w:ascii="宋体" w:hAnsi="宋体" w:cs="宋体"/>
                <w:color w:val="000000" w:themeColor="text1"/>
                <w:sz w:val="21"/>
                <w:szCs w:val="21"/>
              </w:rPr>
            </w:pPr>
            <w:r>
              <w:rPr>
                <w:rFonts w:ascii="宋体" w:hAnsi="宋体" w:cs="宋体" w:hint="eastAsia"/>
                <w:color w:val="000000" w:themeColor="text1"/>
                <w:sz w:val="21"/>
                <w:szCs w:val="21"/>
              </w:rPr>
              <w:t>不得在已出具的检验报告上做任何修改和增加内容。如确需对检验报告进行修改或增加内容，应将报告收回、作废，并发出新的报告。</w:t>
            </w:r>
          </w:p>
        </w:tc>
        <w:tc>
          <w:tcPr>
            <w:tcW w:w="1045"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left"/>
              <w:rPr>
                <w:rFonts w:ascii="宋体" w:hAnsi="宋体" w:cs="宋体"/>
                <w:color w:val="000000" w:themeColor="text1"/>
                <w:sz w:val="21"/>
                <w:szCs w:val="21"/>
              </w:rPr>
            </w:pPr>
            <w:r>
              <w:rPr>
                <w:rFonts w:ascii="宋体" w:hAnsi="宋体" w:cs="宋体" w:hint="eastAsia"/>
                <w:color w:val="000000" w:themeColor="text1"/>
                <w:sz w:val="21"/>
                <w:szCs w:val="21"/>
              </w:rPr>
              <w:t>/</w:t>
            </w:r>
          </w:p>
        </w:tc>
        <w:tc>
          <w:tcPr>
            <w:tcW w:w="716"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c>
          <w:tcPr>
            <w:tcW w:w="78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c>
          <w:tcPr>
            <w:tcW w:w="77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c>
          <w:tcPr>
            <w:tcW w:w="1570"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r>
      <w:tr w:rsidR="000C4FEF">
        <w:trPr>
          <w:trHeight w:val="1289"/>
        </w:trPr>
        <w:tc>
          <w:tcPr>
            <w:tcW w:w="1118"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color w:val="000000" w:themeColor="text1"/>
                <w:sz w:val="21"/>
                <w:szCs w:val="21"/>
              </w:rPr>
              <w:t>4.5.12</w:t>
            </w:r>
          </w:p>
        </w:tc>
        <w:tc>
          <w:tcPr>
            <w:tcW w:w="3013"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left"/>
              <w:rPr>
                <w:rFonts w:ascii="宋体" w:hAnsi="宋体" w:cs="宋体"/>
                <w:color w:val="000000" w:themeColor="text1"/>
                <w:sz w:val="21"/>
                <w:szCs w:val="21"/>
              </w:rPr>
            </w:pPr>
            <w:r>
              <w:rPr>
                <w:rFonts w:ascii="宋体" w:hAnsi="宋体" w:cs="宋体" w:hint="eastAsia"/>
                <w:color w:val="000000" w:themeColor="text1"/>
                <w:sz w:val="21"/>
                <w:szCs w:val="21"/>
              </w:rPr>
              <w:t>在保证安全性、完整性、可追溯性的前提下，可使用电子形式存储的记录和报告，代替纸质文本存档。</w:t>
            </w:r>
          </w:p>
        </w:tc>
        <w:tc>
          <w:tcPr>
            <w:tcW w:w="1045"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left"/>
              <w:rPr>
                <w:rFonts w:ascii="宋体" w:hAnsi="宋体" w:cs="宋体"/>
                <w:color w:val="000000" w:themeColor="text1"/>
                <w:sz w:val="21"/>
                <w:szCs w:val="21"/>
              </w:rPr>
            </w:pPr>
            <w:r>
              <w:rPr>
                <w:rFonts w:ascii="宋体" w:hAnsi="宋体" w:cs="宋体" w:hint="eastAsia"/>
                <w:color w:val="000000" w:themeColor="text1"/>
                <w:sz w:val="21"/>
                <w:szCs w:val="21"/>
              </w:rPr>
              <w:t>/</w:t>
            </w:r>
          </w:p>
        </w:tc>
        <w:tc>
          <w:tcPr>
            <w:tcW w:w="716"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c>
          <w:tcPr>
            <w:tcW w:w="78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c>
          <w:tcPr>
            <w:tcW w:w="77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c>
          <w:tcPr>
            <w:tcW w:w="1570"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r>
      <w:tr w:rsidR="000C4FEF">
        <w:trPr>
          <w:trHeight w:val="2494"/>
        </w:trPr>
        <w:tc>
          <w:tcPr>
            <w:tcW w:w="1118" w:type="dxa"/>
            <w:tcBorders>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color w:val="000000" w:themeColor="text1"/>
                <w:sz w:val="21"/>
                <w:szCs w:val="21"/>
              </w:rPr>
              <w:t>4.5.13</w:t>
            </w:r>
          </w:p>
        </w:tc>
        <w:tc>
          <w:tcPr>
            <w:tcW w:w="3013"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left"/>
              <w:rPr>
                <w:rFonts w:ascii="宋体" w:hAnsi="宋体" w:cs="宋体"/>
                <w:color w:val="000000" w:themeColor="text1"/>
                <w:sz w:val="21"/>
                <w:szCs w:val="21"/>
              </w:rPr>
            </w:pPr>
            <w:r>
              <w:rPr>
                <w:rFonts w:ascii="宋体" w:hAnsi="宋体" w:cs="宋体" w:hint="eastAsia"/>
                <w:color w:val="000000" w:themeColor="text1"/>
                <w:sz w:val="21"/>
                <w:szCs w:val="21"/>
              </w:rPr>
              <w:t>在符合相关法律、法规、标准等前提下，机动车检验机构可合并机动车安全技术检验、机动车排放检验、汽车综合性能检验等检验活动中相同或类似的检验项目，共用检验设备，提高检验效率和服务质量，降低检验机构成本。如：车辆唯一性检验、部分车辆人工检验项目、汽车灯光检验等。</w:t>
            </w:r>
          </w:p>
        </w:tc>
        <w:tc>
          <w:tcPr>
            <w:tcW w:w="1045"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left"/>
              <w:rPr>
                <w:rFonts w:ascii="宋体" w:hAnsi="宋体" w:cs="宋体"/>
                <w:color w:val="000000" w:themeColor="text1"/>
                <w:sz w:val="21"/>
                <w:szCs w:val="21"/>
              </w:rPr>
            </w:pPr>
            <w:r>
              <w:rPr>
                <w:rFonts w:ascii="宋体" w:hAnsi="宋体" w:cs="宋体" w:hint="eastAsia"/>
                <w:color w:val="000000" w:themeColor="text1"/>
                <w:sz w:val="21"/>
                <w:szCs w:val="21"/>
              </w:rPr>
              <w:t>/</w:t>
            </w:r>
          </w:p>
        </w:tc>
        <w:tc>
          <w:tcPr>
            <w:tcW w:w="716"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FF0000"/>
                <w:sz w:val="21"/>
                <w:szCs w:val="21"/>
              </w:rPr>
            </w:pPr>
          </w:p>
        </w:tc>
        <w:tc>
          <w:tcPr>
            <w:tcW w:w="78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FF0000"/>
                <w:sz w:val="21"/>
                <w:szCs w:val="21"/>
              </w:rPr>
            </w:pPr>
          </w:p>
        </w:tc>
        <w:tc>
          <w:tcPr>
            <w:tcW w:w="77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FF0000"/>
                <w:sz w:val="21"/>
                <w:szCs w:val="21"/>
              </w:rPr>
            </w:pPr>
          </w:p>
        </w:tc>
        <w:tc>
          <w:tcPr>
            <w:tcW w:w="1570"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FF0000"/>
                <w:sz w:val="21"/>
                <w:szCs w:val="21"/>
              </w:rPr>
            </w:pPr>
          </w:p>
        </w:tc>
      </w:tr>
    </w:tbl>
    <w:p w:rsidR="000C4FEF" w:rsidRDefault="000C4FEF">
      <w:pPr>
        <w:adjustRightInd w:val="0"/>
        <w:snapToGrid w:val="0"/>
        <w:spacing w:line="300" w:lineRule="auto"/>
        <w:ind w:firstLineChars="100" w:firstLine="280"/>
        <w:jc w:val="left"/>
        <w:rPr>
          <w:rFonts w:ascii="宋体" w:hAnsi="宋体" w:cs="宋体"/>
          <w:color w:val="000000" w:themeColor="text1"/>
          <w:szCs w:val="28"/>
        </w:rPr>
      </w:pPr>
    </w:p>
    <w:p w:rsidR="000C4FEF" w:rsidRDefault="000C4FEF">
      <w:pPr>
        <w:adjustRightInd w:val="0"/>
        <w:snapToGrid w:val="0"/>
        <w:spacing w:line="300" w:lineRule="auto"/>
        <w:rPr>
          <w:rFonts w:ascii="宋体" w:hAnsi="宋体" w:cs="宋体"/>
          <w:color w:val="000000" w:themeColor="text1"/>
          <w:szCs w:val="28"/>
        </w:rPr>
      </w:pPr>
    </w:p>
    <w:p w:rsidR="000C4FEF" w:rsidRDefault="00F218C9">
      <w:pPr>
        <w:adjustRightInd w:val="0"/>
        <w:snapToGrid w:val="0"/>
        <w:spacing w:line="300" w:lineRule="auto"/>
        <w:rPr>
          <w:rFonts w:ascii="仿宋" w:eastAsia="仿宋" w:hAnsi="仿宋" w:cs="仿宋"/>
          <w:color w:val="000000" w:themeColor="text1"/>
          <w:szCs w:val="28"/>
        </w:rPr>
      </w:pPr>
      <w:r>
        <w:rPr>
          <w:rFonts w:ascii="仿宋" w:eastAsia="仿宋" w:hAnsi="仿宋" w:hint="eastAsia"/>
          <w:b/>
          <w:bCs/>
          <w:color w:val="000000" w:themeColor="text1"/>
          <w:szCs w:val="28"/>
        </w:rPr>
        <w:t>评审组长签名：</w:t>
      </w:r>
      <w:r>
        <w:rPr>
          <w:rFonts w:ascii="仿宋" w:eastAsia="仿宋" w:hAnsi="仿宋" w:hint="eastAsia"/>
          <w:b/>
          <w:bCs/>
          <w:color w:val="000000" w:themeColor="text1"/>
          <w:szCs w:val="28"/>
          <w:u w:val="single"/>
        </w:rPr>
        <w:t xml:space="preserve">                  </w:t>
      </w:r>
      <w:r>
        <w:rPr>
          <w:rFonts w:ascii="仿宋" w:eastAsia="仿宋" w:hAnsi="仿宋" w:hint="eastAsia"/>
          <w:b/>
          <w:bCs/>
          <w:color w:val="000000" w:themeColor="text1"/>
          <w:szCs w:val="28"/>
        </w:rPr>
        <w:t xml:space="preserve">       </w:t>
      </w:r>
      <w:r>
        <w:rPr>
          <w:rFonts w:ascii="仿宋" w:eastAsia="仿宋" w:hAnsi="仿宋" w:hint="eastAsia"/>
          <w:b/>
          <w:bCs/>
          <w:color w:val="000000" w:themeColor="text1"/>
          <w:szCs w:val="28"/>
        </w:rPr>
        <w:t>日期：</w:t>
      </w:r>
      <w:r>
        <w:rPr>
          <w:rFonts w:ascii="仿宋" w:eastAsia="仿宋" w:hAnsi="仿宋" w:hint="eastAsia"/>
          <w:b/>
          <w:bCs/>
          <w:color w:val="000000" w:themeColor="text1"/>
          <w:szCs w:val="28"/>
          <w:u w:val="single"/>
        </w:rPr>
        <w:t xml:space="preserve">             </w:t>
      </w:r>
      <w:r>
        <w:rPr>
          <w:rFonts w:ascii="仿宋" w:eastAsia="仿宋" w:hAnsi="仿宋" w:cs="仿宋" w:hint="eastAsia"/>
          <w:color w:val="000000" w:themeColor="text1"/>
          <w:szCs w:val="28"/>
        </w:rPr>
        <w:t xml:space="preserve"> </w:t>
      </w:r>
    </w:p>
    <w:p w:rsidR="000C4FEF" w:rsidRDefault="00F218C9">
      <w:pPr>
        <w:adjustRightInd w:val="0"/>
        <w:snapToGrid w:val="0"/>
        <w:spacing w:line="300" w:lineRule="auto"/>
        <w:ind w:firstLineChars="100" w:firstLine="280"/>
        <w:rPr>
          <w:rFonts w:ascii="仿宋" w:eastAsia="仿宋" w:hAnsi="仿宋" w:cs="仿宋"/>
          <w:color w:val="000000" w:themeColor="text1"/>
          <w:szCs w:val="28"/>
        </w:rPr>
      </w:pPr>
      <w:r>
        <w:rPr>
          <w:rFonts w:ascii="仿宋" w:eastAsia="仿宋" w:hAnsi="仿宋" w:cs="仿宋" w:hint="eastAsia"/>
          <w:color w:val="000000" w:themeColor="text1"/>
          <w:szCs w:val="28"/>
        </w:rPr>
        <w:t xml:space="preserve">                                         </w:t>
      </w:r>
    </w:p>
    <w:p w:rsidR="000C4FEF" w:rsidRDefault="00F218C9">
      <w:pPr>
        <w:numPr>
          <w:ilvl w:val="255"/>
          <w:numId w:val="0"/>
        </w:numPr>
        <w:rPr>
          <w:rFonts w:ascii="宋体" w:hAnsi="宋体" w:cs="宋体"/>
          <w:b/>
          <w:color w:val="000000" w:themeColor="text1"/>
          <w:szCs w:val="28"/>
        </w:rPr>
      </w:pPr>
      <w:r>
        <w:rPr>
          <w:rFonts w:ascii="宋体" w:hAnsi="宋体" w:cs="宋体" w:hint="eastAsia"/>
          <w:b/>
          <w:color w:val="000000" w:themeColor="text1"/>
          <w:szCs w:val="28"/>
        </w:rPr>
        <w:br w:type="page"/>
      </w:r>
    </w:p>
    <w:p w:rsidR="000C4FEF" w:rsidRDefault="00F218C9">
      <w:pPr>
        <w:adjustRightInd w:val="0"/>
        <w:snapToGrid w:val="0"/>
        <w:spacing w:line="300" w:lineRule="auto"/>
        <w:outlineLvl w:val="2"/>
        <w:rPr>
          <w:rFonts w:ascii="宋体" w:hAnsi="宋体" w:cs="宋体"/>
          <w:b/>
          <w:color w:val="000000" w:themeColor="text1"/>
          <w:szCs w:val="28"/>
        </w:rPr>
      </w:pPr>
      <w:bookmarkStart w:id="330" w:name="_Toc29763"/>
      <w:r>
        <w:rPr>
          <w:rFonts w:ascii="宋体" w:hAnsi="宋体" w:cs="宋体" w:hint="eastAsia"/>
          <w:b/>
          <w:color w:val="000000" w:themeColor="text1"/>
          <w:szCs w:val="28"/>
        </w:rPr>
        <w:lastRenderedPageBreak/>
        <w:t>附件</w:t>
      </w:r>
      <w:r>
        <w:rPr>
          <w:rFonts w:ascii="宋体" w:hAnsi="宋体" w:cs="宋体" w:hint="eastAsia"/>
          <w:b/>
          <w:color w:val="000000" w:themeColor="text1"/>
          <w:szCs w:val="28"/>
        </w:rPr>
        <w:t>2</w:t>
      </w:r>
      <w:bookmarkEnd w:id="330"/>
      <w:r>
        <w:rPr>
          <w:rFonts w:ascii="宋体" w:hAnsi="宋体" w:cs="宋体" w:hint="eastAsia"/>
          <w:b/>
          <w:color w:val="000000" w:themeColor="text1"/>
          <w:szCs w:val="28"/>
        </w:rPr>
        <w:t xml:space="preserve">      </w:t>
      </w:r>
    </w:p>
    <w:p w:rsidR="000C4FEF" w:rsidRDefault="00F218C9">
      <w:pPr>
        <w:adjustRightInd w:val="0"/>
        <w:snapToGrid w:val="0"/>
        <w:spacing w:line="300" w:lineRule="auto"/>
        <w:jc w:val="center"/>
        <w:outlineLvl w:val="2"/>
        <w:rPr>
          <w:rFonts w:ascii="宋体" w:hAnsi="宋体" w:cs="宋体"/>
          <w:b/>
          <w:color w:val="000000" w:themeColor="text1"/>
          <w:szCs w:val="28"/>
        </w:rPr>
      </w:pPr>
      <w:bookmarkStart w:id="331" w:name="_Toc24344"/>
      <w:r>
        <w:rPr>
          <w:rFonts w:ascii="宋体" w:hAnsi="宋体" w:cs="宋体" w:hint="eastAsia"/>
          <w:b/>
          <w:color w:val="000000" w:themeColor="text1"/>
          <w:szCs w:val="28"/>
        </w:rPr>
        <w:t>现场试验测量数据记录表（人工检验部）</w:t>
      </w:r>
      <w:bookmarkEnd w:id="331"/>
    </w:p>
    <w:p w:rsidR="000C4FEF" w:rsidRDefault="00F218C9">
      <w:pPr>
        <w:adjustRightInd w:val="0"/>
        <w:snapToGrid w:val="0"/>
        <w:spacing w:line="300" w:lineRule="auto"/>
        <w:jc w:val="center"/>
        <w:outlineLvl w:val="3"/>
        <w:rPr>
          <w:b/>
          <w:bCs/>
          <w:color w:val="000000" w:themeColor="text1"/>
          <w:sz w:val="32"/>
          <w:szCs w:val="24"/>
        </w:rPr>
      </w:pPr>
      <w:bookmarkStart w:id="332" w:name="_Toc30606"/>
      <w:r>
        <w:rPr>
          <w:rFonts w:hint="eastAsia"/>
          <w:b/>
          <w:bCs/>
          <w:color w:val="000000" w:themeColor="text1"/>
          <w:sz w:val="32"/>
          <w:szCs w:val="24"/>
        </w:rPr>
        <w:t>机动车安全技术检验人工检验数据记录表</w:t>
      </w:r>
      <w:bookmarkEnd w:id="332"/>
    </w:p>
    <w:p w:rsidR="000C4FEF" w:rsidRDefault="00F218C9">
      <w:pPr>
        <w:adjustRightInd w:val="0"/>
        <w:snapToGrid w:val="0"/>
        <w:spacing w:line="300" w:lineRule="auto"/>
        <w:jc w:val="center"/>
        <w:outlineLvl w:val="3"/>
        <w:rPr>
          <w:b/>
          <w:bCs/>
          <w:color w:val="000000" w:themeColor="text1"/>
          <w:sz w:val="32"/>
          <w:szCs w:val="24"/>
        </w:rPr>
      </w:pPr>
      <w:bookmarkStart w:id="333" w:name="_Toc10171"/>
      <w:r>
        <w:rPr>
          <w:rFonts w:hint="eastAsia"/>
          <w:b/>
          <w:bCs/>
          <w:color w:val="000000" w:themeColor="text1"/>
          <w:sz w:val="32"/>
          <w:szCs w:val="24"/>
        </w:rPr>
        <w:t>（车辆特征参数检查部分</w:t>
      </w:r>
      <w:r>
        <w:rPr>
          <w:b/>
          <w:bCs/>
          <w:color w:val="000000" w:themeColor="text1"/>
          <w:sz w:val="32"/>
          <w:szCs w:val="24"/>
        </w:rPr>
        <w:t>）</w:t>
      </w:r>
      <w:bookmarkEnd w:id="333"/>
    </w:p>
    <w:tbl>
      <w:tblPr>
        <w:tblW w:w="8697"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62"/>
        <w:gridCol w:w="2033"/>
        <w:gridCol w:w="1001"/>
        <w:gridCol w:w="411"/>
        <w:gridCol w:w="1098"/>
        <w:gridCol w:w="1192"/>
      </w:tblGrid>
      <w:tr w:rsidR="000C4FEF">
        <w:trPr>
          <w:trHeight w:val="379"/>
        </w:trPr>
        <w:tc>
          <w:tcPr>
            <w:tcW w:w="2962" w:type="dxa"/>
            <w:vAlign w:val="center"/>
          </w:tcPr>
          <w:p w:rsidR="000C4FEF" w:rsidRDefault="00F218C9">
            <w:pPr>
              <w:adjustRightInd w:val="0"/>
              <w:snapToGrid w:val="0"/>
              <w:spacing w:line="300" w:lineRule="auto"/>
              <w:jc w:val="center"/>
              <w:rPr>
                <w:color w:val="000000" w:themeColor="text1"/>
                <w:sz w:val="24"/>
                <w:szCs w:val="24"/>
              </w:rPr>
            </w:pPr>
            <w:r>
              <w:rPr>
                <w:rFonts w:hint="eastAsia"/>
                <w:color w:val="000000" w:themeColor="text1"/>
                <w:sz w:val="24"/>
                <w:szCs w:val="24"/>
              </w:rPr>
              <w:t>号牌号码</w:t>
            </w:r>
          </w:p>
        </w:tc>
        <w:tc>
          <w:tcPr>
            <w:tcW w:w="2033" w:type="dxa"/>
            <w:vAlign w:val="center"/>
          </w:tcPr>
          <w:p w:rsidR="000C4FEF" w:rsidRDefault="000C4FEF">
            <w:pPr>
              <w:adjustRightInd w:val="0"/>
              <w:snapToGrid w:val="0"/>
              <w:spacing w:line="300" w:lineRule="auto"/>
              <w:jc w:val="center"/>
              <w:rPr>
                <w:color w:val="000000" w:themeColor="text1"/>
                <w:sz w:val="24"/>
                <w:szCs w:val="24"/>
              </w:rPr>
            </w:pPr>
          </w:p>
        </w:tc>
        <w:tc>
          <w:tcPr>
            <w:tcW w:w="1412" w:type="dxa"/>
            <w:gridSpan w:val="2"/>
            <w:vAlign w:val="center"/>
          </w:tcPr>
          <w:p w:rsidR="000C4FEF" w:rsidRDefault="00F218C9">
            <w:pPr>
              <w:adjustRightInd w:val="0"/>
              <w:snapToGrid w:val="0"/>
              <w:spacing w:line="300" w:lineRule="auto"/>
              <w:jc w:val="center"/>
              <w:rPr>
                <w:color w:val="000000" w:themeColor="text1"/>
                <w:sz w:val="24"/>
                <w:szCs w:val="24"/>
              </w:rPr>
            </w:pPr>
            <w:r>
              <w:rPr>
                <w:rFonts w:hint="eastAsia"/>
                <w:color w:val="000000" w:themeColor="text1"/>
                <w:sz w:val="24"/>
                <w:szCs w:val="24"/>
              </w:rPr>
              <w:t>车辆类型</w:t>
            </w:r>
          </w:p>
        </w:tc>
        <w:tc>
          <w:tcPr>
            <w:tcW w:w="2290" w:type="dxa"/>
            <w:gridSpan w:val="2"/>
            <w:vAlign w:val="center"/>
          </w:tcPr>
          <w:p w:rsidR="000C4FEF" w:rsidRDefault="000C4FEF">
            <w:pPr>
              <w:adjustRightInd w:val="0"/>
              <w:snapToGrid w:val="0"/>
              <w:spacing w:line="300" w:lineRule="auto"/>
              <w:jc w:val="center"/>
              <w:rPr>
                <w:color w:val="000000" w:themeColor="text1"/>
                <w:sz w:val="24"/>
                <w:szCs w:val="24"/>
              </w:rPr>
            </w:pPr>
          </w:p>
        </w:tc>
      </w:tr>
      <w:tr w:rsidR="000C4FEF">
        <w:trPr>
          <w:trHeight w:val="539"/>
        </w:trPr>
        <w:tc>
          <w:tcPr>
            <w:tcW w:w="2962" w:type="dxa"/>
            <w:vAlign w:val="center"/>
          </w:tcPr>
          <w:p w:rsidR="000C4FEF" w:rsidRDefault="00F218C9">
            <w:pPr>
              <w:adjustRightInd w:val="0"/>
              <w:snapToGrid w:val="0"/>
              <w:spacing w:line="300" w:lineRule="auto"/>
              <w:jc w:val="center"/>
              <w:rPr>
                <w:color w:val="000000" w:themeColor="text1"/>
                <w:sz w:val="24"/>
                <w:szCs w:val="24"/>
              </w:rPr>
            </w:pPr>
            <w:r>
              <w:rPr>
                <w:rFonts w:hint="eastAsia"/>
                <w:color w:val="000000" w:themeColor="text1"/>
                <w:sz w:val="24"/>
                <w:szCs w:val="24"/>
              </w:rPr>
              <w:t>总质量</w:t>
            </w:r>
          </w:p>
        </w:tc>
        <w:tc>
          <w:tcPr>
            <w:tcW w:w="2033" w:type="dxa"/>
            <w:vAlign w:val="center"/>
          </w:tcPr>
          <w:p w:rsidR="000C4FEF" w:rsidRDefault="000C4FEF">
            <w:pPr>
              <w:adjustRightInd w:val="0"/>
              <w:snapToGrid w:val="0"/>
              <w:spacing w:line="300" w:lineRule="auto"/>
              <w:jc w:val="center"/>
              <w:rPr>
                <w:color w:val="000000" w:themeColor="text1"/>
                <w:sz w:val="24"/>
                <w:szCs w:val="24"/>
              </w:rPr>
            </w:pPr>
          </w:p>
        </w:tc>
        <w:tc>
          <w:tcPr>
            <w:tcW w:w="1412" w:type="dxa"/>
            <w:gridSpan w:val="2"/>
            <w:vAlign w:val="center"/>
          </w:tcPr>
          <w:p w:rsidR="000C4FEF" w:rsidRDefault="00F218C9">
            <w:pPr>
              <w:adjustRightInd w:val="0"/>
              <w:snapToGrid w:val="0"/>
              <w:spacing w:line="300" w:lineRule="auto"/>
              <w:jc w:val="center"/>
              <w:rPr>
                <w:color w:val="000000" w:themeColor="text1"/>
                <w:sz w:val="24"/>
                <w:szCs w:val="24"/>
              </w:rPr>
            </w:pPr>
            <w:r>
              <w:rPr>
                <w:rFonts w:hint="eastAsia"/>
                <w:color w:val="000000" w:themeColor="text1"/>
                <w:sz w:val="24"/>
                <w:szCs w:val="24"/>
              </w:rPr>
              <w:t>载荷状态</w:t>
            </w:r>
          </w:p>
        </w:tc>
        <w:tc>
          <w:tcPr>
            <w:tcW w:w="2290" w:type="dxa"/>
            <w:gridSpan w:val="2"/>
            <w:vAlign w:val="center"/>
          </w:tcPr>
          <w:p w:rsidR="000C4FEF" w:rsidRDefault="000C4FEF">
            <w:pPr>
              <w:adjustRightInd w:val="0"/>
              <w:snapToGrid w:val="0"/>
              <w:spacing w:line="300" w:lineRule="auto"/>
              <w:jc w:val="center"/>
              <w:rPr>
                <w:color w:val="000000" w:themeColor="text1"/>
                <w:sz w:val="24"/>
                <w:szCs w:val="24"/>
              </w:rPr>
            </w:pPr>
          </w:p>
        </w:tc>
      </w:tr>
      <w:tr w:rsidR="000C4FEF">
        <w:trPr>
          <w:trHeight w:val="477"/>
        </w:trPr>
        <w:tc>
          <w:tcPr>
            <w:tcW w:w="2962" w:type="dxa"/>
            <w:vAlign w:val="center"/>
          </w:tcPr>
          <w:p w:rsidR="000C4FEF" w:rsidRDefault="00F218C9">
            <w:pPr>
              <w:adjustRightInd w:val="0"/>
              <w:snapToGrid w:val="0"/>
              <w:spacing w:line="300" w:lineRule="auto"/>
              <w:jc w:val="center"/>
              <w:rPr>
                <w:color w:val="000000" w:themeColor="text1"/>
                <w:sz w:val="24"/>
                <w:szCs w:val="24"/>
              </w:rPr>
            </w:pPr>
            <w:r>
              <w:rPr>
                <w:rFonts w:hint="eastAsia"/>
                <w:color w:val="000000" w:themeColor="text1"/>
                <w:sz w:val="24"/>
                <w:szCs w:val="24"/>
              </w:rPr>
              <w:t>测量项目</w:t>
            </w:r>
          </w:p>
        </w:tc>
        <w:tc>
          <w:tcPr>
            <w:tcW w:w="3034" w:type="dxa"/>
            <w:gridSpan w:val="2"/>
            <w:vAlign w:val="center"/>
          </w:tcPr>
          <w:p w:rsidR="000C4FEF" w:rsidRDefault="00F218C9">
            <w:pPr>
              <w:adjustRightInd w:val="0"/>
              <w:snapToGrid w:val="0"/>
              <w:spacing w:line="300" w:lineRule="auto"/>
              <w:jc w:val="center"/>
              <w:rPr>
                <w:color w:val="000000" w:themeColor="text1"/>
                <w:sz w:val="24"/>
                <w:szCs w:val="24"/>
              </w:rPr>
            </w:pPr>
            <w:r>
              <w:rPr>
                <w:rFonts w:hint="eastAsia"/>
                <w:color w:val="000000" w:themeColor="text1"/>
                <w:sz w:val="24"/>
                <w:szCs w:val="24"/>
              </w:rPr>
              <w:t>测量数据</w:t>
            </w:r>
          </w:p>
        </w:tc>
        <w:tc>
          <w:tcPr>
            <w:tcW w:w="1509" w:type="dxa"/>
            <w:gridSpan w:val="2"/>
            <w:vAlign w:val="center"/>
          </w:tcPr>
          <w:p w:rsidR="000C4FEF" w:rsidRDefault="00F218C9">
            <w:pPr>
              <w:adjustRightInd w:val="0"/>
              <w:snapToGrid w:val="0"/>
              <w:spacing w:line="300" w:lineRule="auto"/>
              <w:jc w:val="center"/>
              <w:rPr>
                <w:color w:val="000000" w:themeColor="text1"/>
                <w:sz w:val="24"/>
                <w:szCs w:val="24"/>
              </w:rPr>
            </w:pPr>
            <w:r>
              <w:rPr>
                <w:rFonts w:hint="eastAsia"/>
                <w:color w:val="000000" w:themeColor="text1"/>
                <w:sz w:val="24"/>
                <w:szCs w:val="24"/>
              </w:rPr>
              <w:t>结果判定</w:t>
            </w:r>
          </w:p>
        </w:tc>
        <w:tc>
          <w:tcPr>
            <w:tcW w:w="1192" w:type="dxa"/>
            <w:vAlign w:val="center"/>
          </w:tcPr>
          <w:p w:rsidR="000C4FEF" w:rsidRDefault="00F218C9">
            <w:pPr>
              <w:adjustRightInd w:val="0"/>
              <w:snapToGrid w:val="0"/>
              <w:spacing w:line="300" w:lineRule="auto"/>
              <w:jc w:val="center"/>
              <w:rPr>
                <w:color w:val="000000" w:themeColor="text1"/>
                <w:sz w:val="24"/>
                <w:szCs w:val="24"/>
              </w:rPr>
            </w:pPr>
            <w:r>
              <w:rPr>
                <w:rFonts w:hint="eastAsia"/>
                <w:color w:val="000000" w:themeColor="text1"/>
                <w:sz w:val="24"/>
                <w:szCs w:val="24"/>
              </w:rPr>
              <w:t>备注</w:t>
            </w:r>
          </w:p>
        </w:tc>
      </w:tr>
      <w:tr w:rsidR="000C4FEF">
        <w:trPr>
          <w:trHeight w:val="459"/>
        </w:trPr>
        <w:tc>
          <w:tcPr>
            <w:tcW w:w="2962" w:type="dxa"/>
            <w:vMerge w:val="restart"/>
            <w:vAlign w:val="center"/>
          </w:tcPr>
          <w:p w:rsidR="000C4FEF" w:rsidRDefault="00F218C9">
            <w:pPr>
              <w:adjustRightInd w:val="0"/>
              <w:snapToGrid w:val="0"/>
              <w:spacing w:line="300" w:lineRule="auto"/>
              <w:jc w:val="center"/>
              <w:rPr>
                <w:color w:val="000000" w:themeColor="text1"/>
                <w:sz w:val="24"/>
                <w:szCs w:val="24"/>
              </w:rPr>
            </w:pPr>
            <w:r>
              <w:rPr>
                <w:rFonts w:hint="eastAsia"/>
                <w:color w:val="000000" w:themeColor="text1"/>
                <w:sz w:val="24"/>
                <w:szCs w:val="24"/>
              </w:rPr>
              <w:t>外廓尺寸（</w:t>
            </w:r>
            <w:r>
              <w:rPr>
                <w:rFonts w:hint="eastAsia"/>
                <w:color w:val="000000" w:themeColor="text1"/>
                <w:sz w:val="24"/>
                <w:szCs w:val="24"/>
              </w:rPr>
              <w:t>mm</w:t>
            </w:r>
            <w:r>
              <w:rPr>
                <w:rFonts w:hint="eastAsia"/>
                <w:color w:val="000000" w:themeColor="text1"/>
                <w:sz w:val="24"/>
                <w:szCs w:val="24"/>
              </w:rPr>
              <w:t>）</w:t>
            </w:r>
          </w:p>
        </w:tc>
        <w:tc>
          <w:tcPr>
            <w:tcW w:w="3034" w:type="dxa"/>
            <w:gridSpan w:val="2"/>
            <w:vAlign w:val="center"/>
          </w:tcPr>
          <w:p w:rsidR="000C4FEF" w:rsidRDefault="00F218C9">
            <w:pPr>
              <w:adjustRightInd w:val="0"/>
              <w:snapToGrid w:val="0"/>
              <w:spacing w:line="300" w:lineRule="auto"/>
              <w:jc w:val="left"/>
              <w:rPr>
                <w:color w:val="000000" w:themeColor="text1"/>
                <w:sz w:val="24"/>
                <w:szCs w:val="24"/>
              </w:rPr>
            </w:pPr>
            <w:r>
              <w:rPr>
                <w:rFonts w:hint="eastAsia"/>
                <w:color w:val="000000" w:themeColor="text1"/>
                <w:sz w:val="24"/>
                <w:szCs w:val="24"/>
              </w:rPr>
              <w:t>长：</w:t>
            </w:r>
            <w:r>
              <w:rPr>
                <w:rFonts w:hint="eastAsia"/>
                <w:color w:val="000000" w:themeColor="text1"/>
                <w:sz w:val="24"/>
                <w:szCs w:val="24"/>
              </w:rPr>
              <w:t xml:space="preserve">        </w:t>
            </w:r>
          </w:p>
        </w:tc>
        <w:tc>
          <w:tcPr>
            <w:tcW w:w="1509" w:type="dxa"/>
            <w:gridSpan w:val="2"/>
            <w:vMerge w:val="restart"/>
            <w:vAlign w:val="center"/>
          </w:tcPr>
          <w:p w:rsidR="000C4FEF" w:rsidRDefault="000C4FEF">
            <w:pPr>
              <w:adjustRightInd w:val="0"/>
              <w:snapToGrid w:val="0"/>
              <w:spacing w:line="300" w:lineRule="auto"/>
              <w:jc w:val="center"/>
              <w:rPr>
                <w:color w:val="000000" w:themeColor="text1"/>
                <w:sz w:val="24"/>
                <w:szCs w:val="24"/>
              </w:rPr>
            </w:pPr>
          </w:p>
        </w:tc>
        <w:tc>
          <w:tcPr>
            <w:tcW w:w="1192" w:type="dxa"/>
            <w:vMerge w:val="restart"/>
            <w:vAlign w:val="center"/>
          </w:tcPr>
          <w:p w:rsidR="000C4FEF" w:rsidRDefault="000C4FEF">
            <w:pPr>
              <w:adjustRightInd w:val="0"/>
              <w:snapToGrid w:val="0"/>
              <w:spacing w:line="300" w:lineRule="auto"/>
              <w:jc w:val="center"/>
              <w:rPr>
                <w:color w:val="000000" w:themeColor="text1"/>
                <w:sz w:val="24"/>
                <w:szCs w:val="24"/>
              </w:rPr>
            </w:pPr>
          </w:p>
        </w:tc>
      </w:tr>
      <w:tr w:rsidR="000C4FEF">
        <w:trPr>
          <w:trHeight w:val="459"/>
        </w:trPr>
        <w:tc>
          <w:tcPr>
            <w:tcW w:w="2962" w:type="dxa"/>
            <w:vMerge/>
            <w:vAlign w:val="center"/>
          </w:tcPr>
          <w:p w:rsidR="000C4FEF" w:rsidRDefault="000C4FEF">
            <w:pPr>
              <w:adjustRightInd w:val="0"/>
              <w:snapToGrid w:val="0"/>
              <w:spacing w:line="300" w:lineRule="auto"/>
              <w:jc w:val="center"/>
              <w:rPr>
                <w:color w:val="000000" w:themeColor="text1"/>
                <w:sz w:val="24"/>
                <w:szCs w:val="24"/>
              </w:rPr>
            </w:pPr>
          </w:p>
        </w:tc>
        <w:tc>
          <w:tcPr>
            <w:tcW w:w="3034" w:type="dxa"/>
            <w:gridSpan w:val="2"/>
            <w:vAlign w:val="center"/>
          </w:tcPr>
          <w:p w:rsidR="000C4FEF" w:rsidRDefault="00F218C9">
            <w:pPr>
              <w:adjustRightInd w:val="0"/>
              <w:snapToGrid w:val="0"/>
              <w:spacing w:line="300" w:lineRule="auto"/>
              <w:jc w:val="left"/>
              <w:rPr>
                <w:color w:val="000000" w:themeColor="text1"/>
                <w:sz w:val="24"/>
                <w:szCs w:val="24"/>
              </w:rPr>
            </w:pPr>
            <w:r>
              <w:rPr>
                <w:rFonts w:hint="eastAsia"/>
                <w:color w:val="000000" w:themeColor="text1"/>
                <w:sz w:val="24"/>
                <w:szCs w:val="24"/>
              </w:rPr>
              <w:t>宽：</w:t>
            </w:r>
          </w:p>
        </w:tc>
        <w:tc>
          <w:tcPr>
            <w:tcW w:w="1509" w:type="dxa"/>
            <w:gridSpan w:val="2"/>
            <w:vMerge/>
            <w:vAlign w:val="center"/>
          </w:tcPr>
          <w:p w:rsidR="000C4FEF" w:rsidRDefault="000C4FEF">
            <w:pPr>
              <w:adjustRightInd w:val="0"/>
              <w:snapToGrid w:val="0"/>
              <w:spacing w:line="300" w:lineRule="auto"/>
              <w:jc w:val="center"/>
              <w:rPr>
                <w:color w:val="000000" w:themeColor="text1"/>
                <w:sz w:val="24"/>
                <w:szCs w:val="24"/>
              </w:rPr>
            </w:pPr>
          </w:p>
        </w:tc>
        <w:tc>
          <w:tcPr>
            <w:tcW w:w="1192" w:type="dxa"/>
            <w:vMerge/>
            <w:vAlign w:val="center"/>
          </w:tcPr>
          <w:p w:rsidR="000C4FEF" w:rsidRDefault="000C4FEF">
            <w:pPr>
              <w:adjustRightInd w:val="0"/>
              <w:snapToGrid w:val="0"/>
              <w:spacing w:line="300" w:lineRule="auto"/>
              <w:jc w:val="center"/>
              <w:rPr>
                <w:color w:val="000000" w:themeColor="text1"/>
                <w:sz w:val="24"/>
                <w:szCs w:val="24"/>
              </w:rPr>
            </w:pPr>
          </w:p>
        </w:tc>
      </w:tr>
      <w:tr w:rsidR="000C4FEF">
        <w:trPr>
          <w:trHeight w:val="459"/>
        </w:trPr>
        <w:tc>
          <w:tcPr>
            <w:tcW w:w="2962" w:type="dxa"/>
            <w:vMerge/>
            <w:vAlign w:val="center"/>
          </w:tcPr>
          <w:p w:rsidR="000C4FEF" w:rsidRDefault="000C4FEF">
            <w:pPr>
              <w:adjustRightInd w:val="0"/>
              <w:snapToGrid w:val="0"/>
              <w:spacing w:line="300" w:lineRule="auto"/>
              <w:jc w:val="center"/>
              <w:rPr>
                <w:color w:val="000000" w:themeColor="text1"/>
                <w:sz w:val="24"/>
                <w:szCs w:val="24"/>
              </w:rPr>
            </w:pPr>
          </w:p>
        </w:tc>
        <w:tc>
          <w:tcPr>
            <w:tcW w:w="3034" w:type="dxa"/>
            <w:gridSpan w:val="2"/>
            <w:vAlign w:val="center"/>
          </w:tcPr>
          <w:p w:rsidR="000C4FEF" w:rsidRDefault="00F218C9">
            <w:pPr>
              <w:adjustRightInd w:val="0"/>
              <w:snapToGrid w:val="0"/>
              <w:spacing w:line="300" w:lineRule="auto"/>
              <w:jc w:val="left"/>
              <w:rPr>
                <w:color w:val="000000" w:themeColor="text1"/>
                <w:sz w:val="24"/>
                <w:szCs w:val="24"/>
              </w:rPr>
            </w:pPr>
            <w:r>
              <w:rPr>
                <w:rFonts w:hint="eastAsia"/>
                <w:color w:val="000000" w:themeColor="text1"/>
                <w:sz w:val="24"/>
                <w:szCs w:val="24"/>
              </w:rPr>
              <w:t>高：</w:t>
            </w:r>
          </w:p>
        </w:tc>
        <w:tc>
          <w:tcPr>
            <w:tcW w:w="1509" w:type="dxa"/>
            <w:gridSpan w:val="2"/>
            <w:vMerge/>
            <w:vAlign w:val="center"/>
          </w:tcPr>
          <w:p w:rsidR="000C4FEF" w:rsidRDefault="000C4FEF">
            <w:pPr>
              <w:adjustRightInd w:val="0"/>
              <w:snapToGrid w:val="0"/>
              <w:spacing w:line="300" w:lineRule="auto"/>
              <w:jc w:val="center"/>
              <w:rPr>
                <w:color w:val="000000" w:themeColor="text1"/>
                <w:sz w:val="24"/>
                <w:szCs w:val="24"/>
              </w:rPr>
            </w:pPr>
          </w:p>
        </w:tc>
        <w:tc>
          <w:tcPr>
            <w:tcW w:w="1192" w:type="dxa"/>
            <w:vMerge/>
            <w:vAlign w:val="center"/>
          </w:tcPr>
          <w:p w:rsidR="000C4FEF" w:rsidRDefault="000C4FEF">
            <w:pPr>
              <w:adjustRightInd w:val="0"/>
              <w:snapToGrid w:val="0"/>
              <w:spacing w:line="300" w:lineRule="auto"/>
              <w:jc w:val="center"/>
              <w:rPr>
                <w:color w:val="000000" w:themeColor="text1"/>
                <w:sz w:val="24"/>
                <w:szCs w:val="24"/>
              </w:rPr>
            </w:pPr>
          </w:p>
        </w:tc>
      </w:tr>
      <w:tr w:rsidR="000C4FEF">
        <w:trPr>
          <w:trHeight w:val="383"/>
        </w:trPr>
        <w:tc>
          <w:tcPr>
            <w:tcW w:w="2962" w:type="dxa"/>
            <w:vMerge w:val="restart"/>
            <w:vAlign w:val="center"/>
          </w:tcPr>
          <w:p w:rsidR="000C4FEF" w:rsidRDefault="00F218C9">
            <w:pPr>
              <w:adjustRightInd w:val="0"/>
              <w:snapToGrid w:val="0"/>
              <w:spacing w:line="300" w:lineRule="auto"/>
              <w:jc w:val="center"/>
              <w:rPr>
                <w:color w:val="000000" w:themeColor="text1"/>
                <w:sz w:val="24"/>
                <w:szCs w:val="24"/>
              </w:rPr>
            </w:pPr>
            <w:r>
              <w:rPr>
                <w:rFonts w:hint="eastAsia"/>
                <w:color w:val="000000" w:themeColor="text1"/>
                <w:sz w:val="24"/>
                <w:szCs w:val="24"/>
              </w:rPr>
              <w:t>轴距（</w:t>
            </w:r>
            <w:r>
              <w:rPr>
                <w:rFonts w:hint="eastAsia"/>
                <w:color w:val="000000" w:themeColor="text1"/>
                <w:sz w:val="24"/>
                <w:szCs w:val="24"/>
              </w:rPr>
              <w:t>mm</w:t>
            </w:r>
            <w:r>
              <w:rPr>
                <w:rFonts w:hint="eastAsia"/>
                <w:color w:val="000000" w:themeColor="text1"/>
                <w:sz w:val="24"/>
                <w:szCs w:val="24"/>
              </w:rPr>
              <w:t>）</w:t>
            </w:r>
          </w:p>
        </w:tc>
        <w:tc>
          <w:tcPr>
            <w:tcW w:w="3034" w:type="dxa"/>
            <w:gridSpan w:val="2"/>
            <w:vAlign w:val="center"/>
          </w:tcPr>
          <w:p w:rsidR="000C4FEF" w:rsidRDefault="00F218C9">
            <w:pPr>
              <w:adjustRightInd w:val="0"/>
              <w:snapToGrid w:val="0"/>
              <w:spacing w:line="300" w:lineRule="auto"/>
              <w:jc w:val="left"/>
              <w:rPr>
                <w:color w:val="000000" w:themeColor="text1"/>
                <w:sz w:val="24"/>
                <w:szCs w:val="24"/>
              </w:rPr>
            </w:pPr>
            <w:r>
              <w:rPr>
                <w:rFonts w:hint="eastAsia"/>
                <w:color w:val="000000" w:themeColor="text1"/>
                <w:sz w:val="24"/>
                <w:szCs w:val="24"/>
              </w:rPr>
              <w:t>左：</w:t>
            </w:r>
          </w:p>
        </w:tc>
        <w:tc>
          <w:tcPr>
            <w:tcW w:w="1509" w:type="dxa"/>
            <w:gridSpan w:val="2"/>
            <w:vMerge w:val="restart"/>
            <w:vAlign w:val="center"/>
          </w:tcPr>
          <w:p w:rsidR="000C4FEF" w:rsidRDefault="000C4FEF">
            <w:pPr>
              <w:adjustRightInd w:val="0"/>
              <w:snapToGrid w:val="0"/>
              <w:spacing w:line="300" w:lineRule="auto"/>
              <w:jc w:val="center"/>
              <w:rPr>
                <w:color w:val="000000" w:themeColor="text1"/>
                <w:sz w:val="24"/>
                <w:szCs w:val="24"/>
              </w:rPr>
            </w:pPr>
          </w:p>
        </w:tc>
        <w:tc>
          <w:tcPr>
            <w:tcW w:w="1192" w:type="dxa"/>
            <w:vMerge w:val="restart"/>
            <w:vAlign w:val="center"/>
          </w:tcPr>
          <w:p w:rsidR="000C4FEF" w:rsidRDefault="000C4FEF">
            <w:pPr>
              <w:adjustRightInd w:val="0"/>
              <w:snapToGrid w:val="0"/>
              <w:spacing w:line="300" w:lineRule="auto"/>
              <w:jc w:val="center"/>
              <w:rPr>
                <w:color w:val="000000" w:themeColor="text1"/>
                <w:sz w:val="24"/>
                <w:szCs w:val="24"/>
              </w:rPr>
            </w:pPr>
          </w:p>
        </w:tc>
      </w:tr>
      <w:tr w:rsidR="000C4FEF">
        <w:trPr>
          <w:trHeight w:val="366"/>
        </w:trPr>
        <w:tc>
          <w:tcPr>
            <w:tcW w:w="2962" w:type="dxa"/>
            <w:vMerge/>
            <w:vAlign w:val="center"/>
          </w:tcPr>
          <w:p w:rsidR="000C4FEF" w:rsidRDefault="000C4FEF">
            <w:pPr>
              <w:adjustRightInd w:val="0"/>
              <w:snapToGrid w:val="0"/>
              <w:spacing w:line="300" w:lineRule="auto"/>
              <w:jc w:val="center"/>
              <w:rPr>
                <w:color w:val="000000" w:themeColor="text1"/>
                <w:sz w:val="24"/>
                <w:szCs w:val="24"/>
              </w:rPr>
            </w:pPr>
          </w:p>
        </w:tc>
        <w:tc>
          <w:tcPr>
            <w:tcW w:w="3034" w:type="dxa"/>
            <w:gridSpan w:val="2"/>
            <w:vAlign w:val="center"/>
          </w:tcPr>
          <w:p w:rsidR="000C4FEF" w:rsidRDefault="00F218C9">
            <w:pPr>
              <w:adjustRightInd w:val="0"/>
              <w:snapToGrid w:val="0"/>
              <w:spacing w:line="300" w:lineRule="auto"/>
              <w:jc w:val="left"/>
              <w:rPr>
                <w:color w:val="000000" w:themeColor="text1"/>
                <w:sz w:val="24"/>
                <w:szCs w:val="24"/>
              </w:rPr>
            </w:pPr>
            <w:r>
              <w:rPr>
                <w:rFonts w:hint="eastAsia"/>
                <w:color w:val="000000" w:themeColor="text1"/>
                <w:sz w:val="24"/>
                <w:szCs w:val="24"/>
              </w:rPr>
              <w:t>右：</w:t>
            </w:r>
          </w:p>
        </w:tc>
        <w:tc>
          <w:tcPr>
            <w:tcW w:w="1509" w:type="dxa"/>
            <w:gridSpan w:val="2"/>
            <w:vMerge/>
            <w:vAlign w:val="center"/>
          </w:tcPr>
          <w:p w:rsidR="000C4FEF" w:rsidRDefault="000C4FEF">
            <w:pPr>
              <w:adjustRightInd w:val="0"/>
              <w:snapToGrid w:val="0"/>
              <w:spacing w:line="300" w:lineRule="auto"/>
              <w:jc w:val="center"/>
              <w:rPr>
                <w:color w:val="000000" w:themeColor="text1"/>
                <w:sz w:val="24"/>
                <w:szCs w:val="24"/>
              </w:rPr>
            </w:pPr>
          </w:p>
        </w:tc>
        <w:tc>
          <w:tcPr>
            <w:tcW w:w="1192" w:type="dxa"/>
            <w:vMerge/>
            <w:vAlign w:val="center"/>
          </w:tcPr>
          <w:p w:rsidR="000C4FEF" w:rsidRDefault="000C4FEF">
            <w:pPr>
              <w:adjustRightInd w:val="0"/>
              <w:snapToGrid w:val="0"/>
              <w:spacing w:line="300" w:lineRule="auto"/>
              <w:jc w:val="center"/>
              <w:rPr>
                <w:color w:val="000000" w:themeColor="text1"/>
                <w:sz w:val="24"/>
                <w:szCs w:val="24"/>
              </w:rPr>
            </w:pPr>
          </w:p>
        </w:tc>
      </w:tr>
      <w:tr w:rsidR="000C4FEF">
        <w:trPr>
          <w:trHeight w:val="1196"/>
        </w:trPr>
        <w:tc>
          <w:tcPr>
            <w:tcW w:w="2962" w:type="dxa"/>
            <w:vAlign w:val="center"/>
          </w:tcPr>
          <w:p w:rsidR="000C4FEF" w:rsidRDefault="00F218C9">
            <w:pPr>
              <w:adjustRightInd w:val="0"/>
              <w:snapToGrid w:val="0"/>
              <w:spacing w:line="300" w:lineRule="auto"/>
              <w:jc w:val="center"/>
              <w:rPr>
                <w:color w:val="000000" w:themeColor="text1"/>
                <w:sz w:val="24"/>
                <w:szCs w:val="24"/>
              </w:rPr>
            </w:pPr>
            <w:r>
              <w:rPr>
                <w:rFonts w:hint="eastAsia"/>
                <w:color w:val="000000" w:themeColor="text1"/>
                <w:sz w:val="24"/>
                <w:szCs w:val="24"/>
              </w:rPr>
              <w:t>轴重（</w:t>
            </w:r>
            <w:r>
              <w:rPr>
                <w:rFonts w:hint="eastAsia"/>
                <w:color w:val="000000" w:themeColor="text1"/>
                <w:sz w:val="24"/>
                <w:szCs w:val="24"/>
              </w:rPr>
              <w:t>kg</w:t>
            </w:r>
            <w:r>
              <w:rPr>
                <w:rFonts w:hint="eastAsia"/>
                <w:color w:val="000000" w:themeColor="text1"/>
                <w:sz w:val="24"/>
                <w:szCs w:val="24"/>
              </w:rPr>
              <w:t>）</w:t>
            </w:r>
          </w:p>
        </w:tc>
        <w:tc>
          <w:tcPr>
            <w:tcW w:w="3034" w:type="dxa"/>
            <w:gridSpan w:val="2"/>
            <w:vAlign w:val="center"/>
          </w:tcPr>
          <w:p w:rsidR="000C4FEF" w:rsidRDefault="00F218C9">
            <w:pPr>
              <w:adjustRightInd w:val="0"/>
              <w:snapToGrid w:val="0"/>
              <w:spacing w:line="300" w:lineRule="auto"/>
              <w:jc w:val="left"/>
              <w:rPr>
                <w:color w:val="000000" w:themeColor="text1"/>
                <w:sz w:val="24"/>
                <w:szCs w:val="24"/>
              </w:rPr>
            </w:pPr>
            <w:r>
              <w:rPr>
                <w:rFonts w:hint="eastAsia"/>
                <w:color w:val="000000" w:themeColor="text1"/>
                <w:sz w:val="24"/>
                <w:szCs w:val="24"/>
              </w:rPr>
              <w:t>一轴：</w:t>
            </w:r>
            <w:r>
              <w:rPr>
                <w:rFonts w:hint="eastAsia"/>
                <w:color w:val="000000" w:themeColor="text1"/>
                <w:sz w:val="24"/>
                <w:szCs w:val="24"/>
              </w:rPr>
              <w:t xml:space="preserve">         </w:t>
            </w:r>
            <w:r>
              <w:rPr>
                <w:rFonts w:hint="eastAsia"/>
                <w:color w:val="000000" w:themeColor="text1"/>
                <w:sz w:val="24"/>
                <w:szCs w:val="24"/>
              </w:rPr>
              <w:t>二轴：</w:t>
            </w:r>
          </w:p>
          <w:p w:rsidR="000C4FEF" w:rsidRDefault="00F218C9">
            <w:pPr>
              <w:adjustRightInd w:val="0"/>
              <w:snapToGrid w:val="0"/>
              <w:spacing w:line="300" w:lineRule="auto"/>
              <w:jc w:val="left"/>
              <w:rPr>
                <w:color w:val="000000" w:themeColor="text1"/>
                <w:sz w:val="24"/>
                <w:szCs w:val="24"/>
              </w:rPr>
            </w:pPr>
            <w:r>
              <w:rPr>
                <w:rFonts w:hint="eastAsia"/>
                <w:color w:val="000000" w:themeColor="text1"/>
                <w:sz w:val="24"/>
                <w:szCs w:val="24"/>
              </w:rPr>
              <w:t>三轴：</w:t>
            </w:r>
            <w:r>
              <w:rPr>
                <w:rFonts w:hint="eastAsia"/>
                <w:color w:val="000000" w:themeColor="text1"/>
                <w:sz w:val="24"/>
                <w:szCs w:val="24"/>
              </w:rPr>
              <w:t xml:space="preserve">         </w:t>
            </w:r>
            <w:r>
              <w:rPr>
                <w:rFonts w:hint="eastAsia"/>
                <w:color w:val="000000" w:themeColor="text1"/>
                <w:sz w:val="24"/>
                <w:szCs w:val="24"/>
              </w:rPr>
              <w:t>四轴：</w:t>
            </w:r>
          </w:p>
          <w:p w:rsidR="000C4FEF" w:rsidRDefault="00F218C9">
            <w:pPr>
              <w:adjustRightInd w:val="0"/>
              <w:snapToGrid w:val="0"/>
              <w:spacing w:line="300" w:lineRule="auto"/>
              <w:jc w:val="left"/>
              <w:rPr>
                <w:color w:val="000000" w:themeColor="text1"/>
                <w:sz w:val="24"/>
                <w:szCs w:val="24"/>
              </w:rPr>
            </w:pPr>
            <w:r>
              <w:rPr>
                <w:rFonts w:hint="eastAsia"/>
                <w:color w:val="000000" w:themeColor="text1"/>
                <w:sz w:val="24"/>
                <w:szCs w:val="24"/>
              </w:rPr>
              <w:t>并装双轴：</w:t>
            </w:r>
          </w:p>
          <w:p w:rsidR="000C4FEF" w:rsidRDefault="00F218C9">
            <w:pPr>
              <w:adjustRightInd w:val="0"/>
              <w:snapToGrid w:val="0"/>
              <w:spacing w:line="300" w:lineRule="auto"/>
              <w:jc w:val="left"/>
              <w:rPr>
                <w:color w:val="000000" w:themeColor="text1"/>
                <w:sz w:val="24"/>
                <w:szCs w:val="24"/>
              </w:rPr>
            </w:pPr>
            <w:r>
              <w:rPr>
                <w:rFonts w:hint="eastAsia"/>
                <w:color w:val="000000" w:themeColor="text1"/>
                <w:sz w:val="24"/>
                <w:szCs w:val="24"/>
              </w:rPr>
              <w:t>并装三轴：</w:t>
            </w:r>
          </w:p>
        </w:tc>
        <w:tc>
          <w:tcPr>
            <w:tcW w:w="1509" w:type="dxa"/>
            <w:gridSpan w:val="2"/>
            <w:vAlign w:val="center"/>
          </w:tcPr>
          <w:p w:rsidR="000C4FEF" w:rsidRDefault="000C4FEF">
            <w:pPr>
              <w:adjustRightInd w:val="0"/>
              <w:snapToGrid w:val="0"/>
              <w:spacing w:line="300" w:lineRule="auto"/>
              <w:jc w:val="center"/>
              <w:rPr>
                <w:color w:val="000000" w:themeColor="text1"/>
                <w:sz w:val="24"/>
                <w:szCs w:val="24"/>
              </w:rPr>
            </w:pPr>
          </w:p>
        </w:tc>
        <w:tc>
          <w:tcPr>
            <w:tcW w:w="1192" w:type="dxa"/>
            <w:vAlign w:val="center"/>
          </w:tcPr>
          <w:p w:rsidR="000C4FEF" w:rsidRDefault="000C4FEF">
            <w:pPr>
              <w:adjustRightInd w:val="0"/>
              <w:snapToGrid w:val="0"/>
              <w:spacing w:line="300" w:lineRule="auto"/>
              <w:jc w:val="center"/>
              <w:rPr>
                <w:color w:val="000000" w:themeColor="text1"/>
                <w:sz w:val="24"/>
                <w:szCs w:val="24"/>
              </w:rPr>
            </w:pPr>
          </w:p>
        </w:tc>
      </w:tr>
      <w:tr w:rsidR="000C4FEF">
        <w:trPr>
          <w:trHeight w:val="494"/>
        </w:trPr>
        <w:tc>
          <w:tcPr>
            <w:tcW w:w="2962" w:type="dxa"/>
            <w:vAlign w:val="center"/>
          </w:tcPr>
          <w:p w:rsidR="000C4FEF" w:rsidRDefault="00F218C9">
            <w:pPr>
              <w:adjustRightInd w:val="0"/>
              <w:snapToGrid w:val="0"/>
              <w:spacing w:line="300" w:lineRule="auto"/>
              <w:jc w:val="center"/>
              <w:rPr>
                <w:color w:val="000000" w:themeColor="text1"/>
                <w:sz w:val="24"/>
                <w:szCs w:val="24"/>
              </w:rPr>
            </w:pPr>
            <w:r>
              <w:rPr>
                <w:rFonts w:hint="eastAsia"/>
                <w:color w:val="000000" w:themeColor="text1"/>
                <w:sz w:val="24"/>
                <w:szCs w:val="24"/>
              </w:rPr>
              <w:t>整备质量</w:t>
            </w:r>
            <w:r>
              <w:rPr>
                <w:color w:val="000000" w:themeColor="text1"/>
                <w:sz w:val="24"/>
                <w:szCs w:val="24"/>
              </w:rPr>
              <w:t>/</w:t>
            </w:r>
            <w:r>
              <w:rPr>
                <w:rFonts w:hint="eastAsia"/>
                <w:color w:val="000000" w:themeColor="text1"/>
                <w:sz w:val="24"/>
                <w:szCs w:val="24"/>
              </w:rPr>
              <w:t>空车质量（</w:t>
            </w:r>
            <w:r>
              <w:rPr>
                <w:color w:val="000000" w:themeColor="text1"/>
                <w:sz w:val="24"/>
                <w:szCs w:val="24"/>
              </w:rPr>
              <w:t>kg</w:t>
            </w:r>
            <w:r>
              <w:rPr>
                <w:rFonts w:hint="eastAsia"/>
                <w:color w:val="000000" w:themeColor="text1"/>
                <w:sz w:val="24"/>
                <w:szCs w:val="24"/>
              </w:rPr>
              <w:t>）</w:t>
            </w:r>
          </w:p>
        </w:tc>
        <w:tc>
          <w:tcPr>
            <w:tcW w:w="3034" w:type="dxa"/>
            <w:gridSpan w:val="2"/>
            <w:vAlign w:val="center"/>
          </w:tcPr>
          <w:p w:rsidR="000C4FEF" w:rsidRDefault="000C4FEF">
            <w:pPr>
              <w:adjustRightInd w:val="0"/>
              <w:snapToGrid w:val="0"/>
              <w:spacing w:line="300" w:lineRule="auto"/>
              <w:jc w:val="left"/>
              <w:rPr>
                <w:color w:val="000000" w:themeColor="text1"/>
                <w:sz w:val="24"/>
                <w:szCs w:val="24"/>
              </w:rPr>
            </w:pPr>
          </w:p>
        </w:tc>
        <w:tc>
          <w:tcPr>
            <w:tcW w:w="1509" w:type="dxa"/>
            <w:gridSpan w:val="2"/>
            <w:vAlign w:val="center"/>
          </w:tcPr>
          <w:p w:rsidR="000C4FEF" w:rsidRDefault="000C4FEF">
            <w:pPr>
              <w:adjustRightInd w:val="0"/>
              <w:snapToGrid w:val="0"/>
              <w:spacing w:line="300" w:lineRule="auto"/>
              <w:jc w:val="center"/>
              <w:rPr>
                <w:color w:val="000000" w:themeColor="text1"/>
                <w:sz w:val="24"/>
                <w:szCs w:val="24"/>
              </w:rPr>
            </w:pPr>
          </w:p>
        </w:tc>
        <w:tc>
          <w:tcPr>
            <w:tcW w:w="1192" w:type="dxa"/>
            <w:vAlign w:val="center"/>
          </w:tcPr>
          <w:p w:rsidR="000C4FEF" w:rsidRDefault="000C4FEF">
            <w:pPr>
              <w:adjustRightInd w:val="0"/>
              <w:snapToGrid w:val="0"/>
              <w:spacing w:line="300" w:lineRule="auto"/>
              <w:jc w:val="center"/>
              <w:rPr>
                <w:color w:val="000000" w:themeColor="text1"/>
                <w:sz w:val="24"/>
                <w:szCs w:val="24"/>
              </w:rPr>
            </w:pPr>
          </w:p>
        </w:tc>
      </w:tr>
      <w:tr w:rsidR="000C4FEF">
        <w:trPr>
          <w:trHeight w:val="595"/>
        </w:trPr>
        <w:tc>
          <w:tcPr>
            <w:tcW w:w="2962" w:type="dxa"/>
            <w:vAlign w:val="center"/>
          </w:tcPr>
          <w:p w:rsidR="000C4FEF" w:rsidRDefault="00F218C9">
            <w:pPr>
              <w:adjustRightInd w:val="0"/>
              <w:snapToGrid w:val="0"/>
              <w:spacing w:line="300" w:lineRule="auto"/>
              <w:jc w:val="center"/>
              <w:rPr>
                <w:color w:val="000000" w:themeColor="text1"/>
                <w:sz w:val="24"/>
                <w:szCs w:val="24"/>
              </w:rPr>
            </w:pPr>
            <w:r>
              <w:rPr>
                <w:rFonts w:hint="eastAsia"/>
                <w:color w:val="000000" w:themeColor="text1"/>
                <w:sz w:val="24"/>
                <w:szCs w:val="24"/>
              </w:rPr>
              <w:t>核定载人数</w:t>
            </w:r>
          </w:p>
        </w:tc>
        <w:tc>
          <w:tcPr>
            <w:tcW w:w="3034" w:type="dxa"/>
            <w:gridSpan w:val="2"/>
            <w:vAlign w:val="center"/>
          </w:tcPr>
          <w:p w:rsidR="000C4FEF" w:rsidRDefault="000C4FEF">
            <w:pPr>
              <w:adjustRightInd w:val="0"/>
              <w:snapToGrid w:val="0"/>
              <w:spacing w:line="300" w:lineRule="auto"/>
              <w:jc w:val="left"/>
              <w:rPr>
                <w:color w:val="000000" w:themeColor="text1"/>
                <w:sz w:val="24"/>
                <w:szCs w:val="24"/>
              </w:rPr>
            </w:pPr>
          </w:p>
        </w:tc>
        <w:tc>
          <w:tcPr>
            <w:tcW w:w="1509" w:type="dxa"/>
            <w:gridSpan w:val="2"/>
            <w:vAlign w:val="center"/>
          </w:tcPr>
          <w:p w:rsidR="000C4FEF" w:rsidRDefault="000C4FEF">
            <w:pPr>
              <w:adjustRightInd w:val="0"/>
              <w:snapToGrid w:val="0"/>
              <w:spacing w:line="300" w:lineRule="auto"/>
              <w:jc w:val="center"/>
              <w:rPr>
                <w:color w:val="000000" w:themeColor="text1"/>
                <w:sz w:val="24"/>
                <w:szCs w:val="24"/>
              </w:rPr>
            </w:pPr>
          </w:p>
        </w:tc>
        <w:tc>
          <w:tcPr>
            <w:tcW w:w="1192" w:type="dxa"/>
            <w:vAlign w:val="center"/>
          </w:tcPr>
          <w:p w:rsidR="000C4FEF" w:rsidRDefault="000C4FEF">
            <w:pPr>
              <w:adjustRightInd w:val="0"/>
              <w:snapToGrid w:val="0"/>
              <w:spacing w:line="300" w:lineRule="auto"/>
              <w:jc w:val="center"/>
              <w:rPr>
                <w:color w:val="000000" w:themeColor="text1"/>
                <w:sz w:val="24"/>
                <w:szCs w:val="24"/>
              </w:rPr>
            </w:pPr>
          </w:p>
        </w:tc>
      </w:tr>
      <w:tr w:rsidR="000C4FEF">
        <w:trPr>
          <w:trHeight w:val="592"/>
        </w:trPr>
        <w:tc>
          <w:tcPr>
            <w:tcW w:w="2962" w:type="dxa"/>
            <w:vAlign w:val="center"/>
          </w:tcPr>
          <w:p w:rsidR="000C4FEF" w:rsidRDefault="00F218C9">
            <w:pPr>
              <w:adjustRightInd w:val="0"/>
              <w:snapToGrid w:val="0"/>
              <w:spacing w:line="300" w:lineRule="auto"/>
              <w:jc w:val="center"/>
              <w:rPr>
                <w:color w:val="000000" w:themeColor="text1"/>
                <w:sz w:val="24"/>
                <w:szCs w:val="24"/>
              </w:rPr>
            </w:pPr>
            <w:r>
              <w:rPr>
                <w:rFonts w:hint="eastAsia"/>
                <w:color w:val="000000" w:themeColor="text1"/>
                <w:sz w:val="24"/>
                <w:szCs w:val="24"/>
              </w:rPr>
              <w:t>栏板高度（</w:t>
            </w:r>
            <w:r>
              <w:rPr>
                <w:rFonts w:hint="eastAsia"/>
                <w:color w:val="000000" w:themeColor="text1"/>
                <w:sz w:val="24"/>
                <w:szCs w:val="24"/>
              </w:rPr>
              <w:t>mm</w:t>
            </w:r>
            <w:r>
              <w:rPr>
                <w:rFonts w:hint="eastAsia"/>
                <w:color w:val="000000" w:themeColor="text1"/>
                <w:sz w:val="24"/>
                <w:szCs w:val="24"/>
              </w:rPr>
              <w:t>）</w:t>
            </w:r>
          </w:p>
        </w:tc>
        <w:tc>
          <w:tcPr>
            <w:tcW w:w="3034" w:type="dxa"/>
            <w:gridSpan w:val="2"/>
            <w:vAlign w:val="center"/>
          </w:tcPr>
          <w:p w:rsidR="000C4FEF" w:rsidRDefault="000C4FEF">
            <w:pPr>
              <w:adjustRightInd w:val="0"/>
              <w:snapToGrid w:val="0"/>
              <w:spacing w:line="300" w:lineRule="auto"/>
              <w:jc w:val="left"/>
              <w:rPr>
                <w:color w:val="000000" w:themeColor="text1"/>
                <w:sz w:val="24"/>
                <w:szCs w:val="24"/>
              </w:rPr>
            </w:pPr>
          </w:p>
        </w:tc>
        <w:tc>
          <w:tcPr>
            <w:tcW w:w="1509" w:type="dxa"/>
            <w:gridSpan w:val="2"/>
            <w:vAlign w:val="center"/>
          </w:tcPr>
          <w:p w:rsidR="000C4FEF" w:rsidRDefault="000C4FEF">
            <w:pPr>
              <w:adjustRightInd w:val="0"/>
              <w:snapToGrid w:val="0"/>
              <w:spacing w:line="300" w:lineRule="auto"/>
              <w:jc w:val="center"/>
              <w:rPr>
                <w:color w:val="000000" w:themeColor="text1"/>
                <w:sz w:val="24"/>
                <w:szCs w:val="24"/>
              </w:rPr>
            </w:pPr>
          </w:p>
        </w:tc>
        <w:tc>
          <w:tcPr>
            <w:tcW w:w="1192" w:type="dxa"/>
            <w:vAlign w:val="center"/>
          </w:tcPr>
          <w:p w:rsidR="000C4FEF" w:rsidRDefault="000C4FEF">
            <w:pPr>
              <w:adjustRightInd w:val="0"/>
              <w:snapToGrid w:val="0"/>
              <w:spacing w:line="300" w:lineRule="auto"/>
              <w:jc w:val="center"/>
              <w:rPr>
                <w:color w:val="000000" w:themeColor="text1"/>
                <w:sz w:val="24"/>
                <w:szCs w:val="24"/>
              </w:rPr>
            </w:pPr>
          </w:p>
        </w:tc>
      </w:tr>
      <w:tr w:rsidR="000C4FEF">
        <w:trPr>
          <w:trHeight w:val="588"/>
        </w:trPr>
        <w:tc>
          <w:tcPr>
            <w:tcW w:w="2962" w:type="dxa"/>
            <w:vAlign w:val="center"/>
          </w:tcPr>
          <w:p w:rsidR="000C4FEF" w:rsidRDefault="00F218C9">
            <w:pPr>
              <w:adjustRightInd w:val="0"/>
              <w:snapToGrid w:val="0"/>
              <w:spacing w:line="300" w:lineRule="auto"/>
              <w:jc w:val="center"/>
              <w:rPr>
                <w:color w:val="000000" w:themeColor="text1"/>
                <w:sz w:val="24"/>
                <w:szCs w:val="24"/>
              </w:rPr>
            </w:pPr>
            <w:r>
              <w:rPr>
                <w:rFonts w:hint="eastAsia"/>
                <w:color w:val="000000" w:themeColor="text1"/>
                <w:sz w:val="24"/>
                <w:szCs w:val="24"/>
              </w:rPr>
              <w:t>客车出口尺寸（</w:t>
            </w:r>
            <w:r>
              <w:rPr>
                <w:rFonts w:hint="eastAsia"/>
                <w:color w:val="000000" w:themeColor="text1"/>
                <w:sz w:val="24"/>
                <w:szCs w:val="24"/>
              </w:rPr>
              <w:t>mm</w:t>
            </w:r>
            <w:r>
              <w:rPr>
                <w:color w:val="000000" w:themeColor="text1"/>
                <w:sz w:val="24"/>
                <w:szCs w:val="24"/>
              </w:rPr>
              <w:t>）</w:t>
            </w:r>
          </w:p>
        </w:tc>
        <w:tc>
          <w:tcPr>
            <w:tcW w:w="3034" w:type="dxa"/>
            <w:gridSpan w:val="2"/>
            <w:vAlign w:val="center"/>
          </w:tcPr>
          <w:p w:rsidR="000C4FEF" w:rsidRDefault="000C4FEF">
            <w:pPr>
              <w:adjustRightInd w:val="0"/>
              <w:snapToGrid w:val="0"/>
              <w:spacing w:line="300" w:lineRule="auto"/>
              <w:jc w:val="left"/>
              <w:rPr>
                <w:color w:val="000000" w:themeColor="text1"/>
                <w:sz w:val="24"/>
                <w:szCs w:val="24"/>
              </w:rPr>
            </w:pPr>
          </w:p>
        </w:tc>
        <w:tc>
          <w:tcPr>
            <w:tcW w:w="1509" w:type="dxa"/>
            <w:gridSpan w:val="2"/>
            <w:vAlign w:val="center"/>
          </w:tcPr>
          <w:p w:rsidR="000C4FEF" w:rsidRDefault="000C4FEF">
            <w:pPr>
              <w:adjustRightInd w:val="0"/>
              <w:snapToGrid w:val="0"/>
              <w:spacing w:line="300" w:lineRule="auto"/>
              <w:jc w:val="center"/>
              <w:rPr>
                <w:color w:val="000000" w:themeColor="text1"/>
                <w:sz w:val="24"/>
                <w:szCs w:val="24"/>
              </w:rPr>
            </w:pPr>
          </w:p>
        </w:tc>
        <w:tc>
          <w:tcPr>
            <w:tcW w:w="1192" w:type="dxa"/>
            <w:vAlign w:val="center"/>
          </w:tcPr>
          <w:p w:rsidR="000C4FEF" w:rsidRDefault="000C4FEF">
            <w:pPr>
              <w:adjustRightInd w:val="0"/>
              <w:snapToGrid w:val="0"/>
              <w:spacing w:line="300" w:lineRule="auto"/>
              <w:jc w:val="center"/>
              <w:rPr>
                <w:color w:val="000000" w:themeColor="text1"/>
                <w:sz w:val="24"/>
                <w:szCs w:val="24"/>
              </w:rPr>
            </w:pPr>
          </w:p>
        </w:tc>
      </w:tr>
      <w:tr w:rsidR="000C4FEF">
        <w:trPr>
          <w:trHeight w:val="478"/>
        </w:trPr>
        <w:tc>
          <w:tcPr>
            <w:tcW w:w="2962" w:type="dxa"/>
            <w:vMerge w:val="restart"/>
            <w:vAlign w:val="center"/>
          </w:tcPr>
          <w:p w:rsidR="000C4FEF" w:rsidRDefault="00F218C9">
            <w:pPr>
              <w:adjustRightInd w:val="0"/>
              <w:snapToGrid w:val="0"/>
              <w:spacing w:line="300" w:lineRule="auto"/>
              <w:jc w:val="center"/>
              <w:rPr>
                <w:color w:val="000000" w:themeColor="text1"/>
                <w:sz w:val="24"/>
                <w:szCs w:val="24"/>
              </w:rPr>
            </w:pPr>
            <w:r>
              <w:rPr>
                <w:rFonts w:hint="eastAsia"/>
                <w:color w:val="000000" w:themeColor="text1"/>
                <w:sz w:val="24"/>
                <w:szCs w:val="24"/>
              </w:rPr>
              <w:t>客车乘客通道和引道尺寸</w:t>
            </w:r>
          </w:p>
        </w:tc>
        <w:tc>
          <w:tcPr>
            <w:tcW w:w="3034" w:type="dxa"/>
            <w:gridSpan w:val="2"/>
            <w:vAlign w:val="center"/>
          </w:tcPr>
          <w:p w:rsidR="000C4FEF" w:rsidRDefault="00F218C9">
            <w:pPr>
              <w:adjustRightInd w:val="0"/>
              <w:snapToGrid w:val="0"/>
              <w:spacing w:line="300" w:lineRule="auto"/>
              <w:jc w:val="left"/>
              <w:rPr>
                <w:color w:val="000000" w:themeColor="text1"/>
                <w:sz w:val="24"/>
                <w:szCs w:val="24"/>
              </w:rPr>
            </w:pPr>
            <w:r>
              <w:rPr>
                <w:rFonts w:hint="eastAsia"/>
                <w:color w:val="000000" w:themeColor="text1"/>
                <w:sz w:val="24"/>
                <w:szCs w:val="24"/>
              </w:rPr>
              <w:t>通道：</w:t>
            </w:r>
          </w:p>
        </w:tc>
        <w:tc>
          <w:tcPr>
            <w:tcW w:w="1509" w:type="dxa"/>
            <w:gridSpan w:val="2"/>
            <w:vMerge w:val="restart"/>
            <w:vAlign w:val="center"/>
          </w:tcPr>
          <w:p w:rsidR="000C4FEF" w:rsidRDefault="000C4FEF">
            <w:pPr>
              <w:adjustRightInd w:val="0"/>
              <w:snapToGrid w:val="0"/>
              <w:spacing w:line="300" w:lineRule="auto"/>
              <w:jc w:val="center"/>
              <w:rPr>
                <w:color w:val="000000" w:themeColor="text1"/>
                <w:sz w:val="24"/>
                <w:szCs w:val="24"/>
              </w:rPr>
            </w:pPr>
          </w:p>
        </w:tc>
        <w:tc>
          <w:tcPr>
            <w:tcW w:w="1192" w:type="dxa"/>
            <w:vMerge w:val="restart"/>
            <w:vAlign w:val="center"/>
          </w:tcPr>
          <w:p w:rsidR="000C4FEF" w:rsidRDefault="000C4FEF">
            <w:pPr>
              <w:adjustRightInd w:val="0"/>
              <w:snapToGrid w:val="0"/>
              <w:spacing w:line="300" w:lineRule="auto"/>
              <w:jc w:val="center"/>
              <w:rPr>
                <w:color w:val="000000" w:themeColor="text1"/>
                <w:sz w:val="24"/>
                <w:szCs w:val="24"/>
              </w:rPr>
            </w:pPr>
          </w:p>
        </w:tc>
      </w:tr>
      <w:tr w:rsidR="000C4FEF">
        <w:trPr>
          <w:trHeight w:val="462"/>
        </w:trPr>
        <w:tc>
          <w:tcPr>
            <w:tcW w:w="2962" w:type="dxa"/>
            <w:vMerge/>
            <w:vAlign w:val="center"/>
          </w:tcPr>
          <w:p w:rsidR="000C4FEF" w:rsidRDefault="000C4FEF">
            <w:pPr>
              <w:adjustRightInd w:val="0"/>
              <w:snapToGrid w:val="0"/>
              <w:spacing w:line="300" w:lineRule="auto"/>
              <w:jc w:val="center"/>
              <w:rPr>
                <w:color w:val="000000" w:themeColor="text1"/>
                <w:sz w:val="24"/>
                <w:szCs w:val="24"/>
              </w:rPr>
            </w:pPr>
          </w:p>
        </w:tc>
        <w:tc>
          <w:tcPr>
            <w:tcW w:w="3034" w:type="dxa"/>
            <w:gridSpan w:val="2"/>
            <w:vAlign w:val="center"/>
          </w:tcPr>
          <w:p w:rsidR="000C4FEF" w:rsidRDefault="00F218C9">
            <w:pPr>
              <w:adjustRightInd w:val="0"/>
              <w:snapToGrid w:val="0"/>
              <w:spacing w:line="300" w:lineRule="auto"/>
              <w:jc w:val="left"/>
              <w:rPr>
                <w:color w:val="000000" w:themeColor="text1"/>
                <w:sz w:val="24"/>
                <w:szCs w:val="24"/>
              </w:rPr>
            </w:pPr>
            <w:r>
              <w:rPr>
                <w:rFonts w:hint="eastAsia"/>
                <w:color w:val="000000" w:themeColor="text1"/>
                <w:sz w:val="24"/>
                <w:szCs w:val="24"/>
              </w:rPr>
              <w:t>引道：</w:t>
            </w:r>
          </w:p>
        </w:tc>
        <w:tc>
          <w:tcPr>
            <w:tcW w:w="1509" w:type="dxa"/>
            <w:gridSpan w:val="2"/>
            <w:vMerge/>
            <w:vAlign w:val="center"/>
          </w:tcPr>
          <w:p w:rsidR="000C4FEF" w:rsidRDefault="000C4FEF">
            <w:pPr>
              <w:adjustRightInd w:val="0"/>
              <w:snapToGrid w:val="0"/>
              <w:spacing w:line="300" w:lineRule="auto"/>
              <w:jc w:val="center"/>
              <w:rPr>
                <w:color w:val="000000" w:themeColor="text1"/>
                <w:sz w:val="24"/>
                <w:szCs w:val="24"/>
              </w:rPr>
            </w:pPr>
          </w:p>
        </w:tc>
        <w:tc>
          <w:tcPr>
            <w:tcW w:w="1192" w:type="dxa"/>
            <w:vMerge/>
            <w:vAlign w:val="center"/>
          </w:tcPr>
          <w:p w:rsidR="000C4FEF" w:rsidRDefault="000C4FEF">
            <w:pPr>
              <w:adjustRightInd w:val="0"/>
              <w:snapToGrid w:val="0"/>
              <w:spacing w:line="300" w:lineRule="auto"/>
              <w:jc w:val="center"/>
              <w:rPr>
                <w:color w:val="000000" w:themeColor="text1"/>
                <w:sz w:val="24"/>
                <w:szCs w:val="24"/>
              </w:rPr>
            </w:pPr>
          </w:p>
        </w:tc>
      </w:tr>
      <w:tr w:rsidR="000C4FEF">
        <w:trPr>
          <w:trHeight w:val="351"/>
        </w:trPr>
        <w:tc>
          <w:tcPr>
            <w:tcW w:w="2962" w:type="dxa"/>
            <w:vMerge w:val="restart"/>
            <w:vAlign w:val="center"/>
          </w:tcPr>
          <w:p w:rsidR="000C4FEF" w:rsidRDefault="00F218C9">
            <w:pPr>
              <w:adjustRightInd w:val="0"/>
              <w:snapToGrid w:val="0"/>
              <w:spacing w:line="300" w:lineRule="auto"/>
              <w:jc w:val="center"/>
              <w:rPr>
                <w:color w:val="000000" w:themeColor="text1"/>
                <w:sz w:val="24"/>
                <w:szCs w:val="24"/>
              </w:rPr>
            </w:pPr>
            <w:r>
              <w:rPr>
                <w:rFonts w:hint="eastAsia"/>
                <w:color w:val="000000" w:themeColor="text1"/>
                <w:sz w:val="24"/>
                <w:szCs w:val="24"/>
              </w:rPr>
              <w:t>货厢尺寸（</w:t>
            </w:r>
            <w:r>
              <w:rPr>
                <w:rFonts w:hint="eastAsia"/>
                <w:color w:val="000000" w:themeColor="text1"/>
                <w:sz w:val="24"/>
                <w:szCs w:val="24"/>
              </w:rPr>
              <w:t>mm</w:t>
            </w:r>
            <w:r>
              <w:rPr>
                <w:color w:val="000000" w:themeColor="text1"/>
                <w:sz w:val="24"/>
                <w:szCs w:val="24"/>
              </w:rPr>
              <w:t>）</w:t>
            </w:r>
          </w:p>
        </w:tc>
        <w:tc>
          <w:tcPr>
            <w:tcW w:w="3034" w:type="dxa"/>
            <w:gridSpan w:val="2"/>
            <w:vAlign w:val="center"/>
          </w:tcPr>
          <w:p w:rsidR="000C4FEF" w:rsidRDefault="00F218C9">
            <w:pPr>
              <w:adjustRightInd w:val="0"/>
              <w:snapToGrid w:val="0"/>
              <w:spacing w:line="300" w:lineRule="auto"/>
              <w:jc w:val="left"/>
              <w:rPr>
                <w:color w:val="000000" w:themeColor="text1"/>
                <w:sz w:val="24"/>
                <w:szCs w:val="24"/>
              </w:rPr>
            </w:pPr>
            <w:r>
              <w:rPr>
                <w:rFonts w:hint="eastAsia"/>
                <w:color w:val="000000" w:themeColor="text1"/>
                <w:sz w:val="24"/>
                <w:szCs w:val="24"/>
              </w:rPr>
              <w:t>长：</w:t>
            </w:r>
            <w:r>
              <w:rPr>
                <w:rFonts w:hint="eastAsia"/>
                <w:color w:val="000000" w:themeColor="text1"/>
                <w:sz w:val="24"/>
                <w:szCs w:val="24"/>
              </w:rPr>
              <w:t xml:space="preserve">    </w:t>
            </w:r>
          </w:p>
        </w:tc>
        <w:tc>
          <w:tcPr>
            <w:tcW w:w="1509" w:type="dxa"/>
            <w:gridSpan w:val="2"/>
            <w:vMerge w:val="restart"/>
            <w:vAlign w:val="center"/>
          </w:tcPr>
          <w:p w:rsidR="000C4FEF" w:rsidRDefault="000C4FEF">
            <w:pPr>
              <w:adjustRightInd w:val="0"/>
              <w:snapToGrid w:val="0"/>
              <w:spacing w:line="300" w:lineRule="auto"/>
              <w:jc w:val="center"/>
              <w:rPr>
                <w:color w:val="000000" w:themeColor="text1"/>
                <w:sz w:val="24"/>
                <w:szCs w:val="24"/>
              </w:rPr>
            </w:pPr>
          </w:p>
        </w:tc>
        <w:tc>
          <w:tcPr>
            <w:tcW w:w="1192" w:type="dxa"/>
            <w:vMerge w:val="restart"/>
            <w:vAlign w:val="center"/>
          </w:tcPr>
          <w:p w:rsidR="000C4FEF" w:rsidRDefault="000C4FEF">
            <w:pPr>
              <w:adjustRightInd w:val="0"/>
              <w:snapToGrid w:val="0"/>
              <w:spacing w:line="300" w:lineRule="auto"/>
              <w:jc w:val="center"/>
              <w:rPr>
                <w:color w:val="000000" w:themeColor="text1"/>
                <w:sz w:val="24"/>
                <w:szCs w:val="24"/>
              </w:rPr>
            </w:pPr>
          </w:p>
        </w:tc>
      </w:tr>
      <w:tr w:rsidR="000C4FEF">
        <w:trPr>
          <w:trHeight w:val="351"/>
        </w:trPr>
        <w:tc>
          <w:tcPr>
            <w:tcW w:w="2962" w:type="dxa"/>
            <w:vMerge/>
            <w:vAlign w:val="center"/>
          </w:tcPr>
          <w:p w:rsidR="000C4FEF" w:rsidRDefault="000C4FEF">
            <w:pPr>
              <w:adjustRightInd w:val="0"/>
              <w:snapToGrid w:val="0"/>
              <w:spacing w:line="300" w:lineRule="auto"/>
              <w:jc w:val="center"/>
              <w:rPr>
                <w:color w:val="000000" w:themeColor="text1"/>
                <w:sz w:val="24"/>
                <w:szCs w:val="24"/>
              </w:rPr>
            </w:pPr>
          </w:p>
        </w:tc>
        <w:tc>
          <w:tcPr>
            <w:tcW w:w="3034" w:type="dxa"/>
            <w:gridSpan w:val="2"/>
            <w:vAlign w:val="center"/>
          </w:tcPr>
          <w:p w:rsidR="000C4FEF" w:rsidRDefault="00F218C9">
            <w:pPr>
              <w:adjustRightInd w:val="0"/>
              <w:snapToGrid w:val="0"/>
              <w:spacing w:line="300" w:lineRule="auto"/>
              <w:jc w:val="left"/>
              <w:rPr>
                <w:color w:val="000000" w:themeColor="text1"/>
                <w:sz w:val="24"/>
                <w:szCs w:val="24"/>
              </w:rPr>
            </w:pPr>
            <w:r>
              <w:rPr>
                <w:rFonts w:hint="eastAsia"/>
                <w:color w:val="000000" w:themeColor="text1"/>
                <w:sz w:val="24"/>
                <w:szCs w:val="24"/>
              </w:rPr>
              <w:t>宽：</w:t>
            </w:r>
            <w:r>
              <w:rPr>
                <w:rFonts w:hint="eastAsia"/>
                <w:color w:val="000000" w:themeColor="text1"/>
                <w:sz w:val="24"/>
                <w:szCs w:val="24"/>
              </w:rPr>
              <w:t xml:space="preserve">    </w:t>
            </w:r>
          </w:p>
        </w:tc>
        <w:tc>
          <w:tcPr>
            <w:tcW w:w="1509" w:type="dxa"/>
            <w:gridSpan w:val="2"/>
            <w:vMerge/>
            <w:vAlign w:val="center"/>
          </w:tcPr>
          <w:p w:rsidR="000C4FEF" w:rsidRDefault="000C4FEF">
            <w:pPr>
              <w:adjustRightInd w:val="0"/>
              <w:snapToGrid w:val="0"/>
              <w:spacing w:line="300" w:lineRule="auto"/>
              <w:jc w:val="center"/>
              <w:rPr>
                <w:color w:val="000000" w:themeColor="text1"/>
                <w:sz w:val="24"/>
                <w:szCs w:val="24"/>
              </w:rPr>
            </w:pPr>
          </w:p>
        </w:tc>
        <w:tc>
          <w:tcPr>
            <w:tcW w:w="1192" w:type="dxa"/>
            <w:vMerge/>
            <w:vAlign w:val="center"/>
          </w:tcPr>
          <w:p w:rsidR="000C4FEF" w:rsidRDefault="000C4FEF">
            <w:pPr>
              <w:adjustRightInd w:val="0"/>
              <w:snapToGrid w:val="0"/>
              <w:spacing w:line="300" w:lineRule="auto"/>
              <w:jc w:val="center"/>
              <w:rPr>
                <w:color w:val="000000" w:themeColor="text1"/>
                <w:sz w:val="24"/>
                <w:szCs w:val="24"/>
              </w:rPr>
            </w:pPr>
          </w:p>
        </w:tc>
      </w:tr>
      <w:tr w:rsidR="000C4FEF">
        <w:trPr>
          <w:trHeight w:val="359"/>
        </w:trPr>
        <w:tc>
          <w:tcPr>
            <w:tcW w:w="2962" w:type="dxa"/>
            <w:vMerge/>
            <w:vAlign w:val="center"/>
          </w:tcPr>
          <w:p w:rsidR="000C4FEF" w:rsidRDefault="000C4FEF">
            <w:pPr>
              <w:adjustRightInd w:val="0"/>
              <w:snapToGrid w:val="0"/>
              <w:spacing w:line="300" w:lineRule="auto"/>
              <w:jc w:val="center"/>
              <w:rPr>
                <w:color w:val="000000" w:themeColor="text1"/>
                <w:sz w:val="24"/>
                <w:szCs w:val="24"/>
              </w:rPr>
            </w:pPr>
          </w:p>
        </w:tc>
        <w:tc>
          <w:tcPr>
            <w:tcW w:w="3034" w:type="dxa"/>
            <w:gridSpan w:val="2"/>
            <w:vAlign w:val="center"/>
          </w:tcPr>
          <w:p w:rsidR="000C4FEF" w:rsidRDefault="00F218C9">
            <w:pPr>
              <w:adjustRightInd w:val="0"/>
              <w:snapToGrid w:val="0"/>
              <w:spacing w:line="300" w:lineRule="auto"/>
              <w:jc w:val="left"/>
              <w:rPr>
                <w:color w:val="000000" w:themeColor="text1"/>
                <w:sz w:val="24"/>
                <w:szCs w:val="24"/>
              </w:rPr>
            </w:pPr>
            <w:r>
              <w:rPr>
                <w:rFonts w:hint="eastAsia"/>
                <w:color w:val="000000" w:themeColor="text1"/>
                <w:sz w:val="24"/>
                <w:szCs w:val="24"/>
              </w:rPr>
              <w:t>高：</w:t>
            </w:r>
          </w:p>
        </w:tc>
        <w:tc>
          <w:tcPr>
            <w:tcW w:w="1509" w:type="dxa"/>
            <w:gridSpan w:val="2"/>
            <w:vMerge/>
            <w:vAlign w:val="center"/>
          </w:tcPr>
          <w:p w:rsidR="000C4FEF" w:rsidRDefault="000C4FEF">
            <w:pPr>
              <w:adjustRightInd w:val="0"/>
              <w:snapToGrid w:val="0"/>
              <w:spacing w:line="300" w:lineRule="auto"/>
              <w:jc w:val="center"/>
              <w:rPr>
                <w:color w:val="000000" w:themeColor="text1"/>
                <w:sz w:val="24"/>
                <w:szCs w:val="24"/>
              </w:rPr>
            </w:pPr>
          </w:p>
        </w:tc>
        <w:tc>
          <w:tcPr>
            <w:tcW w:w="1192" w:type="dxa"/>
            <w:vMerge/>
            <w:vAlign w:val="center"/>
          </w:tcPr>
          <w:p w:rsidR="000C4FEF" w:rsidRDefault="000C4FEF">
            <w:pPr>
              <w:adjustRightInd w:val="0"/>
              <w:snapToGrid w:val="0"/>
              <w:spacing w:line="300" w:lineRule="auto"/>
              <w:jc w:val="center"/>
              <w:rPr>
                <w:color w:val="000000" w:themeColor="text1"/>
                <w:sz w:val="24"/>
                <w:szCs w:val="24"/>
              </w:rPr>
            </w:pPr>
          </w:p>
        </w:tc>
      </w:tr>
    </w:tbl>
    <w:p w:rsidR="000C4FEF" w:rsidRDefault="000C4FEF">
      <w:pPr>
        <w:adjustRightInd w:val="0"/>
        <w:snapToGrid w:val="0"/>
        <w:spacing w:line="300" w:lineRule="auto"/>
        <w:rPr>
          <w:color w:val="000000" w:themeColor="text1"/>
          <w:sz w:val="21"/>
          <w:szCs w:val="24"/>
        </w:rPr>
      </w:pPr>
    </w:p>
    <w:p w:rsidR="000C4FEF" w:rsidRDefault="00F218C9">
      <w:pPr>
        <w:adjustRightInd w:val="0"/>
        <w:snapToGrid w:val="0"/>
        <w:spacing w:line="300" w:lineRule="auto"/>
        <w:rPr>
          <w:color w:val="000000" w:themeColor="text1"/>
          <w:szCs w:val="24"/>
        </w:rPr>
      </w:pPr>
      <w:r>
        <w:rPr>
          <w:rFonts w:hint="eastAsia"/>
          <w:color w:val="000000" w:themeColor="text1"/>
          <w:szCs w:val="24"/>
        </w:rPr>
        <w:t>检验员：</w:t>
      </w:r>
      <w:r>
        <w:rPr>
          <w:rFonts w:hint="eastAsia"/>
          <w:color w:val="000000" w:themeColor="text1"/>
          <w:szCs w:val="24"/>
        </w:rPr>
        <w:t xml:space="preserve">                     </w:t>
      </w:r>
      <w:r>
        <w:rPr>
          <w:rFonts w:hint="eastAsia"/>
          <w:color w:val="000000" w:themeColor="text1"/>
          <w:szCs w:val="24"/>
        </w:rPr>
        <w:t>日期：</w:t>
      </w:r>
    </w:p>
    <w:p w:rsidR="000C4FEF" w:rsidRDefault="00F218C9">
      <w:pPr>
        <w:adjustRightInd w:val="0"/>
        <w:snapToGrid w:val="0"/>
        <w:spacing w:line="300" w:lineRule="auto"/>
        <w:jc w:val="left"/>
        <w:rPr>
          <w:color w:val="000000" w:themeColor="text1"/>
          <w:sz w:val="32"/>
          <w:szCs w:val="24"/>
        </w:rPr>
      </w:pPr>
      <w:r>
        <w:rPr>
          <w:rFonts w:hint="eastAsia"/>
          <w:color w:val="000000" w:themeColor="text1"/>
          <w:szCs w:val="24"/>
        </w:rPr>
        <w:t>附仪器打印原始记录单（如有</w:t>
      </w:r>
      <w:r>
        <w:rPr>
          <w:color w:val="000000" w:themeColor="text1"/>
          <w:szCs w:val="24"/>
        </w:rPr>
        <w:t>）</w:t>
      </w:r>
      <w:r>
        <w:rPr>
          <w:rFonts w:hint="eastAsia"/>
          <w:color w:val="000000" w:themeColor="text1"/>
          <w:szCs w:val="24"/>
        </w:rPr>
        <w:t>：</w:t>
      </w:r>
    </w:p>
    <w:p w:rsidR="000C4FEF" w:rsidRDefault="00F218C9">
      <w:pPr>
        <w:adjustRightInd w:val="0"/>
        <w:snapToGrid w:val="0"/>
        <w:spacing w:line="300" w:lineRule="auto"/>
        <w:jc w:val="left"/>
        <w:rPr>
          <w:b/>
          <w:bCs/>
          <w:color w:val="000000" w:themeColor="text1"/>
          <w:sz w:val="32"/>
          <w:szCs w:val="24"/>
        </w:rPr>
      </w:pPr>
      <w:r>
        <w:rPr>
          <w:rFonts w:hint="eastAsia"/>
          <w:b/>
          <w:bCs/>
          <w:color w:val="000000" w:themeColor="text1"/>
          <w:sz w:val="32"/>
          <w:szCs w:val="24"/>
        </w:rPr>
        <w:br w:type="page"/>
      </w:r>
    </w:p>
    <w:p w:rsidR="000C4FEF" w:rsidRDefault="00F218C9">
      <w:pPr>
        <w:adjustRightInd w:val="0"/>
        <w:snapToGrid w:val="0"/>
        <w:spacing w:line="300" w:lineRule="auto"/>
        <w:jc w:val="center"/>
        <w:outlineLvl w:val="3"/>
        <w:rPr>
          <w:b/>
          <w:bCs/>
          <w:color w:val="000000" w:themeColor="text1"/>
          <w:sz w:val="32"/>
          <w:szCs w:val="24"/>
        </w:rPr>
      </w:pPr>
      <w:bookmarkStart w:id="334" w:name="_Toc23869"/>
      <w:r>
        <w:rPr>
          <w:rFonts w:hint="eastAsia"/>
          <w:b/>
          <w:bCs/>
          <w:color w:val="000000" w:themeColor="text1"/>
          <w:sz w:val="32"/>
          <w:szCs w:val="24"/>
        </w:rPr>
        <w:lastRenderedPageBreak/>
        <w:t>机动车安全技术检验人工检验数据记录表</w:t>
      </w:r>
      <w:bookmarkEnd w:id="334"/>
    </w:p>
    <w:p w:rsidR="000C4FEF" w:rsidRDefault="00F218C9">
      <w:pPr>
        <w:adjustRightInd w:val="0"/>
        <w:snapToGrid w:val="0"/>
        <w:spacing w:line="300" w:lineRule="auto"/>
        <w:jc w:val="center"/>
        <w:outlineLvl w:val="3"/>
        <w:rPr>
          <w:b/>
          <w:bCs/>
          <w:color w:val="000000" w:themeColor="text1"/>
          <w:sz w:val="32"/>
          <w:szCs w:val="24"/>
        </w:rPr>
      </w:pPr>
      <w:bookmarkStart w:id="335" w:name="_Toc4747"/>
      <w:r>
        <w:rPr>
          <w:rFonts w:hint="eastAsia"/>
          <w:b/>
          <w:bCs/>
          <w:color w:val="000000" w:themeColor="text1"/>
          <w:sz w:val="32"/>
          <w:szCs w:val="24"/>
        </w:rPr>
        <w:t>（车辆外观检查部分</w:t>
      </w:r>
      <w:r>
        <w:rPr>
          <w:b/>
          <w:bCs/>
          <w:color w:val="000000" w:themeColor="text1"/>
          <w:sz w:val="32"/>
          <w:szCs w:val="24"/>
        </w:rPr>
        <w:t>）</w:t>
      </w:r>
      <w:bookmarkEnd w:id="335"/>
    </w:p>
    <w:tbl>
      <w:tblPr>
        <w:tblW w:w="8718"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47"/>
        <w:gridCol w:w="1237"/>
        <w:gridCol w:w="923"/>
        <w:gridCol w:w="1004"/>
        <w:gridCol w:w="411"/>
        <w:gridCol w:w="1101"/>
        <w:gridCol w:w="1195"/>
      </w:tblGrid>
      <w:tr w:rsidR="000C4FEF">
        <w:trPr>
          <w:trHeight w:val="563"/>
        </w:trPr>
        <w:tc>
          <w:tcPr>
            <w:tcW w:w="2847" w:type="dxa"/>
            <w:vAlign w:val="center"/>
          </w:tcPr>
          <w:p w:rsidR="000C4FEF" w:rsidRDefault="00F218C9">
            <w:pPr>
              <w:adjustRightInd w:val="0"/>
              <w:snapToGrid w:val="0"/>
              <w:spacing w:line="300" w:lineRule="auto"/>
              <w:jc w:val="center"/>
              <w:rPr>
                <w:color w:val="000000" w:themeColor="text1"/>
                <w:sz w:val="24"/>
                <w:szCs w:val="24"/>
              </w:rPr>
            </w:pPr>
            <w:r>
              <w:rPr>
                <w:rFonts w:hint="eastAsia"/>
                <w:color w:val="000000" w:themeColor="text1"/>
                <w:sz w:val="24"/>
                <w:szCs w:val="24"/>
              </w:rPr>
              <w:t>号牌号码</w:t>
            </w:r>
          </w:p>
        </w:tc>
        <w:tc>
          <w:tcPr>
            <w:tcW w:w="2160" w:type="dxa"/>
            <w:gridSpan w:val="2"/>
            <w:vAlign w:val="center"/>
          </w:tcPr>
          <w:p w:rsidR="000C4FEF" w:rsidRDefault="000C4FEF">
            <w:pPr>
              <w:adjustRightInd w:val="0"/>
              <w:snapToGrid w:val="0"/>
              <w:spacing w:line="300" w:lineRule="auto"/>
              <w:jc w:val="center"/>
              <w:rPr>
                <w:color w:val="000000" w:themeColor="text1"/>
                <w:sz w:val="24"/>
                <w:szCs w:val="24"/>
              </w:rPr>
            </w:pPr>
          </w:p>
        </w:tc>
        <w:tc>
          <w:tcPr>
            <w:tcW w:w="1415" w:type="dxa"/>
            <w:gridSpan w:val="2"/>
            <w:vAlign w:val="center"/>
          </w:tcPr>
          <w:p w:rsidR="000C4FEF" w:rsidRDefault="00F218C9">
            <w:pPr>
              <w:adjustRightInd w:val="0"/>
              <w:snapToGrid w:val="0"/>
              <w:spacing w:line="300" w:lineRule="auto"/>
              <w:jc w:val="center"/>
              <w:rPr>
                <w:color w:val="000000" w:themeColor="text1"/>
                <w:sz w:val="24"/>
                <w:szCs w:val="24"/>
              </w:rPr>
            </w:pPr>
            <w:r>
              <w:rPr>
                <w:rFonts w:hint="eastAsia"/>
                <w:color w:val="000000" w:themeColor="text1"/>
                <w:sz w:val="24"/>
                <w:szCs w:val="24"/>
              </w:rPr>
              <w:t>车辆类型</w:t>
            </w:r>
          </w:p>
        </w:tc>
        <w:tc>
          <w:tcPr>
            <w:tcW w:w="2296" w:type="dxa"/>
            <w:gridSpan w:val="2"/>
            <w:vAlign w:val="center"/>
          </w:tcPr>
          <w:p w:rsidR="000C4FEF" w:rsidRDefault="000C4FEF">
            <w:pPr>
              <w:adjustRightInd w:val="0"/>
              <w:snapToGrid w:val="0"/>
              <w:spacing w:line="300" w:lineRule="auto"/>
              <w:jc w:val="center"/>
              <w:rPr>
                <w:color w:val="000000" w:themeColor="text1"/>
                <w:sz w:val="24"/>
                <w:szCs w:val="24"/>
              </w:rPr>
            </w:pPr>
          </w:p>
        </w:tc>
      </w:tr>
      <w:tr w:rsidR="000C4FEF">
        <w:trPr>
          <w:trHeight w:val="563"/>
        </w:trPr>
        <w:tc>
          <w:tcPr>
            <w:tcW w:w="2847" w:type="dxa"/>
            <w:vAlign w:val="center"/>
          </w:tcPr>
          <w:p w:rsidR="000C4FEF" w:rsidRDefault="00F218C9">
            <w:pPr>
              <w:adjustRightInd w:val="0"/>
              <w:snapToGrid w:val="0"/>
              <w:spacing w:line="300" w:lineRule="auto"/>
              <w:jc w:val="center"/>
              <w:rPr>
                <w:color w:val="000000" w:themeColor="text1"/>
                <w:sz w:val="24"/>
                <w:szCs w:val="24"/>
              </w:rPr>
            </w:pPr>
            <w:r>
              <w:rPr>
                <w:rFonts w:hint="eastAsia"/>
                <w:color w:val="000000" w:themeColor="text1"/>
                <w:sz w:val="24"/>
                <w:szCs w:val="24"/>
              </w:rPr>
              <w:t>总质量</w:t>
            </w:r>
          </w:p>
        </w:tc>
        <w:tc>
          <w:tcPr>
            <w:tcW w:w="2160" w:type="dxa"/>
            <w:gridSpan w:val="2"/>
            <w:vAlign w:val="center"/>
          </w:tcPr>
          <w:p w:rsidR="000C4FEF" w:rsidRDefault="000C4FEF">
            <w:pPr>
              <w:adjustRightInd w:val="0"/>
              <w:snapToGrid w:val="0"/>
              <w:spacing w:line="300" w:lineRule="auto"/>
              <w:jc w:val="center"/>
              <w:rPr>
                <w:color w:val="000000" w:themeColor="text1"/>
                <w:sz w:val="24"/>
                <w:szCs w:val="24"/>
              </w:rPr>
            </w:pPr>
          </w:p>
        </w:tc>
        <w:tc>
          <w:tcPr>
            <w:tcW w:w="1415" w:type="dxa"/>
            <w:gridSpan w:val="2"/>
            <w:vAlign w:val="center"/>
          </w:tcPr>
          <w:p w:rsidR="000C4FEF" w:rsidRDefault="00F218C9">
            <w:pPr>
              <w:adjustRightInd w:val="0"/>
              <w:snapToGrid w:val="0"/>
              <w:spacing w:line="300" w:lineRule="auto"/>
              <w:jc w:val="center"/>
              <w:rPr>
                <w:color w:val="000000" w:themeColor="text1"/>
                <w:sz w:val="24"/>
                <w:szCs w:val="24"/>
              </w:rPr>
            </w:pPr>
            <w:r>
              <w:rPr>
                <w:rFonts w:hint="eastAsia"/>
                <w:color w:val="000000" w:themeColor="text1"/>
                <w:sz w:val="24"/>
                <w:szCs w:val="24"/>
              </w:rPr>
              <w:t>载荷状态</w:t>
            </w:r>
          </w:p>
        </w:tc>
        <w:tc>
          <w:tcPr>
            <w:tcW w:w="2296" w:type="dxa"/>
            <w:gridSpan w:val="2"/>
            <w:vAlign w:val="center"/>
          </w:tcPr>
          <w:p w:rsidR="000C4FEF" w:rsidRDefault="000C4FEF">
            <w:pPr>
              <w:adjustRightInd w:val="0"/>
              <w:snapToGrid w:val="0"/>
              <w:spacing w:line="300" w:lineRule="auto"/>
              <w:jc w:val="center"/>
              <w:rPr>
                <w:color w:val="000000" w:themeColor="text1"/>
                <w:sz w:val="24"/>
                <w:szCs w:val="24"/>
              </w:rPr>
            </w:pPr>
          </w:p>
        </w:tc>
      </w:tr>
      <w:tr w:rsidR="000C4FEF">
        <w:trPr>
          <w:trHeight w:val="620"/>
        </w:trPr>
        <w:tc>
          <w:tcPr>
            <w:tcW w:w="2847" w:type="dxa"/>
            <w:vAlign w:val="center"/>
          </w:tcPr>
          <w:p w:rsidR="000C4FEF" w:rsidRDefault="00F218C9">
            <w:pPr>
              <w:adjustRightInd w:val="0"/>
              <w:snapToGrid w:val="0"/>
              <w:spacing w:line="300" w:lineRule="auto"/>
              <w:jc w:val="center"/>
              <w:rPr>
                <w:color w:val="000000" w:themeColor="text1"/>
                <w:sz w:val="24"/>
                <w:szCs w:val="24"/>
              </w:rPr>
            </w:pPr>
            <w:r>
              <w:rPr>
                <w:rFonts w:hint="eastAsia"/>
                <w:color w:val="000000" w:themeColor="text1"/>
                <w:sz w:val="24"/>
                <w:szCs w:val="24"/>
              </w:rPr>
              <w:t>测量项目</w:t>
            </w:r>
          </w:p>
        </w:tc>
        <w:tc>
          <w:tcPr>
            <w:tcW w:w="3164" w:type="dxa"/>
            <w:gridSpan w:val="3"/>
            <w:vAlign w:val="center"/>
          </w:tcPr>
          <w:p w:rsidR="000C4FEF" w:rsidRDefault="00F218C9">
            <w:pPr>
              <w:adjustRightInd w:val="0"/>
              <w:snapToGrid w:val="0"/>
              <w:spacing w:line="300" w:lineRule="auto"/>
              <w:jc w:val="center"/>
              <w:rPr>
                <w:color w:val="000000" w:themeColor="text1"/>
                <w:sz w:val="24"/>
                <w:szCs w:val="24"/>
              </w:rPr>
            </w:pPr>
            <w:r>
              <w:rPr>
                <w:rFonts w:hint="eastAsia"/>
                <w:color w:val="000000" w:themeColor="text1"/>
                <w:sz w:val="24"/>
                <w:szCs w:val="24"/>
              </w:rPr>
              <w:t>测量数据</w:t>
            </w:r>
          </w:p>
        </w:tc>
        <w:tc>
          <w:tcPr>
            <w:tcW w:w="1512" w:type="dxa"/>
            <w:gridSpan w:val="2"/>
            <w:vAlign w:val="center"/>
          </w:tcPr>
          <w:p w:rsidR="000C4FEF" w:rsidRDefault="00F218C9">
            <w:pPr>
              <w:adjustRightInd w:val="0"/>
              <w:snapToGrid w:val="0"/>
              <w:spacing w:line="300" w:lineRule="auto"/>
              <w:jc w:val="center"/>
              <w:rPr>
                <w:color w:val="000000" w:themeColor="text1"/>
                <w:sz w:val="24"/>
                <w:szCs w:val="24"/>
              </w:rPr>
            </w:pPr>
            <w:r>
              <w:rPr>
                <w:rFonts w:hint="eastAsia"/>
                <w:color w:val="000000" w:themeColor="text1"/>
                <w:sz w:val="24"/>
                <w:szCs w:val="24"/>
              </w:rPr>
              <w:t>结果判定</w:t>
            </w:r>
          </w:p>
        </w:tc>
        <w:tc>
          <w:tcPr>
            <w:tcW w:w="1195" w:type="dxa"/>
            <w:vAlign w:val="center"/>
          </w:tcPr>
          <w:p w:rsidR="000C4FEF" w:rsidRDefault="00F218C9">
            <w:pPr>
              <w:adjustRightInd w:val="0"/>
              <w:snapToGrid w:val="0"/>
              <w:spacing w:line="300" w:lineRule="auto"/>
              <w:jc w:val="center"/>
              <w:rPr>
                <w:color w:val="000000" w:themeColor="text1"/>
                <w:sz w:val="24"/>
                <w:szCs w:val="24"/>
              </w:rPr>
            </w:pPr>
            <w:r>
              <w:rPr>
                <w:rFonts w:hint="eastAsia"/>
                <w:color w:val="000000" w:themeColor="text1"/>
                <w:sz w:val="24"/>
                <w:szCs w:val="24"/>
              </w:rPr>
              <w:t>备注</w:t>
            </w:r>
          </w:p>
        </w:tc>
      </w:tr>
      <w:tr w:rsidR="000C4FEF">
        <w:trPr>
          <w:trHeight w:val="468"/>
        </w:trPr>
        <w:tc>
          <w:tcPr>
            <w:tcW w:w="2847" w:type="dxa"/>
            <w:vMerge w:val="restart"/>
            <w:vAlign w:val="center"/>
          </w:tcPr>
          <w:p w:rsidR="000C4FEF" w:rsidRDefault="00F218C9">
            <w:pPr>
              <w:adjustRightInd w:val="0"/>
              <w:snapToGrid w:val="0"/>
              <w:spacing w:line="300" w:lineRule="auto"/>
              <w:jc w:val="center"/>
              <w:rPr>
                <w:color w:val="000000" w:themeColor="text1"/>
                <w:sz w:val="24"/>
                <w:szCs w:val="24"/>
              </w:rPr>
            </w:pPr>
            <w:r>
              <w:rPr>
                <w:rFonts w:hint="eastAsia"/>
                <w:color w:val="000000" w:themeColor="text1"/>
                <w:sz w:val="24"/>
                <w:szCs w:val="24"/>
              </w:rPr>
              <w:t>对称高度差（</w:t>
            </w:r>
            <w:r>
              <w:rPr>
                <w:rFonts w:hint="eastAsia"/>
                <w:color w:val="000000" w:themeColor="text1"/>
                <w:sz w:val="24"/>
                <w:szCs w:val="24"/>
              </w:rPr>
              <w:t>mm</w:t>
            </w:r>
            <w:r>
              <w:rPr>
                <w:color w:val="000000" w:themeColor="text1"/>
                <w:sz w:val="24"/>
                <w:szCs w:val="24"/>
              </w:rPr>
              <w:t>）</w:t>
            </w:r>
          </w:p>
        </w:tc>
        <w:tc>
          <w:tcPr>
            <w:tcW w:w="3164" w:type="dxa"/>
            <w:gridSpan w:val="3"/>
            <w:vAlign w:val="center"/>
          </w:tcPr>
          <w:p w:rsidR="000C4FEF" w:rsidRDefault="00F218C9">
            <w:pPr>
              <w:adjustRightInd w:val="0"/>
              <w:snapToGrid w:val="0"/>
              <w:spacing w:line="300" w:lineRule="auto"/>
              <w:jc w:val="left"/>
              <w:rPr>
                <w:color w:val="000000" w:themeColor="text1"/>
                <w:sz w:val="24"/>
                <w:szCs w:val="24"/>
              </w:rPr>
            </w:pPr>
            <w:r>
              <w:rPr>
                <w:rFonts w:hint="eastAsia"/>
                <w:color w:val="000000" w:themeColor="text1"/>
                <w:sz w:val="24"/>
                <w:szCs w:val="24"/>
              </w:rPr>
              <w:t>左：</w:t>
            </w:r>
          </w:p>
        </w:tc>
        <w:tc>
          <w:tcPr>
            <w:tcW w:w="1512" w:type="dxa"/>
            <w:gridSpan w:val="2"/>
            <w:vMerge w:val="restart"/>
            <w:vAlign w:val="center"/>
          </w:tcPr>
          <w:p w:rsidR="000C4FEF" w:rsidRDefault="000C4FEF">
            <w:pPr>
              <w:adjustRightInd w:val="0"/>
              <w:snapToGrid w:val="0"/>
              <w:spacing w:line="300" w:lineRule="auto"/>
              <w:jc w:val="center"/>
              <w:rPr>
                <w:color w:val="000000" w:themeColor="text1"/>
                <w:sz w:val="24"/>
                <w:szCs w:val="24"/>
              </w:rPr>
            </w:pPr>
          </w:p>
        </w:tc>
        <w:tc>
          <w:tcPr>
            <w:tcW w:w="1195" w:type="dxa"/>
            <w:vMerge w:val="restart"/>
            <w:vAlign w:val="center"/>
          </w:tcPr>
          <w:p w:rsidR="000C4FEF" w:rsidRDefault="000C4FEF">
            <w:pPr>
              <w:adjustRightInd w:val="0"/>
              <w:snapToGrid w:val="0"/>
              <w:spacing w:line="300" w:lineRule="auto"/>
              <w:jc w:val="center"/>
              <w:rPr>
                <w:color w:val="000000" w:themeColor="text1"/>
                <w:sz w:val="24"/>
                <w:szCs w:val="24"/>
              </w:rPr>
            </w:pPr>
          </w:p>
        </w:tc>
      </w:tr>
      <w:tr w:rsidR="000C4FEF">
        <w:trPr>
          <w:trHeight w:val="441"/>
        </w:trPr>
        <w:tc>
          <w:tcPr>
            <w:tcW w:w="2847" w:type="dxa"/>
            <w:vMerge/>
            <w:vAlign w:val="center"/>
          </w:tcPr>
          <w:p w:rsidR="000C4FEF" w:rsidRDefault="000C4FEF">
            <w:pPr>
              <w:adjustRightInd w:val="0"/>
              <w:snapToGrid w:val="0"/>
              <w:spacing w:line="300" w:lineRule="auto"/>
              <w:jc w:val="center"/>
              <w:rPr>
                <w:color w:val="000000" w:themeColor="text1"/>
                <w:sz w:val="24"/>
                <w:szCs w:val="24"/>
              </w:rPr>
            </w:pPr>
          </w:p>
        </w:tc>
        <w:tc>
          <w:tcPr>
            <w:tcW w:w="3164" w:type="dxa"/>
            <w:gridSpan w:val="3"/>
            <w:vAlign w:val="center"/>
          </w:tcPr>
          <w:p w:rsidR="000C4FEF" w:rsidRDefault="00F218C9">
            <w:pPr>
              <w:adjustRightInd w:val="0"/>
              <w:snapToGrid w:val="0"/>
              <w:spacing w:line="300" w:lineRule="auto"/>
              <w:jc w:val="left"/>
              <w:rPr>
                <w:color w:val="000000" w:themeColor="text1"/>
                <w:sz w:val="24"/>
                <w:szCs w:val="24"/>
              </w:rPr>
            </w:pPr>
            <w:r>
              <w:rPr>
                <w:rFonts w:hint="eastAsia"/>
                <w:color w:val="000000" w:themeColor="text1"/>
                <w:sz w:val="24"/>
                <w:szCs w:val="24"/>
              </w:rPr>
              <w:t>右：</w:t>
            </w:r>
          </w:p>
        </w:tc>
        <w:tc>
          <w:tcPr>
            <w:tcW w:w="1512" w:type="dxa"/>
            <w:gridSpan w:val="2"/>
            <w:vMerge/>
            <w:vAlign w:val="center"/>
          </w:tcPr>
          <w:p w:rsidR="000C4FEF" w:rsidRDefault="000C4FEF">
            <w:pPr>
              <w:adjustRightInd w:val="0"/>
              <w:snapToGrid w:val="0"/>
              <w:spacing w:line="300" w:lineRule="auto"/>
              <w:jc w:val="center"/>
              <w:rPr>
                <w:color w:val="000000" w:themeColor="text1"/>
                <w:sz w:val="24"/>
                <w:szCs w:val="24"/>
              </w:rPr>
            </w:pPr>
          </w:p>
        </w:tc>
        <w:tc>
          <w:tcPr>
            <w:tcW w:w="1195" w:type="dxa"/>
            <w:vMerge/>
            <w:vAlign w:val="center"/>
          </w:tcPr>
          <w:p w:rsidR="000C4FEF" w:rsidRDefault="000C4FEF">
            <w:pPr>
              <w:adjustRightInd w:val="0"/>
              <w:snapToGrid w:val="0"/>
              <w:spacing w:line="300" w:lineRule="auto"/>
              <w:jc w:val="center"/>
              <w:rPr>
                <w:color w:val="000000" w:themeColor="text1"/>
                <w:sz w:val="24"/>
                <w:szCs w:val="24"/>
              </w:rPr>
            </w:pPr>
          </w:p>
        </w:tc>
      </w:tr>
      <w:tr w:rsidR="000C4FEF">
        <w:trPr>
          <w:trHeight w:val="419"/>
        </w:trPr>
        <w:tc>
          <w:tcPr>
            <w:tcW w:w="2847" w:type="dxa"/>
            <w:vMerge w:val="restart"/>
            <w:vAlign w:val="center"/>
          </w:tcPr>
          <w:p w:rsidR="000C4FEF" w:rsidRDefault="00F218C9">
            <w:pPr>
              <w:adjustRightInd w:val="0"/>
              <w:snapToGrid w:val="0"/>
              <w:spacing w:line="300" w:lineRule="auto"/>
              <w:jc w:val="center"/>
              <w:rPr>
                <w:color w:val="000000" w:themeColor="text1"/>
                <w:sz w:val="24"/>
                <w:szCs w:val="24"/>
              </w:rPr>
            </w:pPr>
            <w:r>
              <w:rPr>
                <w:rFonts w:hint="eastAsia"/>
                <w:color w:val="000000" w:themeColor="text1"/>
                <w:sz w:val="24"/>
                <w:szCs w:val="24"/>
              </w:rPr>
              <w:t>玻璃透光率（</w:t>
            </w:r>
            <w:r>
              <w:rPr>
                <w:rFonts w:hint="eastAsia"/>
                <w:color w:val="000000" w:themeColor="text1"/>
                <w:sz w:val="24"/>
                <w:szCs w:val="24"/>
              </w:rPr>
              <w:t>%</w:t>
            </w:r>
            <w:r>
              <w:rPr>
                <w:color w:val="000000" w:themeColor="text1"/>
                <w:sz w:val="24"/>
                <w:szCs w:val="24"/>
              </w:rPr>
              <w:t>）</w:t>
            </w:r>
          </w:p>
        </w:tc>
        <w:tc>
          <w:tcPr>
            <w:tcW w:w="3164" w:type="dxa"/>
            <w:gridSpan w:val="3"/>
            <w:vAlign w:val="center"/>
          </w:tcPr>
          <w:p w:rsidR="000C4FEF" w:rsidRDefault="00F218C9">
            <w:pPr>
              <w:adjustRightInd w:val="0"/>
              <w:snapToGrid w:val="0"/>
              <w:spacing w:line="300" w:lineRule="auto"/>
              <w:jc w:val="left"/>
              <w:rPr>
                <w:color w:val="000000" w:themeColor="text1"/>
                <w:sz w:val="24"/>
                <w:szCs w:val="24"/>
              </w:rPr>
            </w:pPr>
            <w:r>
              <w:rPr>
                <w:rFonts w:hint="eastAsia"/>
                <w:color w:val="000000" w:themeColor="text1"/>
                <w:sz w:val="24"/>
                <w:szCs w:val="24"/>
              </w:rPr>
              <w:t>前风窗玻璃：</w:t>
            </w:r>
          </w:p>
        </w:tc>
        <w:tc>
          <w:tcPr>
            <w:tcW w:w="1512" w:type="dxa"/>
            <w:gridSpan w:val="2"/>
            <w:vMerge w:val="restart"/>
            <w:vAlign w:val="center"/>
          </w:tcPr>
          <w:p w:rsidR="000C4FEF" w:rsidRDefault="000C4FEF">
            <w:pPr>
              <w:adjustRightInd w:val="0"/>
              <w:snapToGrid w:val="0"/>
              <w:spacing w:line="300" w:lineRule="auto"/>
              <w:jc w:val="center"/>
              <w:rPr>
                <w:color w:val="000000" w:themeColor="text1"/>
                <w:sz w:val="24"/>
                <w:szCs w:val="24"/>
              </w:rPr>
            </w:pPr>
          </w:p>
        </w:tc>
        <w:tc>
          <w:tcPr>
            <w:tcW w:w="1195" w:type="dxa"/>
            <w:vMerge w:val="restart"/>
            <w:vAlign w:val="center"/>
          </w:tcPr>
          <w:p w:rsidR="000C4FEF" w:rsidRDefault="000C4FEF">
            <w:pPr>
              <w:adjustRightInd w:val="0"/>
              <w:snapToGrid w:val="0"/>
              <w:spacing w:line="300" w:lineRule="auto"/>
              <w:jc w:val="center"/>
              <w:rPr>
                <w:color w:val="000000" w:themeColor="text1"/>
                <w:sz w:val="24"/>
                <w:szCs w:val="24"/>
              </w:rPr>
            </w:pPr>
          </w:p>
        </w:tc>
      </w:tr>
      <w:tr w:rsidR="000C4FEF">
        <w:trPr>
          <w:trHeight w:val="454"/>
        </w:trPr>
        <w:tc>
          <w:tcPr>
            <w:tcW w:w="2847" w:type="dxa"/>
            <w:vMerge/>
            <w:vAlign w:val="center"/>
          </w:tcPr>
          <w:p w:rsidR="000C4FEF" w:rsidRDefault="000C4FEF">
            <w:pPr>
              <w:adjustRightInd w:val="0"/>
              <w:snapToGrid w:val="0"/>
              <w:spacing w:line="300" w:lineRule="auto"/>
              <w:jc w:val="center"/>
              <w:rPr>
                <w:color w:val="000000" w:themeColor="text1"/>
                <w:sz w:val="24"/>
                <w:szCs w:val="24"/>
              </w:rPr>
            </w:pPr>
          </w:p>
        </w:tc>
        <w:tc>
          <w:tcPr>
            <w:tcW w:w="3164" w:type="dxa"/>
            <w:gridSpan w:val="3"/>
            <w:vAlign w:val="center"/>
          </w:tcPr>
          <w:p w:rsidR="000C4FEF" w:rsidRDefault="00F218C9">
            <w:pPr>
              <w:adjustRightInd w:val="0"/>
              <w:snapToGrid w:val="0"/>
              <w:spacing w:line="300" w:lineRule="auto"/>
              <w:jc w:val="left"/>
              <w:rPr>
                <w:color w:val="000000" w:themeColor="text1"/>
                <w:sz w:val="24"/>
                <w:szCs w:val="24"/>
              </w:rPr>
            </w:pPr>
            <w:r>
              <w:rPr>
                <w:rFonts w:hint="eastAsia"/>
                <w:color w:val="000000" w:themeColor="text1"/>
                <w:sz w:val="24"/>
                <w:szCs w:val="24"/>
              </w:rPr>
              <w:t>左右可视区：</w:t>
            </w:r>
          </w:p>
        </w:tc>
        <w:tc>
          <w:tcPr>
            <w:tcW w:w="1512" w:type="dxa"/>
            <w:gridSpan w:val="2"/>
            <w:vMerge/>
            <w:vAlign w:val="center"/>
          </w:tcPr>
          <w:p w:rsidR="000C4FEF" w:rsidRDefault="000C4FEF">
            <w:pPr>
              <w:adjustRightInd w:val="0"/>
              <w:snapToGrid w:val="0"/>
              <w:spacing w:line="300" w:lineRule="auto"/>
              <w:jc w:val="center"/>
              <w:rPr>
                <w:color w:val="000000" w:themeColor="text1"/>
                <w:sz w:val="24"/>
                <w:szCs w:val="24"/>
              </w:rPr>
            </w:pPr>
          </w:p>
        </w:tc>
        <w:tc>
          <w:tcPr>
            <w:tcW w:w="1195" w:type="dxa"/>
            <w:vMerge/>
            <w:vAlign w:val="center"/>
          </w:tcPr>
          <w:p w:rsidR="000C4FEF" w:rsidRDefault="000C4FEF">
            <w:pPr>
              <w:adjustRightInd w:val="0"/>
              <w:snapToGrid w:val="0"/>
              <w:spacing w:line="300" w:lineRule="auto"/>
              <w:jc w:val="center"/>
              <w:rPr>
                <w:color w:val="000000" w:themeColor="text1"/>
                <w:sz w:val="24"/>
                <w:szCs w:val="24"/>
              </w:rPr>
            </w:pPr>
          </w:p>
        </w:tc>
      </w:tr>
      <w:tr w:rsidR="000C4FEF">
        <w:trPr>
          <w:trHeight w:val="419"/>
        </w:trPr>
        <w:tc>
          <w:tcPr>
            <w:tcW w:w="2847" w:type="dxa"/>
            <w:vMerge/>
            <w:vAlign w:val="center"/>
          </w:tcPr>
          <w:p w:rsidR="000C4FEF" w:rsidRDefault="000C4FEF">
            <w:pPr>
              <w:adjustRightInd w:val="0"/>
              <w:snapToGrid w:val="0"/>
              <w:spacing w:line="300" w:lineRule="auto"/>
              <w:jc w:val="center"/>
              <w:rPr>
                <w:color w:val="000000" w:themeColor="text1"/>
                <w:sz w:val="24"/>
                <w:szCs w:val="24"/>
              </w:rPr>
            </w:pPr>
          </w:p>
        </w:tc>
        <w:tc>
          <w:tcPr>
            <w:tcW w:w="3164" w:type="dxa"/>
            <w:gridSpan w:val="3"/>
            <w:vAlign w:val="center"/>
          </w:tcPr>
          <w:p w:rsidR="000C4FEF" w:rsidRDefault="00F218C9">
            <w:pPr>
              <w:adjustRightInd w:val="0"/>
              <w:snapToGrid w:val="0"/>
              <w:spacing w:line="300" w:lineRule="auto"/>
              <w:jc w:val="left"/>
              <w:rPr>
                <w:color w:val="000000" w:themeColor="text1"/>
                <w:sz w:val="24"/>
                <w:szCs w:val="24"/>
              </w:rPr>
            </w:pPr>
            <w:r>
              <w:rPr>
                <w:rFonts w:hint="eastAsia"/>
                <w:color w:val="000000" w:themeColor="text1"/>
                <w:sz w:val="24"/>
                <w:szCs w:val="24"/>
              </w:rPr>
              <w:t>其它侧窗：</w:t>
            </w:r>
          </w:p>
        </w:tc>
        <w:tc>
          <w:tcPr>
            <w:tcW w:w="1512" w:type="dxa"/>
            <w:gridSpan w:val="2"/>
            <w:vMerge/>
            <w:vAlign w:val="center"/>
          </w:tcPr>
          <w:p w:rsidR="000C4FEF" w:rsidRDefault="000C4FEF">
            <w:pPr>
              <w:adjustRightInd w:val="0"/>
              <w:snapToGrid w:val="0"/>
              <w:spacing w:line="300" w:lineRule="auto"/>
              <w:jc w:val="center"/>
              <w:rPr>
                <w:color w:val="000000" w:themeColor="text1"/>
                <w:sz w:val="24"/>
                <w:szCs w:val="24"/>
              </w:rPr>
            </w:pPr>
          </w:p>
        </w:tc>
        <w:tc>
          <w:tcPr>
            <w:tcW w:w="1195" w:type="dxa"/>
            <w:vMerge/>
            <w:vAlign w:val="center"/>
          </w:tcPr>
          <w:p w:rsidR="000C4FEF" w:rsidRDefault="000C4FEF">
            <w:pPr>
              <w:adjustRightInd w:val="0"/>
              <w:snapToGrid w:val="0"/>
              <w:spacing w:line="300" w:lineRule="auto"/>
              <w:jc w:val="center"/>
              <w:rPr>
                <w:color w:val="000000" w:themeColor="text1"/>
                <w:sz w:val="24"/>
                <w:szCs w:val="24"/>
              </w:rPr>
            </w:pPr>
          </w:p>
        </w:tc>
      </w:tr>
      <w:tr w:rsidR="000C4FEF">
        <w:trPr>
          <w:trHeight w:val="419"/>
        </w:trPr>
        <w:tc>
          <w:tcPr>
            <w:tcW w:w="2847" w:type="dxa"/>
            <w:vMerge w:val="restart"/>
            <w:vAlign w:val="center"/>
          </w:tcPr>
          <w:p w:rsidR="000C4FEF" w:rsidRDefault="00F218C9">
            <w:pPr>
              <w:adjustRightInd w:val="0"/>
              <w:snapToGrid w:val="0"/>
              <w:spacing w:line="300" w:lineRule="auto"/>
              <w:jc w:val="center"/>
              <w:rPr>
                <w:color w:val="000000" w:themeColor="text1"/>
                <w:sz w:val="24"/>
                <w:szCs w:val="24"/>
              </w:rPr>
            </w:pPr>
            <w:r>
              <w:rPr>
                <w:rFonts w:hint="eastAsia"/>
                <w:color w:val="000000" w:themeColor="text1"/>
                <w:sz w:val="24"/>
                <w:szCs w:val="24"/>
              </w:rPr>
              <w:t>外观标识、标注和标牌尺寸（</w:t>
            </w:r>
            <w:r>
              <w:rPr>
                <w:rFonts w:hint="eastAsia"/>
                <w:color w:val="000000" w:themeColor="text1"/>
                <w:sz w:val="24"/>
                <w:szCs w:val="24"/>
              </w:rPr>
              <w:t>mm</w:t>
            </w:r>
            <w:r>
              <w:rPr>
                <w:color w:val="000000" w:themeColor="text1"/>
                <w:sz w:val="24"/>
                <w:szCs w:val="24"/>
              </w:rPr>
              <w:t>）</w:t>
            </w:r>
          </w:p>
        </w:tc>
        <w:tc>
          <w:tcPr>
            <w:tcW w:w="3164" w:type="dxa"/>
            <w:gridSpan w:val="3"/>
            <w:vAlign w:val="center"/>
          </w:tcPr>
          <w:p w:rsidR="000C4FEF" w:rsidRDefault="00F218C9">
            <w:pPr>
              <w:adjustRightInd w:val="0"/>
              <w:snapToGrid w:val="0"/>
              <w:spacing w:line="300" w:lineRule="auto"/>
              <w:jc w:val="left"/>
              <w:rPr>
                <w:color w:val="000000" w:themeColor="text1"/>
                <w:sz w:val="24"/>
                <w:szCs w:val="24"/>
              </w:rPr>
            </w:pPr>
            <w:r>
              <w:rPr>
                <w:rFonts w:hint="eastAsia"/>
                <w:color w:val="000000" w:themeColor="text1"/>
                <w:sz w:val="24"/>
                <w:szCs w:val="24"/>
              </w:rPr>
              <w:t>外观标识</w:t>
            </w:r>
            <w:r>
              <w:rPr>
                <w:rFonts w:hint="eastAsia"/>
                <w:color w:val="000000" w:themeColor="text1"/>
                <w:sz w:val="24"/>
                <w:szCs w:val="24"/>
              </w:rPr>
              <w:t>:</w:t>
            </w:r>
          </w:p>
        </w:tc>
        <w:tc>
          <w:tcPr>
            <w:tcW w:w="1512" w:type="dxa"/>
            <w:gridSpan w:val="2"/>
            <w:vMerge w:val="restart"/>
            <w:vAlign w:val="center"/>
          </w:tcPr>
          <w:p w:rsidR="000C4FEF" w:rsidRDefault="000C4FEF">
            <w:pPr>
              <w:adjustRightInd w:val="0"/>
              <w:snapToGrid w:val="0"/>
              <w:spacing w:line="300" w:lineRule="auto"/>
              <w:jc w:val="center"/>
              <w:rPr>
                <w:color w:val="000000" w:themeColor="text1"/>
                <w:sz w:val="24"/>
                <w:szCs w:val="24"/>
              </w:rPr>
            </w:pPr>
          </w:p>
        </w:tc>
        <w:tc>
          <w:tcPr>
            <w:tcW w:w="1195" w:type="dxa"/>
            <w:vMerge w:val="restart"/>
            <w:vAlign w:val="center"/>
          </w:tcPr>
          <w:p w:rsidR="000C4FEF" w:rsidRDefault="000C4FEF">
            <w:pPr>
              <w:adjustRightInd w:val="0"/>
              <w:snapToGrid w:val="0"/>
              <w:spacing w:line="300" w:lineRule="auto"/>
              <w:jc w:val="center"/>
              <w:rPr>
                <w:color w:val="000000" w:themeColor="text1"/>
                <w:sz w:val="24"/>
                <w:szCs w:val="24"/>
              </w:rPr>
            </w:pPr>
          </w:p>
        </w:tc>
      </w:tr>
      <w:tr w:rsidR="000C4FEF">
        <w:trPr>
          <w:trHeight w:val="454"/>
        </w:trPr>
        <w:tc>
          <w:tcPr>
            <w:tcW w:w="2847" w:type="dxa"/>
            <w:vMerge/>
            <w:vAlign w:val="center"/>
          </w:tcPr>
          <w:p w:rsidR="000C4FEF" w:rsidRDefault="000C4FEF">
            <w:pPr>
              <w:adjustRightInd w:val="0"/>
              <w:snapToGrid w:val="0"/>
              <w:spacing w:line="300" w:lineRule="auto"/>
              <w:jc w:val="center"/>
              <w:rPr>
                <w:color w:val="000000" w:themeColor="text1"/>
                <w:sz w:val="24"/>
                <w:szCs w:val="24"/>
              </w:rPr>
            </w:pPr>
          </w:p>
        </w:tc>
        <w:tc>
          <w:tcPr>
            <w:tcW w:w="3164" w:type="dxa"/>
            <w:gridSpan w:val="3"/>
            <w:vAlign w:val="center"/>
          </w:tcPr>
          <w:p w:rsidR="000C4FEF" w:rsidRDefault="00F218C9">
            <w:pPr>
              <w:adjustRightInd w:val="0"/>
              <w:snapToGrid w:val="0"/>
              <w:spacing w:line="300" w:lineRule="auto"/>
              <w:jc w:val="left"/>
              <w:rPr>
                <w:color w:val="000000" w:themeColor="text1"/>
                <w:sz w:val="24"/>
                <w:szCs w:val="24"/>
              </w:rPr>
            </w:pPr>
            <w:r>
              <w:rPr>
                <w:rFonts w:hint="eastAsia"/>
                <w:color w:val="000000" w:themeColor="text1"/>
                <w:sz w:val="24"/>
                <w:szCs w:val="24"/>
              </w:rPr>
              <w:t>标注</w:t>
            </w:r>
            <w:r>
              <w:rPr>
                <w:rFonts w:hint="eastAsia"/>
                <w:color w:val="000000" w:themeColor="text1"/>
                <w:sz w:val="24"/>
                <w:szCs w:val="24"/>
              </w:rPr>
              <w:t>:</w:t>
            </w:r>
          </w:p>
        </w:tc>
        <w:tc>
          <w:tcPr>
            <w:tcW w:w="1512" w:type="dxa"/>
            <w:gridSpan w:val="2"/>
            <w:vMerge/>
            <w:vAlign w:val="center"/>
          </w:tcPr>
          <w:p w:rsidR="000C4FEF" w:rsidRDefault="000C4FEF">
            <w:pPr>
              <w:adjustRightInd w:val="0"/>
              <w:snapToGrid w:val="0"/>
              <w:spacing w:line="300" w:lineRule="auto"/>
              <w:jc w:val="center"/>
              <w:rPr>
                <w:color w:val="000000" w:themeColor="text1"/>
                <w:sz w:val="24"/>
                <w:szCs w:val="24"/>
              </w:rPr>
            </w:pPr>
          </w:p>
        </w:tc>
        <w:tc>
          <w:tcPr>
            <w:tcW w:w="1195" w:type="dxa"/>
            <w:vMerge/>
            <w:vAlign w:val="center"/>
          </w:tcPr>
          <w:p w:rsidR="000C4FEF" w:rsidRDefault="000C4FEF">
            <w:pPr>
              <w:adjustRightInd w:val="0"/>
              <w:snapToGrid w:val="0"/>
              <w:spacing w:line="300" w:lineRule="auto"/>
              <w:jc w:val="center"/>
              <w:rPr>
                <w:color w:val="000000" w:themeColor="text1"/>
                <w:sz w:val="24"/>
                <w:szCs w:val="24"/>
              </w:rPr>
            </w:pPr>
          </w:p>
        </w:tc>
      </w:tr>
      <w:tr w:rsidR="000C4FEF">
        <w:trPr>
          <w:trHeight w:val="419"/>
        </w:trPr>
        <w:tc>
          <w:tcPr>
            <w:tcW w:w="2847" w:type="dxa"/>
            <w:vMerge/>
            <w:vAlign w:val="center"/>
          </w:tcPr>
          <w:p w:rsidR="000C4FEF" w:rsidRDefault="000C4FEF">
            <w:pPr>
              <w:adjustRightInd w:val="0"/>
              <w:snapToGrid w:val="0"/>
              <w:spacing w:line="300" w:lineRule="auto"/>
              <w:jc w:val="center"/>
              <w:rPr>
                <w:color w:val="000000" w:themeColor="text1"/>
                <w:sz w:val="24"/>
                <w:szCs w:val="24"/>
              </w:rPr>
            </w:pPr>
          </w:p>
        </w:tc>
        <w:tc>
          <w:tcPr>
            <w:tcW w:w="3164" w:type="dxa"/>
            <w:gridSpan w:val="3"/>
            <w:vAlign w:val="center"/>
          </w:tcPr>
          <w:p w:rsidR="000C4FEF" w:rsidRDefault="00F218C9">
            <w:pPr>
              <w:adjustRightInd w:val="0"/>
              <w:snapToGrid w:val="0"/>
              <w:spacing w:line="300" w:lineRule="auto"/>
              <w:jc w:val="left"/>
              <w:rPr>
                <w:color w:val="000000" w:themeColor="text1"/>
                <w:sz w:val="24"/>
                <w:szCs w:val="24"/>
              </w:rPr>
            </w:pPr>
            <w:r>
              <w:rPr>
                <w:rFonts w:hint="eastAsia"/>
                <w:color w:val="000000" w:themeColor="text1"/>
                <w:sz w:val="24"/>
                <w:szCs w:val="24"/>
              </w:rPr>
              <w:t>标牌</w:t>
            </w:r>
            <w:r>
              <w:rPr>
                <w:rFonts w:hint="eastAsia"/>
                <w:color w:val="000000" w:themeColor="text1"/>
                <w:sz w:val="24"/>
                <w:szCs w:val="24"/>
              </w:rPr>
              <w:t>:</w:t>
            </w:r>
          </w:p>
        </w:tc>
        <w:tc>
          <w:tcPr>
            <w:tcW w:w="1512" w:type="dxa"/>
            <w:gridSpan w:val="2"/>
            <w:vMerge/>
            <w:vAlign w:val="center"/>
          </w:tcPr>
          <w:p w:rsidR="000C4FEF" w:rsidRDefault="000C4FEF">
            <w:pPr>
              <w:adjustRightInd w:val="0"/>
              <w:snapToGrid w:val="0"/>
              <w:spacing w:line="300" w:lineRule="auto"/>
              <w:jc w:val="center"/>
              <w:rPr>
                <w:color w:val="000000" w:themeColor="text1"/>
                <w:sz w:val="24"/>
                <w:szCs w:val="24"/>
              </w:rPr>
            </w:pPr>
          </w:p>
        </w:tc>
        <w:tc>
          <w:tcPr>
            <w:tcW w:w="1195" w:type="dxa"/>
            <w:vMerge/>
            <w:vAlign w:val="center"/>
          </w:tcPr>
          <w:p w:rsidR="000C4FEF" w:rsidRDefault="000C4FEF">
            <w:pPr>
              <w:adjustRightInd w:val="0"/>
              <w:snapToGrid w:val="0"/>
              <w:spacing w:line="300" w:lineRule="auto"/>
              <w:jc w:val="center"/>
              <w:rPr>
                <w:color w:val="000000" w:themeColor="text1"/>
                <w:sz w:val="24"/>
                <w:szCs w:val="24"/>
              </w:rPr>
            </w:pPr>
          </w:p>
        </w:tc>
      </w:tr>
      <w:tr w:rsidR="000C4FEF">
        <w:trPr>
          <w:trHeight w:val="580"/>
        </w:trPr>
        <w:tc>
          <w:tcPr>
            <w:tcW w:w="2847" w:type="dxa"/>
            <w:vAlign w:val="center"/>
          </w:tcPr>
          <w:p w:rsidR="000C4FEF" w:rsidRDefault="00F218C9">
            <w:pPr>
              <w:adjustRightInd w:val="0"/>
              <w:snapToGrid w:val="0"/>
              <w:spacing w:line="300" w:lineRule="auto"/>
              <w:jc w:val="center"/>
              <w:rPr>
                <w:color w:val="000000" w:themeColor="text1"/>
                <w:sz w:val="24"/>
                <w:szCs w:val="24"/>
              </w:rPr>
            </w:pPr>
            <w:r>
              <w:rPr>
                <w:rFonts w:hint="eastAsia"/>
                <w:color w:val="000000" w:themeColor="text1"/>
                <w:sz w:val="24"/>
                <w:szCs w:val="24"/>
              </w:rPr>
              <w:t>喇叭声级（</w:t>
            </w:r>
            <w:r>
              <w:rPr>
                <w:color w:val="000000" w:themeColor="text1"/>
                <w:sz w:val="24"/>
                <w:szCs w:val="24"/>
              </w:rPr>
              <w:t>dB</w:t>
            </w:r>
            <w:r>
              <w:rPr>
                <w:rFonts w:hint="eastAsia"/>
                <w:color w:val="000000" w:themeColor="text1"/>
                <w:sz w:val="24"/>
                <w:szCs w:val="24"/>
              </w:rPr>
              <w:t>）</w:t>
            </w:r>
          </w:p>
        </w:tc>
        <w:tc>
          <w:tcPr>
            <w:tcW w:w="3164" w:type="dxa"/>
            <w:gridSpan w:val="3"/>
            <w:vAlign w:val="center"/>
          </w:tcPr>
          <w:p w:rsidR="000C4FEF" w:rsidRDefault="000C4FEF">
            <w:pPr>
              <w:adjustRightInd w:val="0"/>
              <w:snapToGrid w:val="0"/>
              <w:spacing w:line="300" w:lineRule="auto"/>
              <w:jc w:val="left"/>
              <w:rPr>
                <w:color w:val="000000" w:themeColor="text1"/>
                <w:sz w:val="24"/>
                <w:szCs w:val="24"/>
              </w:rPr>
            </w:pPr>
          </w:p>
        </w:tc>
        <w:tc>
          <w:tcPr>
            <w:tcW w:w="1512" w:type="dxa"/>
            <w:gridSpan w:val="2"/>
            <w:vAlign w:val="center"/>
          </w:tcPr>
          <w:p w:rsidR="000C4FEF" w:rsidRDefault="000C4FEF">
            <w:pPr>
              <w:adjustRightInd w:val="0"/>
              <w:snapToGrid w:val="0"/>
              <w:spacing w:line="300" w:lineRule="auto"/>
              <w:jc w:val="center"/>
              <w:rPr>
                <w:color w:val="000000" w:themeColor="text1"/>
                <w:sz w:val="24"/>
                <w:szCs w:val="24"/>
              </w:rPr>
            </w:pPr>
          </w:p>
        </w:tc>
        <w:tc>
          <w:tcPr>
            <w:tcW w:w="1195" w:type="dxa"/>
            <w:vAlign w:val="center"/>
          </w:tcPr>
          <w:p w:rsidR="000C4FEF" w:rsidRDefault="000C4FEF">
            <w:pPr>
              <w:adjustRightInd w:val="0"/>
              <w:snapToGrid w:val="0"/>
              <w:spacing w:line="300" w:lineRule="auto"/>
              <w:jc w:val="center"/>
              <w:rPr>
                <w:color w:val="000000" w:themeColor="text1"/>
                <w:sz w:val="24"/>
                <w:szCs w:val="24"/>
              </w:rPr>
            </w:pPr>
          </w:p>
        </w:tc>
      </w:tr>
      <w:tr w:rsidR="000C4FEF">
        <w:trPr>
          <w:trHeight w:val="454"/>
        </w:trPr>
        <w:tc>
          <w:tcPr>
            <w:tcW w:w="2847" w:type="dxa"/>
            <w:vMerge w:val="restart"/>
            <w:vAlign w:val="center"/>
          </w:tcPr>
          <w:p w:rsidR="000C4FEF" w:rsidRDefault="00F218C9">
            <w:pPr>
              <w:adjustRightInd w:val="0"/>
              <w:snapToGrid w:val="0"/>
              <w:spacing w:line="300" w:lineRule="auto"/>
              <w:jc w:val="center"/>
              <w:rPr>
                <w:color w:val="000000" w:themeColor="text1"/>
                <w:sz w:val="24"/>
                <w:szCs w:val="24"/>
              </w:rPr>
            </w:pPr>
            <w:r>
              <w:rPr>
                <w:rFonts w:hint="eastAsia"/>
                <w:color w:val="000000" w:themeColor="text1"/>
                <w:sz w:val="24"/>
                <w:szCs w:val="24"/>
              </w:rPr>
              <w:t>轮胎花纹深度（</w:t>
            </w:r>
            <w:r>
              <w:rPr>
                <w:rFonts w:hint="eastAsia"/>
                <w:color w:val="000000" w:themeColor="text1"/>
                <w:sz w:val="24"/>
                <w:szCs w:val="24"/>
              </w:rPr>
              <w:t>mm</w:t>
            </w:r>
            <w:r>
              <w:rPr>
                <w:rFonts w:hint="eastAsia"/>
                <w:color w:val="000000" w:themeColor="text1"/>
                <w:sz w:val="24"/>
                <w:szCs w:val="24"/>
              </w:rPr>
              <w:t>）</w:t>
            </w:r>
          </w:p>
        </w:tc>
        <w:tc>
          <w:tcPr>
            <w:tcW w:w="1237" w:type="dxa"/>
            <w:vAlign w:val="center"/>
          </w:tcPr>
          <w:p w:rsidR="000C4FEF" w:rsidRDefault="00F218C9">
            <w:pPr>
              <w:adjustRightInd w:val="0"/>
              <w:snapToGrid w:val="0"/>
              <w:spacing w:line="300" w:lineRule="auto"/>
              <w:jc w:val="center"/>
              <w:rPr>
                <w:color w:val="000000" w:themeColor="text1"/>
                <w:sz w:val="24"/>
                <w:szCs w:val="24"/>
              </w:rPr>
            </w:pPr>
            <w:r>
              <w:rPr>
                <w:rFonts w:hint="eastAsia"/>
                <w:color w:val="000000" w:themeColor="text1"/>
                <w:sz w:val="24"/>
                <w:szCs w:val="24"/>
              </w:rPr>
              <w:t>前左轮</w:t>
            </w:r>
          </w:p>
        </w:tc>
        <w:tc>
          <w:tcPr>
            <w:tcW w:w="1927" w:type="dxa"/>
            <w:gridSpan w:val="2"/>
            <w:vAlign w:val="center"/>
          </w:tcPr>
          <w:p w:rsidR="000C4FEF" w:rsidRDefault="000C4FEF">
            <w:pPr>
              <w:adjustRightInd w:val="0"/>
              <w:snapToGrid w:val="0"/>
              <w:spacing w:line="300" w:lineRule="auto"/>
              <w:jc w:val="center"/>
              <w:rPr>
                <w:color w:val="000000" w:themeColor="text1"/>
                <w:sz w:val="24"/>
                <w:szCs w:val="24"/>
              </w:rPr>
            </w:pPr>
          </w:p>
        </w:tc>
        <w:tc>
          <w:tcPr>
            <w:tcW w:w="1512" w:type="dxa"/>
            <w:gridSpan w:val="2"/>
            <w:vMerge w:val="restart"/>
            <w:vAlign w:val="center"/>
          </w:tcPr>
          <w:p w:rsidR="000C4FEF" w:rsidRDefault="000C4FEF">
            <w:pPr>
              <w:adjustRightInd w:val="0"/>
              <w:snapToGrid w:val="0"/>
              <w:spacing w:line="300" w:lineRule="auto"/>
              <w:jc w:val="center"/>
              <w:rPr>
                <w:color w:val="000000" w:themeColor="text1"/>
                <w:sz w:val="24"/>
                <w:szCs w:val="24"/>
              </w:rPr>
            </w:pPr>
          </w:p>
        </w:tc>
        <w:tc>
          <w:tcPr>
            <w:tcW w:w="1195" w:type="dxa"/>
            <w:vMerge w:val="restart"/>
            <w:vAlign w:val="center"/>
          </w:tcPr>
          <w:p w:rsidR="000C4FEF" w:rsidRDefault="000C4FEF">
            <w:pPr>
              <w:adjustRightInd w:val="0"/>
              <w:snapToGrid w:val="0"/>
              <w:spacing w:line="300" w:lineRule="auto"/>
              <w:jc w:val="center"/>
              <w:rPr>
                <w:color w:val="000000" w:themeColor="text1"/>
                <w:sz w:val="24"/>
                <w:szCs w:val="24"/>
              </w:rPr>
            </w:pPr>
          </w:p>
        </w:tc>
      </w:tr>
      <w:tr w:rsidR="000C4FEF">
        <w:trPr>
          <w:trHeight w:val="454"/>
        </w:trPr>
        <w:tc>
          <w:tcPr>
            <w:tcW w:w="2847" w:type="dxa"/>
            <w:vMerge/>
            <w:vAlign w:val="center"/>
          </w:tcPr>
          <w:p w:rsidR="000C4FEF" w:rsidRDefault="000C4FEF">
            <w:pPr>
              <w:adjustRightInd w:val="0"/>
              <w:snapToGrid w:val="0"/>
              <w:spacing w:line="300" w:lineRule="auto"/>
              <w:jc w:val="center"/>
              <w:rPr>
                <w:color w:val="000000" w:themeColor="text1"/>
                <w:sz w:val="24"/>
                <w:szCs w:val="24"/>
              </w:rPr>
            </w:pPr>
          </w:p>
        </w:tc>
        <w:tc>
          <w:tcPr>
            <w:tcW w:w="1237" w:type="dxa"/>
            <w:vAlign w:val="center"/>
          </w:tcPr>
          <w:p w:rsidR="000C4FEF" w:rsidRDefault="00F218C9">
            <w:pPr>
              <w:adjustRightInd w:val="0"/>
              <w:snapToGrid w:val="0"/>
              <w:spacing w:line="300" w:lineRule="auto"/>
              <w:jc w:val="center"/>
              <w:rPr>
                <w:color w:val="000000" w:themeColor="text1"/>
                <w:sz w:val="24"/>
                <w:szCs w:val="24"/>
              </w:rPr>
            </w:pPr>
            <w:r>
              <w:rPr>
                <w:rFonts w:hint="eastAsia"/>
                <w:color w:val="000000" w:themeColor="text1"/>
                <w:sz w:val="24"/>
                <w:szCs w:val="24"/>
              </w:rPr>
              <w:t>前右轮</w:t>
            </w:r>
          </w:p>
        </w:tc>
        <w:tc>
          <w:tcPr>
            <w:tcW w:w="1927" w:type="dxa"/>
            <w:gridSpan w:val="2"/>
            <w:vAlign w:val="center"/>
          </w:tcPr>
          <w:p w:rsidR="000C4FEF" w:rsidRDefault="000C4FEF">
            <w:pPr>
              <w:adjustRightInd w:val="0"/>
              <w:snapToGrid w:val="0"/>
              <w:spacing w:line="300" w:lineRule="auto"/>
              <w:jc w:val="center"/>
              <w:rPr>
                <w:color w:val="000000" w:themeColor="text1"/>
                <w:sz w:val="24"/>
                <w:szCs w:val="24"/>
              </w:rPr>
            </w:pPr>
          </w:p>
        </w:tc>
        <w:tc>
          <w:tcPr>
            <w:tcW w:w="1512" w:type="dxa"/>
            <w:gridSpan w:val="2"/>
            <w:vMerge/>
            <w:vAlign w:val="center"/>
          </w:tcPr>
          <w:p w:rsidR="000C4FEF" w:rsidRDefault="000C4FEF">
            <w:pPr>
              <w:adjustRightInd w:val="0"/>
              <w:snapToGrid w:val="0"/>
              <w:spacing w:line="300" w:lineRule="auto"/>
              <w:jc w:val="center"/>
              <w:rPr>
                <w:color w:val="000000" w:themeColor="text1"/>
                <w:sz w:val="24"/>
                <w:szCs w:val="24"/>
              </w:rPr>
            </w:pPr>
          </w:p>
        </w:tc>
        <w:tc>
          <w:tcPr>
            <w:tcW w:w="1195" w:type="dxa"/>
            <w:vMerge/>
            <w:vAlign w:val="center"/>
          </w:tcPr>
          <w:p w:rsidR="000C4FEF" w:rsidRDefault="000C4FEF">
            <w:pPr>
              <w:adjustRightInd w:val="0"/>
              <w:snapToGrid w:val="0"/>
              <w:spacing w:line="300" w:lineRule="auto"/>
              <w:jc w:val="center"/>
              <w:rPr>
                <w:color w:val="000000" w:themeColor="text1"/>
                <w:sz w:val="24"/>
                <w:szCs w:val="24"/>
              </w:rPr>
            </w:pPr>
          </w:p>
        </w:tc>
      </w:tr>
      <w:tr w:rsidR="000C4FEF">
        <w:trPr>
          <w:trHeight w:val="454"/>
        </w:trPr>
        <w:tc>
          <w:tcPr>
            <w:tcW w:w="2847" w:type="dxa"/>
            <w:vMerge/>
            <w:vAlign w:val="center"/>
          </w:tcPr>
          <w:p w:rsidR="000C4FEF" w:rsidRDefault="000C4FEF">
            <w:pPr>
              <w:adjustRightInd w:val="0"/>
              <w:snapToGrid w:val="0"/>
              <w:spacing w:line="300" w:lineRule="auto"/>
              <w:jc w:val="center"/>
              <w:rPr>
                <w:color w:val="000000" w:themeColor="text1"/>
                <w:sz w:val="24"/>
                <w:szCs w:val="24"/>
              </w:rPr>
            </w:pPr>
          </w:p>
        </w:tc>
        <w:tc>
          <w:tcPr>
            <w:tcW w:w="1237" w:type="dxa"/>
            <w:vAlign w:val="center"/>
          </w:tcPr>
          <w:p w:rsidR="000C4FEF" w:rsidRDefault="00F218C9">
            <w:pPr>
              <w:adjustRightInd w:val="0"/>
              <w:snapToGrid w:val="0"/>
              <w:spacing w:line="300" w:lineRule="auto"/>
              <w:jc w:val="center"/>
              <w:rPr>
                <w:color w:val="000000" w:themeColor="text1"/>
                <w:sz w:val="24"/>
                <w:szCs w:val="24"/>
              </w:rPr>
            </w:pPr>
            <w:r>
              <w:rPr>
                <w:rFonts w:hint="eastAsia"/>
                <w:color w:val="000000" w:themeColor="text1"/>
                <w:sz w:val="24"/>
                <w:szCs w:val="24"/>
              </w:rPr>
              <w:t>后左轮</w:t>
            </w:r>
          </w:p>
        </w:tc>
        <w:tc>
          <w:tcPr>
            <w:tcW w:w="1927" w:type="dxa"/>
            <w:gridSpan w:val="2"/>
            <w:vAlign w:val="center"/>
          </w:tcPr>
          <w:p w:rsidR="000C4FEF" w:rsidRDefault="000C4FEF">
            <w:pPr>
              <w:adjustRightInd w:val="0"/>
              <w:snapToGrid w:val="0"/>
              <w:spacing w:line="300" w:lineRule="auto"/>
              <w:jc w:val="center"/>
              <w:rPr>
                <w:color w:val="000000" w:themeColor="text1"/>
                <w:sz w:val="24"/>
                <w:szCs w:val="24"/>
              </w:rPr>
            </w:pPr>
          </w:p>
        </w:tc>
        <w:tc>
          <w:tcPr>
            <w:tcW w:w="1512" w:type="dxa"/>
            <w:gridSpan w:val="2"/>
            <w:vMerge/>
            <w:vAlign w:val="center"/>
          </w:tcPr>
          <w:p w:rsidR="000C4FEF" w:rsidRDefault="000C4FEF">
            <w:pPr>
              <w:adjustRightInd w:val="0"/>
              <w:snapToGrid w:val="0"/>
              <w:spacing w:line="300" w:lineRule="auto"/>
              <w:jc w:val="center"/>
              <w:rPr>
                <w:color w:val="000000" w:themeColor="text1"/>
                <w:sz w:val="24"/>
                <w:szCs w:val="24"/>
              </w:rPr>
            </w:pPr>
          </w:p>
        </w:tc>
        <w:tc>
          <w:tcPr>
            <w:tcW w:w="1195" w:type="dxa"/>
            <w:vMerge/>
            <w:vAlign w:val="center"/>
          </w:tcPr>
          <w:p w:rsidR="000C4FEF" w:rsidRDefault="000C4FEF">
            <w:pPr>
              <w:adjustRightInd w:val="0"/>
              <w:snapToGrid w:val="0"/>
              <w:spacing w:line="300" w:lineRule="auto"/>
              <w:jc w:val="center"/>
              <w:rPr>
                <w:color w:val="000000" w:themeColor="text1"/>
                <w:sz w:val="24"/>
                <w:szCs w:val="24"/>
              </w:rPr>
            </w:pPr>
          </w:p>
        </w:tc>
      </w:tr>
      <w:tr w:rsidR="000C4FEF">
        <w:trPr>
          <w:trHeight w:val="454"/>
        </w:trPr>
        <w:tc>
          <w:tcPr>
            <w:tcW w:w="2847" w:type="dxa"/>
            <w:vMerge/>
            <w:vAlign w:val="center"/>
          </w:tcPr>
          <w:p w:rsidR="000C4FEF" w:rsidRDefault="000C4FEF">
            <w:pPr>
              <w:adjustRightInd w:val="0"/>
              <w:snapToGrid w:val="0"/>
              <w:spacing w:line="300" w:lineRule="auto"/>
              <w:jc w:val="center"/>
              <w:rPr>
                <w:color w:val="000000" w:themeColor="text1"/>
                <w:sz w:val="24"/>
                <w:szCs w:val="24"/>
              </w:rPr>
            </w:pPr>
          </w:p>
        </w:tc>
        <w:tc>
          <w:tcPr>
            <w:tcW w:w="1237" w:type="dxa"/>
            <w:vAlign w:val="center"/>
          </w:tcPr>
          <w:p w:rsidR="000C4FEF" w:rsidRDefault="00F218C9">
            <w:pPr>
              <w:adjustRightInd w:val="0"/>
              <w:snapToGrid w:val="0"/>
              <w:spacing w:line="300" w:lineRule="auto"/>
              <w:jc w:val="center"/>
              <w:rPr>
                <w:color w:val="000000" w:themeColor="text1"/>
                <w:sz w:val="24"/>
                <w:szCs w:val="24"/>
              </w:rPr>
            </w:pPr>
            <w:r>
              <w:rPr>
                <w:rFonts w:hint="eastAsia"/>
                <w:color w:val="000000" w:themeColor="text1"/>
                <w:sz w:val="24"/>
                <w:szCs w:val="24"/>
              </w:rPr>
              <w:t>后右轮</w:t>
            </w:r>
          </w:p>
        </w:tc>
        <w:tc>
          <w:tcPr>
            <w:tcW w:w="1927" w:type="dxa"/>
            <w:gridSpan w:val="2"/>
            <w:vAlign w:val="center"/>
          </w:tcPr>
          <w:p w:rsidR="000C4FEF" w:rsidRDefault="000C4FEF">
            <w:pPr>
              <w:adjustRightInd w:val="0"/>
              <w:snapToGrid w:val="0"/>
              <w:spacing w:line="300" w:lineRule="auto"/>
              <w:jc w:val="center"/>
              <w:rPr>
                <w:color w:val="000000" w:themeColor="text1"/>
                <w:sz w:val="24"/>
                <w:szCs w:val="24"/>
              </w:rPr>
            </w:pPr>
          </w:p>
        </w:tc>
        <w:tc>
          <w:tcPr>
            <w:tcW w:w="1512" w:type="dxa"/>
            <w:gridSpan w:val="2"/>
            <w:vMerge/>
            <w:vAlign w:val="center"/>
          </w:tcPr>
          <w:p w:rsidR="000C4FEF" w:rsidRDefault="000C4FEF">
            <w:pPr>
              <w:adjustRightInd w:val="0"/>
              <w:snapToGrid w:val="0"/>
              <w:spacing w:line="300" w:lineRule="auto"/>
              <w:jc w:val="center"/>
              <w:rPr>
                <w:color w:val="000000" w:themeColor="text1"/>
                <w:sz w:val="24"/>
                <w:szCs w:val="24"/>
              </w:rPr>
            </w:pPr>
          </w:p>
        </w:tc>
        <w:tc>
          <w:tcPr>
            <w:tcW w:w="1195" w:type="dxa"/>
            <w:vMerge/>
            <w:vAlign w:val="center"/>
          </w:tcPr>
          <w:p w:rsidR="000C4FEF" w:rsidRDefault="000C4FEF">
            <w:pPr>
              <w:adjustRightInd w:val="0"/>
              <w:snapToGrid w:val="0"/>
              <w:spacing w:line="300" w:lineRule="auto"/>
              <w:jc w:val="center"/>
              <w:rPr>
                <w:color w:val="000000" w:themeColor="text1"/>
                <w:sz w:val="24"/>
                <w:szCs w:val="24"/>
              </w:rPr>
            </w:pPr>
          </w:p>
        </w:tc>
      </w:tr>
      <w:tr w:rsidR="000C4FEF">
        <w:trPr>
          <w:trHeight w:val="454"/>
        </w:trPr>
        <w:tc>
          <w:tcPr>
            <w:tcW w:w="2847" w:type="dxa"/>
            <w:vMerge w:val="restart"/>
            <w:vAlign w:val="center"/>
          </w:tcPr>
          <w:p w:rsidR="000C4FEF" w:rsidRDefault="00F218C9">
            <w:pPr>
              <w:adjustRightInd w:val="0"/>
              <w:snapToGrid w:val="0"/>
              <w:spacing w:line="300" w:lineRule="auto"/>
              <w:jc w:val="center"/>
              <w:rPr>
                <w:color w:val="000000" w:themeColor="text1"/>
                <w:sz w:val="24"/>
                <w:szCs w:val="24"/>
              </w:rPr>
            </w:pPr>
            <w:r>
              <w:rPr>
                <w:rFonts w:hint="eastAsia"/>
                <w:color w:val="000000" w:themeColor="text1"/>
                <w:sz w:val="24"/>
                <w:szCs w:val="24"/>
              </w:rPr>
              <w:t>轮胎气压（</w:t>
            </w:r>
            <w:r>
              <w:rPr>
                <w:rFonts w:hint="eastAsia"/>
                <w:color w:val="000000" w:themeColor="text1"/>
                <w:sz w:val="24"/>
                <w:szCs w:val="24"/>
              </w:rPr>
              <w:t>kPa</w:t>
            </w:r>
            <w:r>
              <w:rPr>
                <w:rFonts w:hint="eastAsia"/>
                <w:color w:val="000000" w:themeColor="text1"/>
                <w:sz w:val="24"/>
                <w:szCs w:val="24"/>
              </w:rPr>
              <w:t>）</w:t>
            </w:r>
          </w:p>
        </w:tc>
        <w:tc>
          <w:tcPr>
            <w:tcW w:w="1237" w:type="dxa"/>
            <w:vAlign w:val="center"/>
          </w:tcPr>
          <w:p w:rsidR="000C4FEF" w:rsidRDefault="00F218C9">
            <w:pPr>
              <w:adjustRightInd w:val="0"/>
              <w:snapToGrid w:val="0"/>
              <w:spacing w:line="300" w:lineRule="auto"/>
              <w:jc w:val="center"/>
              <w:rPr>
                <w:color w:val="000000" w:themeColor="text1"/>
                <w:sz w:val="24"/>
                <w:szCs w:val="24"/>
              </w:rPr>
            </w:pPr>
            <w:r>
              <w:rPr>
                <w:rFonts w:hint="eastAsia"/>
                <w:color w:val="000000" w:themeColor="text1"/>
                <w:sz w:val="24"/>
                <w:szCs w:val="24"/>
              </w:rPr>
              <w:t>前左轮</w:t>
            </w:r>
          </w:p>
        </w:tc>
        <w:tc>
          <w:tcPr>
            <w:tcW w:w="1927" w:type="dxa"/>
            <w:gridSpan w:val="2"/>
            <w:vAlign w:val="center"/>
          </w:tcPr>
          <w:p w:rsidR="000C4FEF" w:rsidRDefault="000C4FEF">
            <w:pPr>
              <w:adjustRightInd w:val="0"/>
              <w:snapToGrid w:val="0"/>
              <w:spacing w:line="300" w:lineRule="auto"/>
              <w:jc w:val="center"/>
              <w:rPr>
                <w:color w:val="000000" w:themeColor="text1"/>
                <w:sz w:val="24"/>
                <w:szCs w:val="24"/>
              </w:rPr>
            </w:pPr>
          </w:p>
        </w:tc>
        <w:tc>
          <w:tcPr>
            <w:tcW w:w="1512" w:type="dxa"/>
            <w:gridSpan w:val="2"/>
            <w:vMerge w:val="restart"/>
            <w:vAlign w:val="center"/>
          </w:tcPr>
          <w:p w:rsidR="000C4FEF" w:rsidRDefault="000C4FEF">
            <w:pPr>
              <w:adjustRightInd w:val="0"/>
              <w:snapToGrid w:val="0"/>
              <w:spacing w:line="300" w:lineRule="auto"/>
              <w:jc w:val="center"/>
              <w:rPr>
                <w:color w:val="000000" w:themeColor="text1"/>
                <w:sz w:val="24"/>
                <w:szCs w:val="24"/>
              </w:rPr>
            </w:pPr>
          </w:p>
        </w:tc>
        <w:tc>
          <w:tcPr>
            <w:tcW w:w="1195" w:type="dxa"/>
            <w:vMerge w:val="restart"/>
            <w:vAlign w:val="center"/>
          </w:tcPr>
          <w:p w:rsidR="000C4FEF" w:rsidRDefault="000C4FEF">
            <w:pPr>
              <w:adjustRightInd w:val="0"/>
              <w:snapToGrid w:val="0"/>
              <w:spacing w:line="300" w:lineRule="auto"/>
              <w:jc w:val="center"/>
              <w:rPr>
                <w:color w:val="000000" w:themeColor="text1"/>
                <w:sz w:val="24"/>
                <w:szCs w:val="24"/>
              </w:rPr>
            </w:pPr>
          </w:p>
        </w:tc>
      </w:tr>
      <w:tr w:rsidR="000C4FEF">
        <w:trPr>
          <w:trHeight w:val="454"/>
        </w:trPr>
        <w:tc>
          <w:tcPr>
            <w:tcW w:w="2847" w:type="dxa"/>
            <w:vMerge/>
            <w:vAlign w:val="center"/>
          </w:tcPr>
          <w:p w:rsidR="000C4FEF" w:rsidRDefault="000C4FEF">
            <w:pPr>
              <w:adjustRightInd w:val="0"/>
              <w:snapToGrid w:val="0"/>
              <w:spacing w:line="300" w:lineRule="auto"/>
              <w:jc w:val="center"/>
              <w:rPr>
                <w:color w:val="000000" w:themeColor="text1"/>
                <w:sz w:val="24"/>
                <w:szCs w:val="24"/>
              </w:rPr>
            </w:pPr>
          </w:p>
        </w:tc>
        <w:tc>
          <w:tcPr>
            <w:tcW w:w="1237" w:type="dxa"/>
            <w:vAlign w:val="center"/>
          </w:tcPr>
          <w:p w:rsidR="000C4FEF" w:rsidRDefault="00F218C9">
            <w:pPr>
              <w:adjustRightInd w:val="0"/>
              <w:snapToGrid w:val="0"/>
              <w:spacing w:line="300" w:lineRule="auto"/>
              <w:jc w:val="center"/>
              <w:rPr>
                <w:color w:val="000000" w:themeColor="text1"/>
                <w:sz w:val="24"/>
                <w:szCs w:val="24"/>
              </w:rPr>
            </w:pPr>
            <w:r>
              <w:rPr>
                <w:rFonts w:hint="eastAsia"/>
                <w:color w:val="000000" w:themeColor="text1"/>
                <w:sz w:val="24"/>
                <w:szCs w:val="24"/>
              </w:rPr>
              <w:t>前右轮</w:t>
            </w:r>
          </w:p>
        </w:tc>
        <w:tc>
          <w:tcPr>
            <w:tcW w:w="1927" w:type="dxa"/>
            <w:gridSpan w:val="2"/>
            <w:vAlign w:val="center"/>
          </w:tcPr>
          <w:p w:rsidR="000C4FEF" w:rsidRDefault="000C4FEF">
            <w:pPr>
              <w:adjustRightInd w:val="0"/>
              <w:snapToGrid w:val="0"/>
              <w:spacing w:line="300" w:lineRule="auto"/>
              <w:jc w:val="center"/>
              <w:rPr>
                <w:color w:val="000000" w:themeColor="text1"/>
                <w:sz w:val="24"/>
                <w:szCs w:val="24"/>
              </w:rPr>
            </w:pPr>
          </w:p>
        </w:tc>
        <w:tc>
          <w:tcPr>
            <w:tcW w:w="1512" w:type="dxa"/>
            <w:gridSpan w:val="2"/>
            <w:vMerge/>
            <w:vAlign w:val="center"/>
          </w:tcPr>
          <w:p w:rsidR="000C4FEF" w:rsidRDefault="000C4FEF">
            <w:pPr>
              <w:adjustRightInd w:val="0"/>
              <w:snapToGrid w:val="0"/>
              <w:spacing w:line="300" w:lineRule="auto"/>
              <w:jc w:val="center"/>
              <w:rPr>
                <w:color w:val="000000" w:themeColor="text1"/>
                <w:sz w:val="24"/>
                <w:szCs w:val="24"/>
              </w:rPr>
            </w:pPr>
          </w:p>
        </w:tc>
        <w:tc>
          <w:tcPr>
            <w:tcW w:w="1195" w:type="dxa"/>
            <w:vMerge/>
            <w:vAlign w:val="center"/>
          </w:tcPr>
          <w:p w:rsidR="000C4FEF" w:rsidRDefault="000C4FEF">
            <w:pPr>
              <w:adjustRightInd w:val="0"/>
              <w:snapToGrid w:val="0"/>
              <w:spacing w:line="300" w:lineRule="auto"/>
              <w:jc w:val="center"/>
              <w:rPr>
                <w:color w:val="000000" w:themeColor="text1"/>
                <w:sz w:val="24"/>
                <w:szCs w:val="24"/>
              </w:rPr>
            </w:pPr>
          </w:p>
        </w:tc>
      </w:tr>
      <w:tr w:rsidR="000C4FEF">
        <w:trPr>
          <w:trHeight w:val="454"/>
        </w:trPr>
        <w:tc>
          <w:tcPr>
            <w:tcW w:w="2847" w:type="dxa"/>
            <w:vMerge/>
            <w:vAlign w:val="center"/>
          </w:tcPr>
          <w:p w:rsidR="000C4FEF" w:rsidRDefault="000C4FEF">
            <w:pPr>
              <w:adjustRightInd w:val="0"/>
              <w:snapToGrid w:val="0"/>
              <w:spacing w:line="300" w:lineRule="auto"/>
              <w:jc w:val="center"/>
              <w:rPr>
                <w:color w:val="000000" w:themeColor="text1"/>
                <w:sz w:val="24"/>
                <w:szCs w:val="24"/>
              </w:rPr>
            </w:pPr>
          </w:p>
        </w:tc>
        <w:tc>
          <w:tcPr>
            <w:tcW w:w="1237" w:type="dxa"/>
            <w:vAlign w:val="center"/>
          </w:tcPr>
          <w:p w:rsidR="000C4FEF" w:rsidRDefault="00F218C9">
            <w:pPr>
              <w:adjustRightInd w:val="0"/>
              <w:snapToGrid w:val="0"/>
              <w:spacing w:line="300" w:lineRule="auto"/>
              <w:jc w:val="center"/>
              <w:rPr>
                <w:color w:val="000000" w:themeColor="text1"/>
                <w:sz w:val="24"/>
                <w:szCs w:val="24"/>
              </w:rPr>
            </w:pPr>
            <w:r>
              <w:rPr>
                <w:rFonts w:hint="eastAsia"/>
                <w:color w:val="000000" w:themeColor="text1"/>
                <w:sz w:val="24"/>
                <w:szCs w:val="24"/>
              </w:rPr>
              <w:t>后左轮</w:t>
            </w:r>
          </w:p>
        </w:tc>
        <w:tc>
          <w:tcPr>
            <w:tcW w:w="1927" w:type="dxa"/>
            <w:gridSpan w:val="2"/>
            <w:vAlign w:val="center"/>
          </w:tcPr>
          <w:p w:rsidR="000C4FEF" w:rsidRDefault="000C4FEF">
            <w:pPr>
              <w:adjustRightInd w:val="0"/>
              <w:snapToGrid w:val="0"/>
              <w:spacing w:line="300" w:lineRule="auto"/>
              <w:jc w:val="center"/>
              <w:rPr>
                <w:color w:val="000000" w:themeColor="text1"/>
                <w:sz w:val="24"/>
                <w:szCs w:val="24"/>
              </w:rPr>
            </w:pPr>
          </w:p>
        </w:tc>
        <w:tc>
          <w:tcPr>
            <w:tcW w:w="1512" w:type="dxa"/>
            <w:gridSpan w:val="2"/>
            <w:vMerge/>
            <w:vAlign w:val="center"/>
          </w:tcPr>
          <w:p w:rsidR="000C4FEF" w:rsidRDefault="000C4FEF">
            <w:pPr>
              <w:adjustRightInd w:val="0"/>
              <w:snapToGrid w:val="0"/>
              <w:spacing w:line="300" w:lineRule="auto"/>
              <w:jc w:val="center"/>
              <w:rPr>
                <w:color w:val="000000" w:themeColor="text1"/>
                <w:sz w:val="24"/>
                <w:szCs w:val="24"/>
              </w:rPr>
            </w:pPr>
          </w:p>
        </w:tc>
        <w:tc>
          <w:tcPr>
            <w:tcW w:w="1195" w:type="dxa"/>
            <w:vMerge/>
            <w:vAlign w:val="center"/>
          </w:tcPr>
          <w:p w:rsidR="000C4FEF" w:rsidRDefault="000C4FEF">
            <w:pPr>
              <w:adjustRightInd w:val="0"/>
              <w:snapToGrid w:val="0"/>
              <w:spacing w:line="300" w:lineRule="auto"/>
              <w:jc w:val="center"/>
              <w:rPr>
                <w:color w:val="000000" w:themeColor="text1"/>
                <w:sz w:val="24"/>
                <w:szCs w:val="24"/>
              </w:rPr>
            </w:pPr>
          </w:p>
        </w:tc>
      </w:tr>
      <w:tr w:rsidR="000C4FEF">
        <w:trPr>
          <w:trHeight w:val="454"/>
        </w:trPr>
        <w:tc>
          <w:tcPr>
            <w:tcW w:w="2847" w:type="dxa"/>
            <w:vMerge/>
            <w:vAlign w:val="center"/>
          </w:tcPr>
          <w:p w:rsidR="000C4FEF" w:rsidRDefault="000C4FEF">
            <w:pPr>
              <w:adjustRightInd w:val="0"/>
              <w:snapToGrid w:val="0"/>
              <w:spacing w:line="300" w:lineRule="auto"/>
              <w:jc w:val="center"/>
              <w:rPr>
                <w:color w:val="000000" w:themeColor="text1"/>
                <w:sz w:val="24"/>
                <w:szCs w:val="24"/>
              </w:rPr>
            </w:pPr>
          </w:p>
        </w:tc>
        <w:tc>
          <w:tcPr>
            <w:tcW w:w="1237" w:type="dxa"/>
            <w:vAlign w:val="center"/>
          </w:tcPr>
          <w:p w:rsidR="000C4FEF" w:rsidRDefault="00F218C9">
            <w:pPr>
              <w:adjustRightInd w:val="0"/>
              <w:snapToGrid w:val="0"/>
              <w:spacing w:line="300" w:lineRule="auto"/>
              <w:jc w:val="center"/>
              <w:rPr>
                <w:color w:val="000000" w:themeColor="text1"/>
                <w:sz w:val="24"/>
                <w:szCs w:val="24"/>
              </w:rPr>
            </w:pPr>
            <w:r>
              <w:rPr>
                <w:rFonts w:hint="eastAsia"/>
                <w:color w:val="000000" w:themeColor="text1"/>
                <w:sz w:val="24"/>
                <w:szCs w:val="24"/>
              </w:rPr>
              <w:t>后右轮</w:t>
            </w:r>
          </w:p>
        </w:tc>
        <w:tc>
          <w:tcPr>
            <w:tcW w:w="1927" w:type="dxa"/>
            <w:gridSpan w:val="2"/>
            <w:vAlign w:val="center"/>
          </w:tcPr>
          <w:p w:rsidR="000C4FEF" w:rsidRDefault="000C4FEF">
            <w:pPr>
              <w:adjustRightInd w:val="0"/>
              <w:snapToGrid w:val="0"/>
              <w:spacing w:line="300" w:lineRule="auto"/>
              <w:jc w:val="center"/>
              <w:rPr>
                <w:color w:val="000000" w:themeColor="text1"/>
                <w:sz w:val="24"/>
                <w:szCs w:val="24"/>
              </w:rPr>
            </w:pPr>
          </w:p>
        </w:tc>
        <w:tc>
          <w:tcPr>
            <w:tcW w:w="1512" w:type="dxa"/>
            <w:gridSpan w:val="2"/>
            <w:vMerge/>
            <w:vAlign w:val="center"/>
          </w:tcPr>
          <w:p w:rsidR="000C4FEF" w:rsidRDefault="000C4FEF">
            <w:pPr>
              <w:adjustRightInd w:val="0"/>
              <w:snapToGrid w:val="0"/>
              <w:spacing w:line="300" w:lineRule="auto"/>
              <w:jc w:val="center"/>
              <w:rPr>
                <w:color w:val="000000" w:themeColor="text1"/>
                <w:sz w:val="24"/>
                <w:szCs w:val="24"/>
              </w:rPr>
            </w:pPr>
          </w:p>
        </w:tc>
        <w:tc>
          <w:tcPr>
            <w:tcW w:w="1195" w:type="dxa"/>
            <w:vMerge/>
            <w:vAlign w:val="center"/>
          </w:tcPr>
          <w:p w:rsidR="000C4FEF" w:rsidRDefault="000C4FEF">
            <w:pPr>
              <w:adjustRightInd w:val="0"/>
              <w:snapToGrid w:val="0"/>
              <w:spacing w:line="300" w:lineRule="auto"/>
              <w:jc w:val="center"/>
              <w:rPr>
                <w:color w:val="000000" w:themeColor="text1"/>
                <w:sz w:val="24"/>
                <w:szCs w:val="24"/>
              </w:rPr>
            </w:pPr>
          </w:p>
        </w:tc>
      </w:tr>
      <w:tr w:rsidR="000C4FEF">
        <w:trPr>
          <w:trHeight w:val="838"/>
        </w:trPr>
        <w:tc>
          <w:tcPr>
            <w:tcW w:w="2847" w:type="dxa"/>
            <w:vAlign w:val="center"/>
          </w:tcPr>
          <w:p w:rsidR="000C4FEF" w:rsidRDefault="00F218C9">
            <w:pPr>
              <w:adjustRightInd w:val="0"/>
              <w:snapToGrid w:val="0"/>
              <w:spacing w:line="300" w:lineRule="auto"/>
              <w:jc w:val="center"/>
              <w:rPr>
                <w:color w:val="000000" w:themeColor="text1"/>
                <w:sz w:val="24"/>
                <w:szCs w:val="24"/>
              </w:rPr>
            </w:pPr>
            <w:r>
              <w:rPr>
                <w:rFonts w:hint="eastAsia"/>
                <w:color w:val="000000" w:themeColor="text1"/>
                <w:sz w:val="24"/>
                <w:szCs w:val="24"/>
              </w:rPr>
              <w:t>号牌及号牌安装尺寸</w:t>
            </w:r>
          </w:p>
          <w:p w:rsidR="000C4FEF" w:rsidRDefault="00F218C9">
            <w:pPr>
              <w:adjustRightInd w:val="0"/>
              <w:snapToGrid w:val="0"/>
              <w:spacing w:line="300" w:lineRule="auto"/>
              <w:jc w:val="center"/>
              <w:rPr>
                <w:color w:val="000000" w:themeColor="text1"/>
                <w:sz w:val="24"/>
                <w:szCs w:val="24"/>
              </w:rPr>
            </w:pPr>
            <w:r>
              <w:rPr>
                <w:rFonts w:hint="eastAsia"/>
                <w:color w:val="000000" w:themeColor="text1"/>
                <w:sz w:val="24"/>
                <w:szCs w:val="24"/>
              </w:rPr>
              <w:t>（</w:t>
            </w:r>
            <w:r>
              <w:rPr>
                <w:rFonts w:hint="eastAsia"/>
                <w:color w:val="000000" w:themeColor="text1"/>
                <w:sz w:val="24"/>
                <w:szCs w:val="24"/>
              </w:rPr>
              <w:t>mm</w:t>
            </w:r>
            <w:r>
              <w:rPr>
                <w:color w:val="000000" w:themeColor="text1"/>
                <w:sz w:val="24"/>
                <w:szCs w:val="24"/>
              </w:rPr>
              <w:t>）</w:t>
            </w:r>
          </w:p>
        </w:tc>
        <w:tc>
          <w:tcPr>
            <w:tcW w:w="1237" w:type="dxa"/>
            <w:vAlign w:val="center"/>
          </w:tcPr>
          <w:p w:rsidR="000C4FEF" w:rsidRDefault="000C4FEF">
            <w:pPr>
              <w:adjustRightInd w:val="0"/>
              <w:snapToGrid w:val="0"/>
              <w:spacing w:line="300" w:lineRule="auto"/>
              <w:jc w:val="center"/>
              <w:rPr>
                <w:color w:val="000000" w:themeColor="text1"/>
                <w:sz w:val="24"/>
                <w:szCs w:val="24"/>
              </w:rPr>
            </w:pPr>
          </w:p>
        </w:tc>
        <w:tc>
          <w:tcPr>
            <w:tcW w:w="1927" w:type="dxa"/>
            <w:gridSpan w:val="2"/>
            <w:vAlign w:val="center"/>
          </w:tcPr>
          <w:p w:rsidR="000C4FEF" w:rsidRDefault="000C4FEF">
            <w:pPr>
              <w:adjustRightInd w:val="0"/>
              <w:snapToGrid w:val="0"/>
              <w:spacing w:line="300" w:lineRule="auto"/>
              <w:jc w:val="center"/>
              <w:rPr>
                <w:color w:val="000000" w:themeColor="text1"/>
                <w:sz w:val="24"/>
                <w:szCs w:val="24"/>
              </w:rPr>
            </w:pPr>
          </w:p>
        </w:tc>
        <w:tc>
          <w:tcPr>
            <w:tcW w:w="1512" w:type="dxa"/>
            <w:gridSpan w:val="2"/>
            <w:vAlign w:val="center"/>
          </w:tcPr>
          <w:p w:rsidR="000C4FEF" w:rsidRDefault="000C4FEF">
            <w:pPr>
              <w:adjustRightInd w:val="0"/>
              <w:snapToGrid w:val="0"/>
              <w:spacing w:line="300" w:lineRule="auto"/>
              <w:jc w:val="center"/>
              <w:rPr>
                <w:color w:val="000000" w:themeColor="text1"/>
                <w:sz w:val="24"/>
                <w:szCs w:val="24"/>
              </w:rPr>
            </w:pPr>
          </w:p>
        </w:tc>
        <w:tc>
          <w:tcPr>
            <w:tcW w:w="1195" w:type="dxa"/>
            <w:vAlign w:val="center"/>
          </w:tcPr>
          <w:p w:rsidR="000C4FEF" w:rsidRDefault="000C4FEF">
            <w:pPr>
              <w:adjustRightInd w:val="0"/>
              <w:snapToGrid w:val="0"/>
              <w:spacing w:line="300" w:lineRule="auto"/>
              <w:jc w:val="center"/>
              <w:rPr>
                <w:color w:val="000000" w:themeColor="text1"/>
                <w:sz w:val="24"/>
                <w:szCs w:val="24"/>
              </w:rPr>
            </w:pPr>
          </w:p>
        </w:tc>
      </w:tr>
    </w:tbl>
    <w:p w:rsidR="000C4FEF" w:rsidRDefault="00F218C9">
      <w:pPr>
        <w:adjustRightInd w:val="0"/>
        <w:snapToGrid w:val="0"/>
        <w:spacing w:line="300" w:lineRule="auto"/>
        <w:rPr>
          <w:color w:val="000000" w:themeColor="text1"/>
          <w:szCs w:val="24"/>
        </w:rPr>
      </w:pPr>
      <w:r>
        <w:rPr>
          <w:rFonts w:hint="eastAsia"/>
          <w:color w:val="000000" w:themeColor="text1"/>
          <w:szCs w:val="24"/>
        </w:rPr>
        <w:t>检验员：</w:t>
      </w:r>
      <w:r>
        <w:rPr>
          <w:rFonts w:hint="eastAsia"/>
          <w:color w:val="000000" w:themeColor="text1"/>
          <w:szCs w:val="24"/>
        </w:rPr>
        <w:t xml:space="preserve">                     </w:t>
      </w:r>
      <w:r>
        <w:rPr>
          <w:rFonts w:hint="eastAsia"/>
          <w:color w:val="000000" w:themeColor="text1"/>
          <w:szCs w:val="24"/>
        </w:rPr>
        <w:t>日期：</w:t>
      </w:r>
    </w:p>
    <w:p w:rsidR="000C4FEF" w:rsidRDefault="00F218C9">
      <w:pPr>
        <w:adjustRightInd w:val="0"/>
        <w:snapToGrid w:val="0"/>
        <w:spacing w:line="300" w:lineRule="auto"/>
        <w:rPr>
          <w:color w:val="000000" w:themeColor="text1"/>
          <w:szCs w:val="24"/>
        </w:rPr>
      </w:pPr>
      <w:r>
        <w:rPr>
          <w:rFonts w:hint="eastAsia"/>
          <w:color w:val="000000" w:themeColor="text1"/>
          <w:szCs w:val="24"/>
        </w:rPr>
        <w:t>附仪器打印原始记录单（如有</w:t>
      </w:r>
      <w:r>
        <w:rPr>
          <w:color w:val="000000" w:themeColor="text1"/>
          <w:szCs w:val="24"/>
        </w:rPr>
        <w:t>）</w:t>
      </w:r>
      <w:r>
        <w:rPr>
          <w:rFonts w:hint="eastAsia"/>
          <w:color w:val="000000" w:themeColor="text1"/>
          <w:szCs w:val="24"/>
        </w:rPr>
        <w:t>：</w:t>
      </w:r>
    </w:p>
    <w:p w:rsidR="000C4FEF" w:rsidRDefault="00F218C9">
      <w:pPr>
        <w:adjustRightInd w:val="0"/>
        <w:snapToGrid w:val="0"/>
        <w:spacing w:line="300" w:lineRule="auto"/>
        <w:rPr>
          <w:color w:val="000000" w:themeColor="text1"/>
          <w:szCs w:val="24"/>
        </w:rPr>
      </w:pPr>
      <w:r>
        <w:rPr>
          <w:rFonts w:hint="eastAsia"/>
          <w:color w:val="000000" w:themeColor="text1"/>
          <w:szCs w:val="24"/>
        </w:rPr>
        <w:br w:type="page"/>
      </w:r>
    </w:p>
    <w:p w:rsidR="000C4FEF" w:rsidRDefault="00F218C9">
      <w:pPr>
        <w:adjustRightInd w:val="0"/>
        <w:snapToGrid w:val="0"/>
        <w:spacing w:line="300" w:lineRule="auto"/>
        <w:jc w:val="center"/>
        <w:outlineLvl w:val="3"/>
        <w:rPr>
          <w:color w:val="000000" w:themeColor="text1"/>
          <w:sz w:val="32"/>
          <w:szCs w:val="24"/>
        </w:rPr>
      </w:pPr>
      <w:bookmarkStart w:id="336" w:name="_Toc14675"/>
      <w:r>
        <w:rPr>
          <w:rFonts w:hint="eastAsia"/>
          <w:b/>
          <w:bCs/>
          <w:color w:val="000000" w:themeColor="text1"/>
          <w:sz w:val="32"/>
          <w:szCs w:val="24"/>
        </w:rPr>
        <w:lastRenderedPageBreak/>
        <w:t>机动车安全技术检验人工检验数据记录表</w:t>
      </w:r>
      <w:bookmarkEnd w:id="336"/>
    </w:p>
    <w:p w:rsidR="000C4FEF" w:rsidRDefault="00F218C9">
      <w:pPr>
        <w:adjustRightInd w:val="0"/>
        <w:snapToGrid w:val="0"/>
        <w:spacing w:line="300" w:lineRule="auto"/>
        <w:jc w:val="center"/>
        <w:outlineLvl w:val="3"/>
        <w:rPr>
          <w:b/>
          <w:bCs/>
          <w:color w:val="000000" w:themeColor="text1"/>
          <w:sz w:val="32"/>
          <w:szCs w:val="24"/>
        </w:rPr>
      </w:pPr>
      <w:bookmarkStart w:id="337" w:name="_Toc22610"/>
      <w:r>
        <w:rPr>
          <w:rFonts w:hint="eastAsia"/>
          <w:b/>
          <w:bCs/>
          <w:color w:val="000000" w:themeColor="text1"/>
          <w:sz w:val="32"/>
          <w:szCs w:val="24"/>
        </w:rPr>
        <w:t>（安全装置检查部分</w:t>
      </w:r>
      <w:r>
        <w:rPr>
          <w:b/>
          <w:bCs/>
          <w:color w:val="000000" w:themeColor="text1"/>
          <w:sz w:val="32"/>
          <w:szCs w:val="24"/>
        </w:rPr>
        <w:t>）</w:t>
      </w:r>
      <w:bookmarkEnd w:id="337"/>
    </w:p>
    <w:tbl>
      <w:tblPr>
        <w:tblW w:w="8985"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34"/>
        <w:gridCol w:w="2226"/>
        <w:gridCol w:w="1034"/>
        <w:gridCol w:w="425"/>
        <w:gridCol w:w="1134"/>
        <w:gridCol w:w="1232"/>
      </w:tblGrid>
      <w:tr w:rsidR="000C4FEF">
        <w:trPr>
          <w:trHeight w:val="1154"/>
        </w:trPr>
        <w:tc>
          <w:tcPr>
            <w:tcW w:w="2934" w:type="dxa"/>
            <w:vAlign w:val="center"/>
          </w:tcPr>
          <w:p w:rsidR="000C4FEF" w:rsidRDefault="00F218C9">
            <w:pPr>
              <w:adjustRightInd w:val="0"/>
              <w:snapToGrid w:val="0"/>
              <w:spacing w:line="300" w:lineRule="auto"/>
              <w:jc w:val="center"/>
              <w:rPr>
                <w:color w:val="000000" w:themeColor="text1"/>
                <w:sz w:val="24"/>
                <w:szCs w:val="24"/>
              </w:rPr>
            </w:pPr>
            <w:r>
              <w:rPr>
                <w:rFonts w:hint="eastAsia"/>
                <w:color w:val="000000" w:themeColor="text1"/>
                <w:sz w:val="24"/>
                <w:szCs w:val="24"/>
              </w:rPr>
              <w:t>号牌号码</w:t>
            </w:r>
          </w:p>
        </w:tc>
        <w:tc>
          <w:tcPr>
            <w:tcW w:w="2226" w:type="dxa"/>
            <w:vAlign w:val="center"/>
          </w:tcPr>
          <w:p w:rsidR="000C4FEF" w:rsidRDefault="000C4FEF">
            <w:pPr>
              <w:adjustRightInd w:val="0"/>
              <w:snapToGrid w:val="0"/>
              <w:spacing w:line="300" w:lineRule="auto"/>
              <w:jc w:val="center"/>
              <w:rPr>
                <w:color w:val="000000" w:themeColor="text1"/>
                <w:sz w:val="24"/>
                <w:szCs w:val="24"/>
              </w:rPr>
            </w:pPr>
          </w:p>
        </w:tc>
        <w:tc>
          <w:tcPr>
            <w:tcW w:w="1459" w:type="dxa"/>
            <w:gridSpan w:val="2"/>
            <w:vAlign w:val="center"/>
          </w:tcPr>
          <w:p w:rsidR="000C4FEF" w:rsidRDefault="00F218C9">
            <w:pPr>
              <w:adjustRightInd w:val="0"/>
              <w:snapToGrid w:val="0"/>
              <w:spacing w:line="300" w:lineRule="auto"/>
              <w:jc w:val="center"/>
              <w:rPr>
                <w:color w:val="000000" w:themeColor="text1"/>
                <w:sz w:val="24"/>
                <w:szCs w:val="24"/>
              </w:rPr>
            </w:pPr>
            <w:r>
              <w:rPr>
                <w:rFonts w:hint="eastAsia"/>
                <w:color w:val="000000" w:themeColor="text1"/>
                <w:sz w:val="24"/>
                <w:szCs w:val="24"/>
              </w:rPr>
              <w:t>车辆类型</w:t>
            </w:r>
          </w:p>
        </w:tc>
        <w:tc>
          <w:tcPr>
            <w:tcW w:w="2366" w:type="dxa"/>
            <w:gridSpan w:val="2"/>
            <w:vAlign w:val="center"/>
          </w:tcPr>
          <w:p w:rsidR="000C4FEF" w:rsidRDefault="000C4FEF">
            <w:pPr>
              <w:adjustRightInd w:val="0"/>
              <w:snapToGrid w:val="0"/>
              <w:spacing w:line="300" w:lineRule="auto"/>
              <w:jc w:val="center"/>
              <w:rPr>
                <w:color w:val="000000" w:themeColor="text1"/>
                <w:sz w:val="24"/>
                <w:szCs w:val="24"/>
              </w:rPr>
            </w:pPr>
          </w:p>
        </w:tc>
      </w:tr>
      <w:tr w:rsidR="000C4FEF">
        <w:trPr>
          <w:trHeight w:val="1114"/>
        </w:trPr>
        <w:tc>
          <w:tcPr>
            <w:tcW w:w="2934" w:type="dxa"/>
            <w:vAlign w:val="center"/>
          </w:tcPr>
          <w:p w:rsidR="000C4FEF" w:rsidRDefault="00F218C9">
            <w:pPr>
              <w:adjustRightInd w:val="0"/>
              <w:snapToGrid w:val="0"/>
              <w:spacing w:line="300" w:lineRule="auto"/>
              <w:jc w:val="center"/>
              <w:rPr>
                <w:color w:val="000000" w:themeColor="text1"/>
                <w:sz w:val="24"/>
                <w:szCs w:val="24"/>
              </w:rPr>
            </w:pPr>
            <w:r>
              <w:rPr>
                <w:rFonts w:hint="eastAsia"/>
                <w:color w:val="000000" w:themeColor="text1"/>
                <w:sz w:val="24"/>
                <w:szCs w:val="24"/>
              </w:rPr>
              <w:t>总质量</w:t>
            </w:r>
          </w:p>
        </w:tc>
        <w:tc>
          <w:tcPr>
            <w:tcW w:w="2226" w:type="dxa"/>
            <w:vAlign w:val="center"/>
          </w:tcPr>
          <w:p w:rsidR="000C4FEF" w:rsidRDefault="000C4FEF">
            <w:pPr>
              <w:adjustRightInd w:val="0"/>
              <w:snapToGrid w:val="0"/>
              <w:spacing w:line="300" w:lineRule="auto"/>
              <w:jc w:val="center"/>
              <w:rPr>
                <w:color w:val="000000" w:themeColor="text1"/>
                <w:sz w:val="24"/>
                <w:szCs w:val="24"/>
              </w:rPr>
            </w:pPr>
          </w:p>
        </w:tc>
        <w:tc>
          <w:tcPr>
            <w:tcW w:w="1459" w:type="dxa"/>
            <w:gridSpan w:val="2"/>
            <w:vAlign w:val="center"/>
          </w:tcPr>
          <w:p w:rsidR="000C4FEF" w:rsidRDefault="00F218C9">
            <w:pPr>
              <w:adjustRightInd w:val="0"/>
              <w:snapToGrid w:val="0"/>
              <w:spacing w:line="300" w:lineRule="auto"/>
              <w:jc w:val="center"/>
              <w:rPr>
                <w:color w:val="000000" w:themeColor="text1"/>
                <w:sz w:val="24"/>
                <w:szCs w:val="24"/>
              </w:rPr>
            </w:pPr>
            <w:r>
              <w:rPr>
                <w:rFonts w:hint="eastAsia"/>
                <w:color w:val="000000" w:themeColor="text1"/>
                <w:sz w:val="24"/>
                <w:szCs w:val="24"/>
              </w:rPr>
              <w:t>载荷状态</w:t>
            </w:r>
          </w:p>
        </w:tc>
        <w:tc>
          <w:tcPr>
            <w:tcW w:w="2366" w:type="dxa"/>
            <w:gridSpan w:val="2"/>
            <w:vAlign w:val="center"/>
          </w:tcPr>
          <w:p w:rsidR="000C4FEF" w:rsidRDefault="000C4FEF">
            <w:pPr>
              <w:adjustRightInd w:val="0"/>
              <w:snapToGrid w:val="0"/>
              <w:spacing w:line="300" w:lineRule="auto"/>
              <w:jc w:val="center"/>
              <w:rPr>
                <w:color w:val="000000" w:themeColor="text1"/>
                <w:sz w:val="24"/>
                <w:szCs w:val="24"/>
              </w:rPr>
            </w:pPr>
          </w:p>
        </w:tc>
      </w:tr>
      <w:tr w:rsidR="000C4FEF">
        <w:trPr>
          <w:trHeight w:val="833"/>
        </w:trPr>
        <w:tc>
          <w:tcPr>
            <w:tcW w:w="2934" w:type="dxa"/>
            <w:vAlign w:val="center"/>
          </w:tcPr>
          <w:p w:rsidR="000C4FEF" w:rsidRDefault="00F218C9">
            <w:pPr>
              <w:adjustRightInd w:val="0"/>
              <w:snapToGrid w:val="0"/>
              <w:spacing w:line="300" w:lineRule="auto"/>
              <w:jc w:val="center"/>
              <w:rPr>
                <w:color w:val="000000" w:themeColor="text1"/>
                <w:sz w:val="24"/>
                <w:szCs w:val="24"/>
              </w:rPr>
            </w:pPr>
            <w:r>
              <w:rPr>
                <w:rFonts w:hint="eastAsia"/>
                <w:color w:val="000000" w:themeColor="text1"/>
                <w:sz w:val="24"/>
                <w:szCs w:val="24"/>
              </w:rPr>
              <w:t>测量项目</w:t>
            </w:r>
          </w:p>
        </w:tc>
        <w:tc>
          <w:tcPr>
            <w:tcW w:w="3260" w:type="dxa"/>
            <w:gridSpan w:val="2"/>
            <w:vAlign w:val="center"/>
          </w:tcPr>
          <w:p w:rsidR="000C4FEF" w:rsidRDefault="00F218C9">
            <w:pPr>
              <w:adjustRightInd w:val="0"/>
              <w:snapToGrid w:val="0"/>
              <w:spacing w:line="300" w:lineRule="auto"/>
              <w:jc w:val="center"/>
              <w:rPr>
                <w:color w:val="000000" w:themeColor="text1"/>
                <w:sz w:val="24"/>
                <w:szCs w:val="24"/>
              </w:rPr>
            </w:pPr>
            <w:r>
              <w:rPr>
                <w:rFonts w:hint="eastAsia"/>
                <w:color w:val="000000" w:themeColor="text1"/>
                <w:sz w:val="24"/>
                <w:szCs w:val="24"/>
              </w:rPr>
              <w:t>测量数据</w:t>
            </w:r>
          </w:p>
        </w:tc>
        <w:tc>
          <w:tcPr>
            <w:tcW w:w="1559" w:type="dxa"/>
            <w:gridSpan w:val="2"/>
            <w:vAlign w:val="center"/>
          </w:tcPr>
          <w:p w:rsidR="000C4FEF" w:rsidRDefault="00F218C9">
            <w:pPr>
              <w:adjustRightInd w:val="0"/>
              <w:snapToGrid w:val="0"/>
              <w:spacing w:line="300" w:lineRule="auto"/>
              <w:jc w:val="center"/>
              <w:rPr>
                <w:color w:val="000000" w:themeColor="text1"/>
                <w:sz w:val="24"/>
                <w:szCs w:val="24"/>
              </w:rPr>
            </w:pPr>
            <w:r>
              <w:rPr>
                <w:rFonts w:hint="eastAsia"/>
                <w:color w:val="000000" w:themeColor="text1"/>
                <w:sz w:val="24"/>
                <w:szCs w:val="24"/>
              </w:rPr>
              <w:t>结果判定</w:t>
            </w:r>
          </w:p>
        </w:tc>
        <w:tc>
          <w:tcPr>
            <w:tcW w:w="1232" w:type="dxa"/>
            <w:vAlign w:val="center"/>
          </w:tcPr>
          <w:p w:rsidR="000C4FEF" w:rsidRDefault="00F218C9">
            <w:pPr>
              <w:adjustRightInd w:val="0"/>
              <w:snapToGrid w:val="0"/>
              <w:spacing w:line="300" w:lineRule="auto"/>
              <w:jc w:val="center"/>
              <w:rPr>
                <w:color w:val="000000" w:themeColor="text1"/>
                <w:sz w:val="24"/>
                <w:szCs w:val="24"/>
              </w:rPr>
            </w:pPr>
            <w:r>
              <w:rPr>
                <w:rFonts w:hint="eastAsia"/>
                <w:color w:val="000000" w:themeColor="text1"/>
                <w:sz w:val="24"/>
                <w:szCs w:val="24"/>
              </w:rPr>
              <w:t>备注</w:t>
            </w:r>
          </w:p>
        </w:tc>
      </w:tr>
      <w:tr w:rsidR="000C4FEF">
        <w:trPr>
          <w:trHeight w:val="529"/>
        </w:trPr>
        <w:tc>
          <w:tcPr>
            <w:tcW w:w="2934" w:type="dxa"/>
            <w:vMerge w:val="restart"/>
            <w:vAlign w:val="center"/>
          </w:tcPr>
          <w:p w:rsidR="000C4FEF" w:rsidRDefault="00F218C9">
            <w:pPr>
              <w:adjustRightInd w:val="0"/>
              <w:snapToGrid w:val="0"/>
              <w:spacing w:line="300" w:lineRule="auto"/>
              <w:jc w:val="center"/>
              <w:rPr>
                <w:color w:val="000000" w:themeColor="text1"/>
                <w:sz w:val="24"/>
                <w:szCs w:val="24"/>
              </w:rPr>
            </w:pPr>
            <w:r>
              <w:rPr>
                <w:rFonts w:hint="eastAsia"/>
                <w:color w:val="000000" w:themeColor="text1"/>
                <w:sz w:val="24"/>
                <w:szCs w:val="24"/>
              </w:rPr>
              <w:t>车身反光标识逆反射系数（</w:t>
            </w:r>
            <w:r>
              <w:rPr>
                <w:rFonts w:hint="eastAsia"/>
                <w:color w:val="000000" w:themeColor="text1"/>
                <w:sz w:val="24"/>
                <w:szCs w:val="24"/>
              </w:rPr>
              <w:t>cd/(lx</w:t>
            </w:r>
            <w:r>
              <w:rPr>
                <w:rFonts w:hint="eastAsia"/>
                <w:color w:val="000000" w:themeColor="text1"/>
                <w:sz w:val="24"/>
                <w:szCs w:val="24"/>
              </w:rPr>
              <w:t>·</w:t>
            </w:r>
            <w:r>
              <w:rPr>
                <w:rFonts w:hint="eastAsia"/>
                <w:color w:val="000000" w:themeColor="text1"/>
                <w:sz w:val="24"/>
                <w:szCs w:val="24"/>
              </w:rPr>
              <w:t>m</w:t>
            </w:r>
            <w:r>
              <w:rPr>
                <w:rFonts w:hint="eastAsia"/>
                <w:color w:val="000000" w:themeColor="text1"/>
                <w:sz w:val="24"/>
                <w:szCs w:val="24"/>
                <w:vertAlign w:val="superscript"/>
              </w:rPr>
              <w:t>2</w:t>
            </w:r>
            <w:r>
              <w:rPr>
                <w:rFonts w:hint="eastAsia"/>
                <w:color w:val="000000" w:themeColor="text1"/>
                <w:sz w:val="24"/>
                <w:szCs w:val="24"/>
              </w:rPr>
              <w:t>)</w:t>
            </w:r>
            <w:r>
              <w:rPr>
                <w:rFonts w:hint="eastAsia"/>
                <w:color w:val="000000" w:themeColor="text1"/>
                <w:sz w:val="24"/>
                <w:szCs w:val="24"/>
              </w:rPr>
              <w:t>）</w:t>
            </w:r>
          </w:p>
        </w:tc>
        <w:tc>
          <w:tcPr>
            <w:tcW w:w="3260" w:type="dxa"/>
            <w:gridSpan w:val="2"/>
            <w:vAlign w:val="center"/>
          </w:tcPr>
          <w:p w:rsidR="000C4FEF" w:rsidRDefault="00F218C9">
            <w:pPr>
              <w:adjustRightInd w:val="0"/>
              <w:snapToGrid w:val="0"/>
              <w:spacing w:line="300" w:lineRule="auto"/>
              <w:rPr>
                <w:color w:val="000000" w:themeColor="text1"/>
                <w:sz w:val="24"/>
                <w:szCs w:val="24"/>
              </w:rPr>
            </w:pPr>
            <w:r>
              <w:rPr>
                <w:rFonts w:hint="eastAsia"/>
                <w:color w:val="000000" w:themeColor="text1"/>
                <w:sz w:val="24"/>
                <w:szCs w:val="24"/>
              </w:rPr>
              <w:t>左侧：</w:t>
            </w:r>
          </w:p>
        </w:tc>
        <w:tc>
          <w:tcPr>
            <w:tcW w:w="1559" w:type="dxa"/>
            <w:gridSpan w:val="2"/>
            <w:vMerge w:val="restart"/>
            <w:vAlign w:val="center"/>
          </w:tcPr>
          <w:p w:rsidR="000C4FEF" w:rsidRDefault="000C4FEF">
            <w:pPr>
              <w:adjustRightInd w:val="0"/>
              <w:snapToGrid w:val="0"/>
              <w:spacing w:line="300" w:lineRule="auto"/>
              <w:jc w:val="center"/>
              <w:rPr>
                <w:color w:val="000000" w:themeColor="text1"/>
                <w:sz w:val="24"/>
                <w:szCs w:val="24"/>
              </w:rPr>
            </w:pPr>
          </w:p>
        </w:tc>
        <w:tc>
          <w:tcPr>
            <w:tcW w:w="1232" w:type="dxa"/>
            <w:vMerge w:val="restart"/>
            <w:vAlign w:val="center"/>
          </w:tcPr>
          <w:p w:rsidR="000C4FEF" w:rsidRDefault="000C4FEF">
            <w:pPr>
              <w:adjustRightInd w:val="0"/>
              <w:snapToGrid w:val="0"/>
              <w:spacing w:line="300" w:lineRule="auto"/>
              <w:jc w:val="center"/>
              <w:rPr>
                <w:color w:val="000000" w:themeColor="text1"/>
                <w:sz w:val="24"/>
                <w:szCs w:val="24"/>
              </w:rPr>
            </w:pPr>
          </w:p>
        </w:tc>
      </w:tr>
      <w:tr w:rsidR="000C4FEF">
        <w:trPr>
          <w:trHeight w:val="529"/>
        </w:trPr>
        <w:tc>
          <w:tcPr>
            <w:tcW w:w="2934" w:type="dxa"/>
            <w:vMerge/>
            <w:vAlign w:val="center"/>
          </w:tcPr>
          <w:p w:rsidR="000C4FEF" w:rsidRDefault="000C4FEF">
            <w:pPr>
              <w:adjustRightInd w:val="0"/>
              <w:snapToGrid w:val="0"/>
              <w:spacing w:line="300" w:lineRule="auto"/>
              <w:jc w:val="center"/>
              <w:rPr>
                <w:color w:val="000000" w:themeColor="text1"/>
                <w:sz w:val="24"/>
                <w:szCs w:val="24"/>
              </w:rPr>
            </w:pPr>
          </w:p>
        </w:tc>
        <w:tc>
          <w:tcPr>
            <w:tcW w:w="3260" w:type="dxa"/>
            <w:gridSpan w:val="2"/>
            <w:vAlign w:val="center"/>
          </w:tcPr>
          <w:p w:rsidR="000C4FEF" w:rsidRDefault="00F218C9">
            <w:pPr>
              <w:adjustRightInd w:val="0"/>
              <w:snapToGrid w:val="0"/>
              <w:spacing w:line="300" w:lineRule="auto"/>
              <w:rPr>
                <w:color w:val="000000" w:themeColor="text1"/>
                <w:sz w:val="24"/>
                <w:szCs w:val="24"/>
              </w:rPr>
            </w:pPr>
            <w:r>
              <w:rPr>
                <w:rFonts w:hint="eastAsia"/>
                <w:color w:val="000000" w:themeColor="text1"/>
                <w:sz w:val="24"/>
                <w:szCs w:val="24"/>
              </w:rPr>
              <w:t>右侧：</w:t>
            </w:r>
          </w:p>
        </w:tc>
        <w:tc>
          <w:tcPr>
            <w:tcW w:w="1559" w:type="dxa"/>
            <w:gridSpan w:val="2"/>
            <w:vMerge/>
            <w:vAlign w:val="center"/>
          </w:tcPr>
          <w:p w:rsidR="000C4FEF" w:rsidRDefault="000C4FEF">
            <w:pPr>
              <w:adjustRightInd w:val="0"/>
              <w:snapToGrid w:val="0"/>
              <w:spacing w:line="300" w:lineRule="auto"/>
              <w:jc w:val="center"/>
              <w:rPr>
                <w:color w:val="000000" w:themeColor="text1"/>
                <w:sz w:val="24"/>
                <w:szCs w:val="24"/>
              </w:rPr>
            </w:pPr>
          </w:p>
        </w:tc>
        <w:tc>
          <w:tcPr>
            <w:tcW w:w="1232" w:type="dxa"/>
            <w:vMerge/>
            <w:vAlign w:val="center"/>
          </w:tcPr>
          <w:p w:rsidR="000C4FEF" w:rsidRDefault="000C4FEF">
            <w:pPr>
              <w:adjustRightInd w:val="0"/>
              <w:snapToGrid w:val="0"/>
              <w:spacing w:line="300" w:lineRule="auto"/>
              <w:jc w:val="center"/>
              <w:rPr>
                <w:color w:val="000000" w:themeColor="text1"/>
                <w:sz w:val="24"/>
                <w:szCs w:val="24"/>
              </w:rPr>
            </w:pPr>
          </w:p>
        </w:tc>
      </w:tr>
      <w:tr w:rsidR="000C4FEF">
        <w:trPr>
          <w:trHeight w:val="529"/>
        </w:trPr>
        <w:tc>
          <w:tcPr>
            <w:tcW w:w="2934" w:type="dxa"/>
            <w:vMerge/>
            <w:vAlign w:val="center"/>
          </w:tcPr>
          <w:p w:rsidR="000C4FEF" w:rsidRDefault="000C4FEF">
            <w:pPr>
              <w:adjustRightInd w:val="0"/>
              <w:snapToGrid w:val="0"/>
              <w:spacing w:line="300" w:lineRule="auto"/>
              <w:jc w:val="center"/>
              <w:rPr>
                <w:color w:val="000000" w:themeColor="text1"/>
                <w:sz w:val="24"/>
                <w:szCs w:val="24"/>
              </w:rPr>
            </w:pPr>
          </w:p>
        </w:tc>
        <w:tc>
          <w:tcPr>
            <w:tcW w:w="3260" w:type="dxa"/>
            <w:gridSpan w:val="2"/>
            <w:vAlign w:val="center"/>
          </w:tcPr>
          <w:p w:rsidR="000C4FEF" w:rsidRDefault="00F218C9">
            <w:pPr>
              <w:adjustRightInd w:val="0"/>
              <w:snapToGrid w:val="0"/>
              <w:spacing w:line="300" w:lineRule="auto"/>
              <w:rPr>
                <w:color w:val="000000" w:themeColor="text1"/>
                <w:sz w:val="24"/>
                <w:szCs w:val="24"/>
              </w:rPr>
            </w:pPr>
            <w:r>
              <w:rPr>
                <w:rFonts w:hint="eastAsia"/>
                <w:color w:val="000000" w:themeColor="text1"/>
                <w:sz w:val="24"/>
                <w:szCs w:val="24"/>
              </w:rPr>
              <w:t>后部：</w:t>
            </w:r>
          </w:p>
        </w:tc>
        <w:tc>
          <w:tcPr>
            <w:tcW w:w="1559" w:type="dxa"/>
            <w:gridSpan w:val="2"/>
            <w:vMerge/>
            <w:vAlign w:val="center"/>
          </w:tcPr>
          <w:p w:rsidR="000C4FEF" w:rsidRDefault="000C4FEF">
            <w:pPr>
              <w:adjustRightInd w:val="0"/>
              <w:snapToGrid w:val="0"/>
              <w:spacing w:line="300" w:lineRule="auto"/>
              <w:jc w:val="center"/>
              <w:rPr>
                <w:color w:val="000000" w:themeColor="text1"/>
                <w:sz w:val="24"/>
                <w:szCs w:val="24"/>
              </w:rPr>
            </w:pPr>
          </w:p>
        </w:tc>
        <w:tc>
          <w:tcPr>
            <w:tcW w:w="1232" w:type="dxa"/>
            <w:vMerge/>
            <w:vAlign w:val="center"/>
          </w:tcPr>
          <w:p w:rsidR="000C4FEF" w:rsidRDefault="000C4FEF">
            <w:pPr>
              <w:adjustRightInd w:val="0"/>
              <w:snapToGrid w:val="0"/>
              <w:spacing w:line="300" w:lineRule="auto"/>
              <w:jc w:val="center"/>
              <w:rPr>
                <w:color w:val="000000" w:themeColor="text1"/>
                <w:sz w:val="24"/>
                <w:szCs w:val="24"/>
              </w:rPr>
            </w:pPr>
          </w:p>
        </w:tc>
      </w:tr>
      <w:tr w:rsidR="000C4FEF">
        <w:trPr>
          <w:trHeight w:val="1420"/>
        </w:trPr>
        <w:tc>
          <w:tcPr>
            <w:tcW w:w="2934" w:type="dxa"/>
            <w:vAlign w:val="center"/>
          </w:tcPr>
          <w:p w:rsidR="000C4FEF" w:rsidRDefault="00F218C9">
            <w:pPr>
              <w:adjustRightInd w:val="0"/>
              <w:snapToGrid w:val="0"/>
              <w:spacing w:line="300" w:lineRule="auto"/>
              <w:jc w:val="center"/>
              <w:rPr>
                <w:color w:val="000000" w:themeColor="text1"/>
                <w:sz w:val="24"/>
                <w:szCs w:val="24"/>
              </w:rPr>
            </w:pPr>
            <w:r>
              <w:rPr>
                <w:rFonts w:hint="eastAsia"/>
                <w:color w:val="000000" w:themeColor="text1"/>
                <w:sz w:val="24"/>
                <w:szCs w:val="24"/>
              </w:rPr>
              <w:t>车辆尾部标志板逆反射系数（</w:t>
            </w:r>
            <w:r>
              <w:rPr>
                <w:rFonts w:hint="eastAsia"/>
                <w:color w:val="000000" w:themeColor="text1"/>
                <w:sz w:val="24"/>
                <w:szCs w:val="24"/>
              </w:rPr>
              <w:t>cd/(lx</w:t>
            </w:r>
            <w:r>
              <w:rPr>
                <w:rFonts w:hint="eastAsia"/>
                <w:color w:val="000000" w:themeColor="text1"/>
                <w:sz w:val="24"/>
                <w:szCs w:val="24"/>
              </w:rPr>
              <w:t>·</w:t>
            </w:r>
            <w:r>
              <w:rPr>
                <w:rFonts w:hint="eastAsia"/>
                <w:color w:val="000000" w:themeColor="text1"/>
                <w:sz w:val="24"/>
                <w:szCs w:val="24"/>
              </w:rPr>
              <w:t>m</w:t>
            </w:r>
            <w:r>
              <w:rPr>
                <w:rFonts w:hint="eastAsia"/>
                <w:color w:val="000000" w:themeColor="text1"/>
                <w:sz w:val="24"/>
                <w:szCs w:val="24"/>
                <w:vertAlign w:val="superscript"/>
              </w:rPr>
              <w:t>2</w:t>
            </w:r>
            <w:r>
              <w:rPr>
                <w:rFonts w:hint="eastAsia"/>
                <w:color w:val="000000" w:themeColor="text1"/>
                <w:sz w:val="24"/>
                <w:szCs w:val="24"/>
              </w:rPr>
              <w:t>)</w:t>
            </w:r>
            <w:r>
              <w:rPr>
                <w:rFonts w:hint="eastAsia"/>
                <w:color w:val="000000" w:themeColor="text1"/>
                <w:sz w:val="24"/>
                <w:szCs w:val="24"/>
              </w:rPr>
              <w:t>）</w:t>
            </w:r>
          </w:p>
        </w:tc>
        <w:tc>
          <w:tcPr>
            <w:tcW w:w="3260" w:type="dxa"/>
            <w:gridSpan w:val="2"/>
            <w:vAlign w:val="center"/>
          </w:tcPr>
          <w:p w:rsidR="000C4FEF" w:rsidRDefault="000C4FEF">
            <w:pPr>
              <w:adjustRightInd w:val="0"/>
              <w:snapToGrid w:val="0"/>
              <w:spacing w:line="300" w:lineRule="auto"/>
              <w:rPr>
                <w:color w:val="000000" w:themeColor="text1"/>
                <w:sz w:val="24"/>
                <w:szCs w:val="24"/>
              </w:rPr>
            </w:pPr>
          </w:p>
        </w:tc>
        <w:tc>
          <w:tcPr>
            <w:tcW w:w="1559" w:type="dxa"/>
            <w:gridSpan w:val="2"/>
            <w:vAlign w:val="center"/>
          </w:tcPr>
          <w:p w:rsidR="000C4FEF" w:rsidRDefault="000C4FEF">
            <w:pPr>
              <w:adjustRightInd w:val="0"/>
              <w:snapToGrid w:val="0"/>
              <w:spacing w:line="300" w:lineRule="auto"/>
              <w:jc w:val="center"/>
              <w:rPr>
                <w:color w:val="000000" w:themeColor="text1"/>
                <w:sz w:val="24"/>
                <w:szCs w:val="24"/>
              </w:rPr>
            </w:pPr>
          </w:p>
        </w:tc>
        <w:tc>
          <w:tcPr>
            <w:tcW w:w="1232" w:type="dxa"/>
            <w:vAlign w:val="center"/>
          </w:tcPr>
          <w:p w:rsidR="000C4FEF" w:rsidRDefault="000C4FEF">
            <w:pPr>
              <w:adjustRightInd w:val="0"/>
              <w:snapToGrid w:val="0"/>
              <w:spacing w:line="300" w:lineRule="auto"/>
              <w:jc w:val="center"/>
              <w:rPr>
                <w:color w:val="000000" w:themeColor="text1"/>
                <w:sz w:val="24"/>
                <w:szCs w:val="24"/>
              </w:rPr>
            </w:pPr>
          </w:p>
        </w:tc>
      </w:tr>
      <w:tr w:rsidR="000C4FEF">
        <w:trPr>
          <w:trHeight w:val="1404"/>
        </w:trPr>
        <w:tc>
          <w:tcPr>
            <w:tcW w:w="2934" w:type="dxa"/>
            <w:vAlign w:val="center"/>
          </w:tcPr>
          <w:p w:rsidR="000C4FEF" w:rsidRDefault="00F218C9">
            <w:pPr>
              <w:adjustRightInd w:val="0"/>
              <w:snapToGrid w:val="0"/>
              <w:spacing w:line="300" w:lineRule="auto"/>
              <w:jc w:val="center"/>
              <w:rPr>
                <w:color w:val="000000" w:themeColor="text1"/>
                <w:sz w:val="24"/>
                <w:szCs w:val="24"/>
              </w:rPr>
            </w:pPr>
            <w:r>
              <w:rPr>
                <w:rFonts w:hint="eastAsia"/>
                <w:color w:val="000000" w:themeColor="text1"/>
                <w:sz w:val="24"/>
                <w:szCs w:val="24"/>
              </w:rPr>
              <w:t>侧防护装置尺寸（</w:t>
            </w:r>
            <w:r>
              <w:rPr>
                <w:rFonts w:hint="eastAsia"/>
                <w:color w:val="000000" w:themeColor="text1"/>
                <w:sz w:val="24"/>
                <w:szCs w:val="24"/>
              </w:rPr>
              <w:t>mm</w:t>
            </w:r>
            <w:r>
              <w:rPr>
                <w:color w:val="000000" w:themeColor="text1"/>
                <w:sz w:val="24"/>
                <w:szCs w:val="24"/>
              </w:rPr>
              <w:t>）</w:t>
            </w:r>
          </w:p>
        </w:tc>
        <w:tc>
          <w:tcPr>
            <w:tcW w:w="3260" w:type="dxa"/>
            <w:gridSpan w:val="2"/>
            <w:vAlign w:val="center"/>
          </w:tcPr>
          <w:p w:rsidR="000C4FEF" w:rsidRDefault="000C4FEF">
            <w:pPr>
              <w:adjustRightInd w:val="0"/>
              <w:snapToGrid w:val="0"/>
              <w:spacing w:line="300" w:lineRule="auto"/>
              <w:rPr>
                <w:color w:val="000000" w:themeColor="text1"/>
                <w:sz w:val="24"/>
                <w:szCs w:val="24"/>
              </w:rPr>
            </w:pPr>
          </w:p>
        </w:tc>
        <w:tc>
          <w:tcPr>
            <w:tcW w:w="1559" w:type="dxa"/>
            <w:gridSpan w:val="2"/>
            <w:vAlign w:val="center"/>
          </w:tcPr>
          <w:p w:rsidR="000C4FEF" w:rsidRDefault="000C4FEF">
            <w:pPr>
              <w:adjustRightInd w:val="0"/>
              <w:snapToGrid w:val="0"/>
              <w:spacing w:line="300" w:lineRule="auto"/>
              <w:jc w:val="center"/>
              <w:rPr>
                <w:color w:val="000000" w:themeColor="text1"/>
                <w:sz w:val="24"/>
                <w:szCs w:val="24"/>
              </w:rPr>
            </w:pPr>
          </w:p>
        </w:tc>
        <w:tc>
          <w:tcPr>
            <w:tcW w:w="1232" w:type="dxa"/>
            <w:vAlign w:val="center"/>
          </w:tcPr>
          <w:p w:rsidR="000C4FEF" w:rsidRDefault="000C4FEF">
            <w:pPr>
              <w:adjustRightInd w:val="0"/>
              <w:snapToGrid w:val="0"/>
              <w:spacing w:line="300" w:lineRule="auto"/>
              <w:jc w:val="center"/>
              <w:rPr>
                <w:color w:val="000000" w:themeColor="text1"/>
                <w:sz w:val="24"/>
                <w:szCs w:val="24"/>
              </w:rPr>
            </w:pPr>
          </w:p>
        </w:tc>
      </w:tr>
      <w:tr w:rsidR="000C4FEF">
        <w:trPr>
          <w:trHeight w:val="1078"/>
        </w:trPr>
        <w:tc>
          <w:tcPr>
            <w:tcW w:w="2934" w:type="dxa"/>
            <w:vMerge w:val="restart"/>
            <w:vAlign w:val="center"/>
          </w:tcPr>
          <w:p w:rsidR="000C4FEF" w:rsidRDefault="00F218C9">
            <w:pPr>
              <w:adjustRightInd w:val="0"/>
              <w:snapToGrid w:val="0"/>
              <w:spacing w:line="300" w:lineRule="auto"/>
              <w:jc w:val="center"/>
              <w:rPr>
                <w:color w:val="000000" w:themeColor="text1"/>
                <w:sz w:val="24"/>
                <w:szCs w:val="24"/>
              </w:rPr>
            </w:pPr>
            <w:r>
              <w:rPr>
                <w:rFonts w:hint="eastAsia"/>
                <w:color w:val="000000" w:themeColor="text1"/>
                <w:sz w:val="24"/>
                <w:szCs w:val="24"/>
              </w:rPr>
              <w:t>后防护装置尺寸（</w:t>
            </w:r>
            <w:r>
              <w:rPr>
                <w:rFonts w:hint="eastAsia"/>
                <w:color w:val="000000" w:themeColor="text1"/>
                <w:sz w:val="24"/>
                <w:szCs w:val="24"/>
              </w:rPr>
              <w:t>mm</w:t>
            </w:r>
            <w:r>
              <w:rPr>
                <w:color w:val="000000" w:themeColor="text1"/>
                <w:sz w:val="24"/>
                <w:szCs w:val="24"/>
              </w:rPr>
              <w:t>）</w:t>
            </w:r>
          </w:p>
        </w:tc>
        <w:tc>
          <w:tcPr>
            <w:tcW w:w="3260" w:type="dxa"/>
            <w:gridSpan w:val="2"/>
            <w:vAlign w:val="center"/>
          </w:tcPr>
          <w:p w:rsidR="000C4FEF" w:rsidRDefault="00F218C9">
            <w:pPr>
              <w:adjustRightInd w:val="0"/>
              <w:snapToGrid w:val="0"/>
              <w:spacing w:line="300" w:lineRule="auto"/>
              <w:rPr>
                <w:color w:val="000000" w:themeColor="text1"/>
                <w:sz w:val="24"/>
                <w:szCs w:val="24"/>
              </w:rPr>
            </w:pPr>
            <w:r>
              <w:rPr>
                <w:rFonts w:hint="eastAsia"/>
                <w:color w:val="000000" w:themeColor="text1"/>
                <w:sz w:val="24"/>
                <w:szCs w:val="24"/>
              </w:rPr>
              <w:t>离地高度：</w:t>
            </w:r>
          </w:p>
        </w:tc>
        <w:tc>
          <w:tcPr>
            <w:tcW w:w="1559" w:type="dxa"/>
            <w:gridSpan w:val="2"/>
            <w:vMerge w:val="restart"/>
            <w:vAlign w:val="center"/>
          </w:tcPr>
          <w:p w:rsidR="000C4FEF" w:rsidRDefault="000C4FEF">
            <w:pPr>
              <w:adjustRightInd w:val="0"/>
              <w:snapToGrid w:val="0"/>
              <w:spacing w:line="300" w:lineRule="auto"/>
              <w:jc w:val="center"/>
              <w:rPr>
                <w:color w:val="000000" w:themeColor="text1"/>
                <w:sz w:val="24"/>
                <w:szCs w:val="24"/>
              </w:rPr>
            </w:pPr>
          </w:p>
        </w:tc>
        <w:tc>
          <w:tcPr>
            <w:tcW w:w="1232" w:type="dxa"/>
            <w:vMerge w:val="restart"/>
            <w:vAlign w:val="center"/>
          </w:tcPr>
          <w:p w:rsidR="000C4FEF" w:rsidRDefault="000C4FEF">
            <w:pPr>
              <w:adjustRightInd w:val="0"/>
              <w:snapToGrid w:val="0"/>
              <w:spacing w:line="300" w:lineRule="auto"/>
              <w:jc w:val="center"/>
              <w:rPr>
                <w:color w:val="000000" w:themeColor="text1"/>
                <w:sz w:val="24"/>
                <w:szCs w:val="24"/>
              </w:rPr>
            </w:pPr>
          </w:p>
        </w:tc>
      </w:tr>
      <w:tr w:rsidR="000C4FEF">
        <w:trPr>
          <w:trHeight w:val="1088"/>
        </w:trPr>
        <w:tc>
          <w:tcPr>
            <w:tcW w:w="2934" w:type="dxa"/>
            <w:vMerge/>
            <w:vAlign w:val="center"/>
          </w:tcPr>
          <w:p w:rsidR="000C4FEF" w:rsidRDefault="000C4FEF">
            <w:pPr>
              <w:adjustRightInd w:val="0"/>
              <w:snapToGrid w:val="0"/>
              <w:spacing w:line="300" w:lineRule="auto"/>
              <w:jc w:val="center"/>
              <w:rPr>
                <w:color w:val="000000" w:themeColor="text1"/>
                <w:sz w:val="24"/>
                <w:szCs w:val="24"/>
              </w:rPr>
            </w:pPr>
          </w:p>
        </w:tc>
        <w:tc>
          <w:tcPr>
            <w:tcW w:w="3260" w:type="dxa"/>
            <w:gridSpan w:val="2"/>
            <w:vAlign w:val="center"/>
          </w:tcPr>
          <w:p w:rsidR="000C4FEF" w:rsidRDefault="00F218C9">
            <w:pPr>
              <w:adjustRightInd w:val="0"/>
              <w:snapToGrid w:val="0"/>
              <w:spacing w:line="300" w:lineRule="auto"/>
              <w:rPr>
                <w:color w:val="000000" w:themeColor="text1"/>
                <w:sz w:val="24"/>
                <w:szCs w:val="24"/>
              </w:rPr>
            </w:pPr>
            <w:r>
              <w:rPr>
                <w:rFonts w:hint="eastAsia"/>
                <w:color w:val="000000" w:themeColor="text1"/>
                <w:sz w:val="24"/>
                <w:szCs w:val="24"/>
              </w:rPr>
              <w:t>截面高度：</w:t>
            </w:r>
          </w:p>
        </w:tc>
        <w:tc>
          <w:tcPr>
            <w:tcW w:w="1559" w:type="dxa"/>
            <w:gridSpan w:val="2"/>
            <w:vMerge/>
            <w:vAlign w:val="center"/>
          </w:tcPr>
          <w:p w:rsidR="000C4FEF" w:rsidRDefault="000C4FEF">
            <w:pPr>
              <w:adjustRightInd w:val="0"/>
              <w:snapToGrid w:val="0"/>
              <w:spacing w:line="300" w:lineRule="auto"/>
              <w:jc w:val="center"/>
              <w:rPr>
                <w:color w:val="000000" w:themeColor="text1"/>
                <w:sz w:val="24"/>
                <w:szCs w:val="24"/>
              </w:rPr>
            </w:pPr>
          </w:p>
        </w:tc>
        <w:tc>
          <w:tcPr>
            <w:tcW w:w="1232" w:type="dxa"/>
            <w:vMerge/>
            <w:vAlign w:val="center"/>
          </w:tcPr>
          <w:p w:rsidR="000C4FEF" w:rsidRDefault="000C4FEF">
            <w:pPr>
              <w:adjustRightInd w:val="0"/>
              <w:snapToGrid w:val="0"/>
              <w:spacing w:line="300" w:lineRule="auto"/>
              <w:jc w:val="center"/>
              <w:rPr>
                <w:color w:val="000000" w:themeColor="text1"/>
                <w:sz w:val="24"/>
                <w:szCs w:val="24"/>
              </w:rPr>
            </w:pPr>
          </w:p>
        </w:tc>
      </w:tr>
    </w:tbl>
    <w:p w:rsidR="000C4FEF" w:rsidRDefault="000C4FEF">
      <w:pPr>
        <w:adjustRightInd w:val="0"/>
        <w:snapToGrid w:val="0"/>
        <w:spacing w:line="300" w:lineRule="auto"/>
        <w:rPr>
          <w:color w:val="000000" w:themeColor="text1"/>
          <w:szCs w:val="24"/>
        </w:rPr>
      </w:pPr>
    </w:p>
    <w:p w:rsidR="000C4FEF" w:rsidRDefault="00F218C9">
      <w:pPr>
        <w:adjustRightInd w:val="0"/>
        <w:snapToGrid w:val="0"/>
        <w:spacing w:line="300" w:lineRule="auto"/>
        <w:rPr>
          <w:color w:val="000000" w:themeColor="text1"/>
          <w:sz w:val="32"/>
          <w:szCs w:val="24"/>
        </w:rPr>
      </w:pPr>
      <w:r>
        <w:rPr>
          <w:rFonts w:hint="eastAsia"/>
          <w:color w:val="000000" w:themeColor="text1"/>
          <w:szCs w:val="24"/>
        </w:rPr>
        <w:t>检验员：</w:t>
      </w:r>
      <w:r>
        <w:rPr>
          <w:rFonts w:hint="eastAsia"/>
          <w:color w:val="000000" w:themeColor="text1"/>
          <w:szCs w:val="24"/>
        </w:rPr>
        <w:t xml:space="preserve">                     </w:t>
      </w:r>
      <w:r>
        <w:rPr>
          <w:rFonts w:hint="eastAsia"/>
          <w:color w:val="000000" w:themeColor="text1"/>
          <w:szCs w:val="24"/>
        </w:rPr>
        <w:t>日期：</w:t>
      </w:r>
    </w:p>
    <w:p w:rsidR="000C4FEF" w:rsidRDefault="00F218C9">
      <w:pPr>
        <w:adjustRightInd w:val="0"/>
        <w:snapToGrid w:val="0"/>
        <w:spacing w:line="300" w:lineRule="auto"/>
        <w:rPr>
          <w:color w:val="000000" w:themeColor="text1"/>
          <w:sz w:val="32"/>
          <w:szCs w:val="24"/>
        </w:rPr>
      </w:pPr>
      <w:r>
        <w:rPr>
          <w:rFonts w:hint="eastAsia"/>
          <w:color w:val="000000" w:themeColor="text1"/>
          <w:szCs w:val="24"/>
        </w:rPr>
        <w:t>附仪器打印原始记录单（如有</w:t>
      </w:r>
      <w:r>
        <w:rPr>
          <w:color w:val="000000" w:themeColor="text1"/>
          <w:szCs w:val="24"/>
        </w:rPr>
        <w:t>）</w:t>
      </w:r>
      <w:r>
        <w:rPr>
          <w:rFonts w:hint="eastAsia"/>
          <w:color w:val="000000" w:themeColor="text1"/>
          <w:szCs w:val="24"/>
        </w:rPr>
        <w:t>：</w:t>
      </w:r>
    </w:p>
    <w:p w:rsidR="000C4FEF" w:rsidRDefault="000C4FEF">
      <w:pPr>
        <w:adjustRightInd w:val="0"/>
        <w:snapToGrid w:val="0"/>
        <w:spacing w:line="300" w:lineRule="auto"/>
        <w:rPr>
          <w:color w:val="000000" w:themeColor="text1"/>
          <w:sz w:val="32"/>
          <w:szCs w:val="24"/>
        </w:rPr>
      </w:pPr>
    </w:p>
    <w:p w:rsidR="000C4FEF" w:rsidRDefault="00F218C9">
      <w:pPr>
        <w:adjustRightInd w:val="0"/>
        <w:snapToGrid w:val="0"/>
        <w:spacing w:line="300" w:lineRule="auto"/>
        <w:jc w:val="left"/>
        <w:rPr>
          <w:b/>
          <w:bCs/>
          <w:color w:val="000000" w:themeColor="text1"/>
          <w:sz w:val="32"/>
          <w:szCs w:val="24"/>
        </w:rPr>
      </w:pPr>
      <w:r>
        <w:rPr>
          <w:rFonts w:hint="eastAsia"/>
          <w:b/>
          <w:bCs/>
          <w:color w:val="000000" w:themeColor="text1"/>
          <w:sz w:val="32"/>
          <w:szCs w:val="24"/>
        </w:rPr>
        <w:br w:type="page"/>
      </w:r>
    </w:p>
    <w:p w:rsidR="000C4FEF" w:rsidRDefault="00F218C9">
      <w:pPr>
        <w:adjustRightInd w:val="0"/>
        <w:snapToGrid w:val="0"/>
        <w:spacing w:line="300" w:lineRule="auto"/>
        <w:jc w:val="center"/>
        <w:outlineLvl w:val="3"/>
        <w:rPr>
          <w:b/>
          <w:bCs/>
          <w:color w:val="000000" w:themeColor="text1"/>
          <w:sz w:val="32"/>
          <w:szCs w:val="24"/>
        </w:rPr>
      </w:pPr>
      <w:bookmarkStart w:id="338" w:name="_Toc19200"/>
      <w:r>
        <w:rPr>
          <w:rFonts w:hint="eastAsia"/>
          <w:b/>
          <w:bCs/>
          <w:color w:val="000000" w:themeColor="text1"/>
          <w:sz w:val="32"/>
          <w:szCs w:val="24"/>
        </w:rPr>
        <w:lastRenderedPageBreak/>
        <w:t>机动车安全技术检验人工检验数据记录表</w:t>
      </w:r>
      <w:bookmarkEnd w:id="338"/>
    </w:p>
    <w:p w:rsidR="000C4FEF" w:rsidRDefault="00F218C9">
      <w:pPr>
        <w:adjustRightInd w:val="0"/>
        <w:snapToGrid w:val="0"/>
        <w:spacing w:line="300" w:lineRule="auto"/>
        <w:jc w:val="center"/>
        <w:outlineLvl w:val="3"/>
        <w:rPr>
          <w:b/>
          <w:bCs/>
          <w:color w:val="000000" w:themeColor="text1"/>
          <w:sz w:val="32"/>
          <w:szCs w:val="24"/>
        </w:rPr>
      </w:pPr>
      <w:bookmarkStart w:id="339" w:name="_Toc9956"/>
      <w:r>
        <w:rPr>
          <w:rFonts w:hint="eastAsia"/>
          <w:b/>
          <w:bCs/>
          <w:color w:val="000000" w:themeColor="text1"/>
          <w:sz w:val="32"/>
          <w:szCs w:val="24"/>
        </w:rPr>
        <w:t>（底盘动态检验部分）</w:t>
      </w:r>
      <w:bookmarkEnd w:id="339"/>
    </w:p>
    <w:tbl>
      <w:tblPr>
        <w:tblW w:w="9058"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58"/>
        <w:gridCol w:w="2244"/>
        <w:gridCol w:w="1043"/>
        <w:gridCol w:w="428"/>
        <w:gridCol w:w="1144"/>
        <w:gridCol w:w="1241"/>
      </w:tblGrid>
      <w:tr w:rsidR="000C4FEF">
        <w:trPr>
          <w:trHeight w:val="599"/>
        </w:trPr>
        <w:tc>
          <w:tcPr>
            <w:tcW w:w="2958"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center"/>
              <w:rPr>
                <w:color w:val="000000" w:themeColor="text1"/>
                <w:sz w:val="24"/>
                <w:szCs w:val="24"/>
              </w:rPr>
            </w:pPr>
            <w:r>
              <w:rPr>
                <w:rFonts w:hint="eastAsia"/>
                <w:color w:val="000000" w:themeColor="text1"/>
                <w:sz w:val="24"/>
                <w:szCs w:val="24"/>
              </w:rPr>
              <w:t>号牌号码</w:t>
            </w:r>
          </w:p>
        </w:tc>
        <w:tc>
          <w:tcPr>
            <w:tcW w:w="2244"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center"/>
              <w:rPr>
                <w:color w:val="000000" w:themeColor="text1"/>
                <w:sz w:val="24"/>
                <w:szCs w:val="24"/>
              </w:rPr>
            </w:pPr>
          </w:p>
        </w:tc>
        <w:tc>
          <w:tcPr>
            <w:tcW w:w="1471" w:type="dxa"/>
            <w:gridSpan w:val="2"/>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center"/>
              <w:rPr>
                <w:color w:val="000000" w:themeColor="text1"/>
                <w:sz w:val="24"/>
                <w:szCs w:val="24"/>
              </w:rPr>
            </w:pPr>
            <w:r>
              <w:rPr>
                <w:rFonts w:hint="eastAsia"/>
                <w:color w:val="000000" w:themeColor="text1"/>
                <w:sz w:val="24"/>
                <w:szCs w:val="24"/>
              </w:rPr>
              <w:t>车辆类型</w:t>
            </w:r>
          </w:p>
        </w:tc>
        <w:tc>
          <w:tcPr>
            <w:tcW w:w="2385" w:type="dxa"/>
            <w:gridSpan w:val="2"/>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center"/>
              <w:rPr>
                <w:color w:val="000000" w:themeColor="text1"/>
                <w:sz w:val="24"/>
                <w:szCs w:val="24"/>
              </w:rPr>
            </w:pPr>
          </w:p>
        </w:tc>
      </w:tr>
      <w:tr w:rsidR="000C4FEF">
        <w:trPr>
          <w:trHeight w:val="599"/>
        </w:trPr>
        <w:tc>
          <w:tcPr>
            <w:tcW w:w="2958"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center"/>
              <w:rPr>
                <w:color w:val="000000" w:themeColor="text1"/>
                <w:sz w:val="24"/>
                <w:szCs w:val="24"/>
              </w:rPr>
            </w:pPr>
            <w:r>
              <w:rPr>
                <w:rFonts w:hint="eastAsia"/>
                <w:color w:val="000000" w:themeColor="text1"/>
                <w:sz w:val="24"/>
                <w:szCs w:val="24"/>
              </w:rPr>
              <w:t>总质量</w:t>
            </w:r>
          </w:p>
        </w:tc>
        <w:tc>
          <w:tcPr>
            <w:tcW w:w="2244"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center"/>
              <w:rPr>
                <w:color w:val="000000" w:themeColor="text1"/>
                <w:sz w:val="24"/>
                <w:szCs w:val="24"/>
              </w:rPr>
            </w:pPr>
          </w:p>
        </w:tc>
        <w:tc>
          <w:tcPr>
            <w:tcW w:w="1471" w:type="dxa"/>
            <w:gridSpan w:val="2"/>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center"/>
              <w:rPr>
                <w:color w:val="000000" w:themeColor="text1"/>
                <w:sz w:val="24"/>
                <w:szCs w:val="24"/>
              </w:rPr>
            </w:pPr>
            <w:r>
              <w:rPr>
                <w:rFonts w:hint="eastAsia"/>
                <w:color w:val="000000" w:themeColor="text1"/>
                <w:sz w:val="24"/>
                <w:szCs w:val="24"/>
              </w:rPr>
              <w:t>载荷状态</w:t>
            </w:r>
          </w:p>
        </w:tc>
        <w:tc>
          <w:tcPr>
            <w:tcW w:w="2385" w:type="dxa"/>
            <w:gridSpan w:val="2"/>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center"/>
              <w:rPr>
                <w:color w:val="000000" w:themeColor="text1"/>
                <w:sz w:val="24"/>
                <w:szCs w:val="24"/>
              </w:rPr>
            </w:pPr>
          </w:p>
        </w:tc>
      </w:tr>
      <w:tr w:rsidR="000C4FEF">
        <w:trPr>
          <w:trHeight w:val="660"/>
        </w:trPr>
        <w:tc>
          <w:tcPr>
            <w:tcW w:w="2958"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center"/>
              <w:rPr>
                <w:color w:val="000000" w:themeColor="text1"/>
                <w:sz w:val="24"/>
                <w:szCs w:val="24"/>
              </w:rPr>
            </w:pPr>
            <w:r>
              <w:rPr>
                <w:rFonts w:hint="eastAsia"/>
                <w:color w:val="000000" w:themeColor="text1"/>
                <w:sz w:val="24"/>
                <w:szCs w:val="24"/>
              </w:rPr>
              <w:t>测量项目</w:t>
            </w:r>
          </w:p>
        </w:tc>
        <w:tc>
          <w:tcPr>
            <w:tcW w:w="3287" w:type="dxa"/>
            <w:gridSpan w:val="2"/>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center"/>
              <w:rPr>
                <w:color w:val="000000" w:themeColor="text1"/>
                <w:sz w:val="24"/>
                <w:szCs w:val="24"/>
              </w:rPr>
            </w:pPr>
            <w:r>
              <w:rPr>
                <w:rFonts w:hint="eastAsia"/>
                <w:color w:val="000000" w:themeColor="text1"/>
                <w:sz w:val="24"/>
                <w:szCs w:val="24"/>
              </w:rPr>
              <w:t>测量数据</w:t>
            </w:r>
          </w:p>
        </w:tc>
        <w:tc>
          <w:tcPr>
            <w:tcW w:w="1572" w:type="dxa"/>
            <w:gridSpan w:val="2"/>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center"/>
              <w:rPr>
                <w:color w:val="000000" w:themeColor="text1"/>
                <w:sz w:val="24"/>
                <w:szCs w:val="24"/>
              </w:rPr>
            </w:pPr>
            <w:r>
              <w:rPr>
                <w:rFonts w:hint="eastAsia"/>
                <w:color w:val="000000" w:themeColor="text1"/>
                <w:sz w:val="24"/>
                <w:szCs w:val="24"/>
              </w:rPr>
              <w:t>结果判定</w:t>
            </w:r>
          </w:p>
        </w:tc>
        <w:tc>
          <w:tcPr>
            <w:tcW w:w="1241"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center"/>
              <w:rPr>
                <w:color w:val="000000" w:themeColor="text1"/>
                <w:sz w:val="24"/>
                <w:szCs w:val="24"/>
              </w:rPr>
            </w:pPr>
            <w:r>
              <w:rPr>
                <w:rFonts w:hint="eastAsia"/>
                <w:color w:val="000000" w:themeColor="text1"/>
                <w:sz w:val="24"/>
                <w:szCs w:val="24"/>
              </w:rPr>
              <w:t>备注</w:t>
            </w:r>
          </w:p>
        </w:tc>
      </w:tr>
      <w:tr w:rsidR="000C4FEF">
        <w:trPr>
          <w:trHeight w:val="1183"/>
        </w:trPr>
        <w:tc>
          <w:tcPr>
            <w:tcW w:w="2958"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center"/>
              <w:rPr>
                <w:color w:val="000000" w:themeColor="text1"/>
                <w:sz w:val="24"/>
                <w:szCs w:val="24"/>
              </w:rPr>
            </w:pPr>
            <w:r>
              <w:rPr>
                <w:rFonts w:hint="eastAsia"/>
                <w:color w:val="000000" w:themeColor="text1"/>
                <w:sz w:val="24"/>
                <w:szCs w:val="24"/>
              </w:rPr>
              <w:t>方向盘自由转动量（</w:t>
            </w:r>
            <w:r>
              <w:rPr>
                <w:rFonts w:hint="eastAsia"/>
                <w:color w:val="000000" w:themeColor="text1"/>
                <w:sz w:val="32"/>
                <w:szCs w:val="24"/>
                <w:vertAlign w:val="superscript"/>
              </w:rPr>
              <w:t>。</w:t>
            </w:r>
            <w:r>
              <w:rPr>
                <w:rFonts w:hint="eastAsia"/>
                <w:color w:val="000000" w:themeColor="text1"/>
                <w:sz w:val="24"/>
                <w:szCs w:val="24"/>
              </w:rPr>
              <w:t>）</w:t>
            </w:r>
          </w:p>
        </w:tc>
        <w:tc>
          <w:tcPr>
            <w:tcW w:w="3287" w:type="dxa"/>
            <w:gridSpan w:val="2"/>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center"/>
              <w:rPr>
                <w:color w:val="000000" w:themeColor="text1"/>
                <w:sz w:val="24"/>
                <w:szCs w:val="24"/>
              </w:rPr>
            </w:pPr>
          </w:p>
        </w:tc>
        <w:tc>
          <w:tcPr>
            <w:tcW w:w="1572" w:type="dxa"/>
            <w:gridSpan w:val="2"/>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center"/>
              <w:rPr>
                <w:color w:val="000000" w:themeColor="text1"/>
                <w:sz w:val="24"/>
                <w:szCs w:val="24"/>
              </w:rPr>
            </w:pPr>
          </w:p>
        </w:tc>
        <w:tc>
          <w:tcPr>
            <w:tcW w:w="1241"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center"/>
              <w:rPr>
                <w:color w:val="000000" w:themeColor="text1"/>
                <w:sz w:val="24"/>
                <w:szCs w:val="24"/>
              </w:rPr>
            </w:pPr>
          </w:p>
        </w:tc>
      </w:tr>
      <w:tr w:rsidR="000C4FEF">
        <w:trPr>
          <w:trHeight w:val="1187"/>
        </w:trPr>
        <w:tc>
          <w:tcPr>
            <w:tcW w:w="2958"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center"/>
              <w:rPr>
                <w:color w:val="000000" w:themeColor="text1"/>
                <w:sz w:val="24"/>
                <w:szCs w:val="24"/>
              </w:rPr>
            </w:pPr>
            <w:r>
              <w:rPr>
                <w:rFonts w:hint="eastAsia"/>
                <w:color w:val="000000" w:themeColor="text1"/>
                <w:sz w:val="24"/>
                <w:szCs w:val="24"/>
              </w:rPr>
              <w:t>转向盘转向力（</w:t>
            </w:r>
            <w:r>
              <w:rPr>
                <w:rFonts w:hint="eastAsia"/>
                <w:color w:val="000000" w:themeColor="text1"/>
                <w:sz w:val="24"/>
                <w:szCs w:val="24"/>
              </w:rPr>
              <w:t>N</w:t>
            </w:r>
            <w:r>
              <w:rPr>
                <w:color w:val="000000" w:themeColor="text1"/>
                <w:sz w:val="24"/>
                <w:szCs w:val="24"/>
              </w:rPr>
              <w:t>）</w:t>
            </w:r>
          </w:p>
        </w:tc>
        <w:tc>
          <w:tcPr>
            <w:tcW w:w="3287" w:type="dxa"/>
            <w:gridSpan w:val="2"/>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center"/>
              <w:rPr>
                <w:color w:val="000000" w:themeColor="text1"/>
                <w:sz w:val="24"/>
                <w:szCs w:val="24"/>
              </w:rPr>
            </w:pPr>
          </w:p>
        </w:tc>
        <w:tc>
          <w:tcPr>
            <w:tcW w:w="1572" w:type="dxa"/>
            <w:gridSpan w:val="2"/>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center"/>
              <w:rPr>
                <w:color w:val="000000" w:themeColor="text1"/>
                <w:sz w:val="24"/>
                <w:szCs w:val="24"/>
              </w:rPr>
            </w:pPr>
          </w:p>
        </w:tc>
        <w:tc>
          <w:tcPr>
            <w:tcW w:w="1241"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center"/>
              <w:rPr>
                <w:color w:val="000000" w:themeColor="text1"/>
                <w:sz w:val="24"/>
                <w:szCs w:val="24"/>
              </w:rPr>
            </w:pPr>
          </w:p>
        </w:tc>
      </w:tr>
      <w:tr w:rsidR="000C4FEF">
        <w:trPr>
          <w:trHeight w:val="1571"/>
        </w:trPr>
        <w:tc>
          <w:tcPr>
            <w:tcW w:w="2958"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center"/>
              <w:rPr>
                <w:color w:val="000000" w:themeColor="text1"/>
                <w:sz w:val="24"/>
                <w:szCs w:val="24"/>
              </w:rPr>
            </w:pPr>
            <w:r>
              <w:rPr>
                <w:rFonts w:hint="eastAsia"/>
                <w:color w:val="000000" w:themeColor="text1"/>
                <w:sz w:val="24"/>
                <w:szCs w:val="24"/>
              </w:rPr>
              <w:t>离合器踏板力（</w:t>
            </w:r>
            <w:r>
              <w:rPr>
                <w:color w:val="000000" w:themeColor="text1"/>
                <w:sz w:val="24"/>
                <w:szCs w:val="24"/>
              </w:rPr>
              <w:t>N</w:t>
            </w:r>
            <w:r>
              <w:rPr>
                <w:rFonts w:hint="eastAsia"/>
                <w:color w:val="000000" w:themeColor="text1"/>
                <w:sz w:val="24"/>
                <w:szCs w:val="24"/>
              </w:rPr>
              <w:t>）</w:t>
            </w:r>
          </w:p>
        </w:tc>
        <w:tc>
          <w:tcPr>
            <w:tcW w:w="3287" w:type="dxa"/>
            <w:gridSpan w:val="2"/>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center"/>
              <w:rPr>
                <w:color w:val="000000" w:themeColor="text1"/>
                <w:sz w:val="24"/>
                <w:szCs w:val="24"/>
              </w:rPr>
            </w:pPr>
          </w:p>
        </w:tc>
        <w:tc>
          <w:tcPr>
            <w:tcW w:w="1572" w:type="dxa"/>
            <w:gridSpan w:val="2"/>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center"/>
              <w:rPr>
                <w:color w:val="000000" w:themeColor="text1"/>
                <w:sz w:val="24"/>
                <w:szCs w:val="24"/>
              </w:rPr>
            </w:pPr>
          </w:p>
        </w:tc>
        <w:tc>
          <w:tcPr>
            <w:tcW w:w="1241"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center"/>
              <w:rPr>
                <w:color w:val="000000" w:themeColor="text1"/>
                <w:sz w:val="24"/>
                <w:szCs w:val="24"/>
              </w:rPr>
            </w:pPr>
          </w:p>
        </w:tc>
      </w:tr>
      <w:tr w:rsidR="000C4FEF">
        <w:trPr>
          <w:trHeight w:val="1437"/>
        </w:trPr>
        <w:tc>
          <w:tcPr>
            <w:tcW w:w="2958"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center"/>
              <w:rPr>
                <w:color w:val="000000" w:themeColor="text1"/>
                <w:sz w:val="24"/>
                <w:szCs w:val="24"/>
              </w:rPr>
            </w:pPr>
            <w:r>
              <w:rPr>
                <w:rFonts w:hint="eastAsia"/>
                <w:color w:val="000000" w:themeColor="text1"/>
                <w:sz w:val="24"/>
                <w:szCs w:val="24"/>
              </w:rPr>
              <w:t>驻车制动操纵力（</w:t>
            </w:r>
            <w:r>
              <w:rPr>
                <w:rFonts w:hint="eastAsia"/>
                <w:color w:val="000000" w:themeColor="text1"/>
                <w:sz w:val="24"/>
                <w:szCs w:val="24"/>
              </w:rPr>
              <w:t>N</w:t>
            </w:r>
            <w:r>
              <w:rPr>
                <w:color w:val="000000" w:themeColor="text1"/>
                <w:sz w:val="24"/>
                <w:szCs w:val="24"/>
              </w:rPr>
              <w:t>）</w:t>
            </w:r>
          </w:p>
        </w:tc>
        <w:tc>
          <w:tcPr>
            <w:tcW w:w="3287" w:type="dxa"/>
            <w:gridSpan w:val="2"/>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center"/>
              <w:rPr>
                <w:color w:val="000000" w:themeColor="text1"/>
                <w:sz w:val="24"/>
                <w:szCs w:val="24"/>
              </w:rPr>
            </w:pPr>
          </w:p>
        </w:tc>
        <w:tc>
          <w:tcPr>
            <w:tcW w:w="1572" w:type="dxa"/>
            <w:gridSpan w:val="2"/>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center"/>
              <w:rPr>
                <w:color w:val="000000" w:themeColor="text1"/>
                <w:sz w:val="24"/>
                <w:szCs w:val="24"/>
              </w:rPr>
            </w:pPr>
          </w:p>
        </w:tc>
        <w:tc>
          <w:tcPr>
            <w:tcW w:w="1241"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center"/>
              <w:rPr>
                <w:color w:val="000000" w:themeColor="text1"/>
                <w:sz w:val="24"/>
                <w:szCs w:val="24"/>
              </w:rPr>
            </w:pPr>
          </w:p>
        </w:tc>
      </w:tr>
      <w:tr w:rsidR="000C4FEF">
        <w:trPr>
          <w:trHeight w:val="1321"/>
        </w:trPr>
        <w:tc>
          <w:tcPr>
            <w:tcW w:w="2958"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center"/>
              <w:rPr>
                <w:color w:val="000000" w:themeColor="text1"/>
                <w:sz w:val="24"/>
                <w:szCs w:val="24"/>
              </w:rPr>
            </w:pPr>
            <w:r>
              <w:rPr>
                <w:rFonts w:hint="eastAsia"/>
                <w:color w:val="000000" w:themeColor="text1"/>
                <w:sz w:val="24"/>
                <w:szCs w:val="24"/>
              </w:rPr>
              <w:t>制动踏板力（</w:t>
            </w:r>
            <w:r>
              <w:rPr>
                <w:rFonts w:hint="eastAsia"/>
                <w:color w:val="000000" w:themeColor="text1"/>
                <w:sz w:val="24"/>
                <w:szCs w:val="24"/>
              </w:rPr>
              <w:t>N</w:t>
            </w:r>
            <w:r>
              <w:rPr>
                <w:color w:val="000000" w:themeColor="text1"/>
                <w:sz w:val="24"/>
                <w:szCs w:val="24"/>
              </w:rPr>
              <w:t>）</w:t>
            </w:r>
          </w:p>
        </w:tc>
        <w:tc>
          <w:tcPr>
            <w:tcW w:w="3287" w:type="dxa"/>
            <w:gridSpan w:val="2"/>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center"/>
              <w:rPr>
                <w:color w:val="000000" w:themeColor="text1"/>
                <w:sz w:val="24"/>
                <w:szCs w:val="24"/>
              </w:rPr>
            </w:pPr>
          </w:p>
        </w:tc>
        <w:tc>
          <w:tcPr>
            <w:tcW w:w="1572" w:type="dxa"/>
            <w:gridSpan w:val="2"/>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center"/>
              <w:rPr>
                <w:color w:val="000000" w:themeColor="text1"/>
                <w:sz w:val="24"/>
                <w:szCs w:val="24"/>
              </w:rPr>
            </w:pPr>
          </w:p>
        </w:tc>
        <w:tc>
          <w:tcPr>
            <w:tcW w:w="1241"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center"/>
              <w:rPr>
                <w:color w:val="000000" w:themeColor="text1"/>
                <w:sz w:val="24"/>
                <w:szCs w:val="24"/>
              </w:rPr>
            </w:pPr>
          </w:p>
        </w:tc>
      </w:tr>
    </w:tbl>
    <w:p w:rsidR="000C4FEF" w:rsidRDefault="000C4FEF">
      <w:pPr>
        <w:adjustRightInd w:val="0"/>
        <w:snapToGrid w:val="0"/>
        <w:spacing w:line="300" w:lineRule="auto"/>
        <w:rPr>
          <w:color w:val="000000" w:themeColor="text1"/>
          <w:szCs w:val="24"/>
        </w:rPr>
      </w:pPr>
    </w:p>
    <w:p w:rsidR="000C4FEF" w:rsidRDefault="00F218C9">
      <w:pPr>
        <w:adjustRightInd w:val="0"/>
        <w:snapToGrid w:val="0"/>
        <w:spacing w:line="300" w:lineRule="auto"/>
        <w:rPr>
          <w:color w:val="000000" w:themeColor="text1"/>
          <w:szCs w:val="24"/>
        </w:rPr>
      </w:pPr>
      <w:r>
        <w:rPr>
          <w:rFonts w:hint="eastAsia"/>
          <w:color w:val="000000" w:themeColor="text1"/>
          <w:szCs w:val="24"/>
        </w:rPr>
        <w:t>引车员：</w:t>
      </w:r>
      <w:r>
        <w:rPr>
          <w:rFonts w:hint="eastAsia"/>
          <w:color w:val="000000" w:themeColor="text1"/>
          <w:szCs w:val="24"/>
        </w:rPr>
        <w:t xml:space="preserve">                     </w:t>
      </w:r>
      <w:r>
        <w:rPr>
          <w:rFonts w:hint="eastAsia"/>
          <w:color w:val="000000" w:themeColor="text1"/>
          <w:szCs w:val="24"/>
        </w:rPr>
        <w:t>日期：</w:t>
      </w:r>
    </w:p>
    <w:p w:rsidR="000C4FEF" w:rsidRDefault="00F218C9">
      <w:pPr>
        <w:adjustRightInd w:val="0"/>
        <w:snapToGrid w:val="0"/>
        <w:spacing w:line="300" w:lineRule="auto"/>
        <w:rPr>
          <w:color w:val="000000" w:themeColor="text1"/>
          <w:sz w:val="32"/>
          <w:szCs w:val="24"/>
        </w:rPr>
      </w:pPr>
      <w:r>
        <w:rPr>
          <w:rFonts w:hint="eastAsia"/>
          <w:color w:val="000000" w:themeColor="text1"/>
          <w:szCs w:val="24"/>
        </w:rPr>
        <w:t>检验员：</w:t>
      </w:r>
      <w:r>
        <w:rPr>
          <w:color w:val="000000" w:themeColor="text1"/>
          <w:szCs w:val="24"/>
        </w:rPr>
        <w:t xml:space="preserve">                     </w:t>
      </w:r>
      <w:r>
        <w:rPr>
          <w:rFonts w:hint="eastAsia"/>
          <w:color w:val="000000" w:themeColor="text1"/>
          <w:szCs w:val="24"/>
        </w:rPr>
        <w:t>日期：</w:t>
      </w:r>
    </w:p>
    <w:p w:rsidR="000C4FEF" w:rsidRDefault="000C4FEF">
      <w:pPr>
        <w:adjustRightInd w:val="0"/>
        <w:snapToGrid w:val="0"/>
        <w:spacing w:line="300" w:lineRule="auto"/>
        <w:jc w:val="left"/>
        <w:rPr>
          <w:color w:val="000000" w:themeColor="text1"/>
          <w:sz w:val="32"/>
          <w:szCs w:val="24"/>
        </w:rPr>
      </w:pPr>
    </w:p>
    <w:p w:rsidR="000C4FEF" w:rsidRDefault="00F218C9">
      <w:pPr>
        <w:adjustRightInd w:val="0"/>
        <w:snapToGrid w:val="0"/>
        <w:spacing w:line="300" w:lineRule="auto"/>
        <w:jc w:val="left"/>
        <w:rPr>
          <w:color w:val="000000" w:themeColor="text1"/>
          <w:sz w:val="32"/>
          <w:szCs w:val="24"/>
        </w:rPr>
      </w:pPr>
      <w:r>
        <w:rPr>
          <w:rFonts w:hint="eastAsia"/>
          <w:color w:val="000000" w:themeColor="text1"/>
          <w:szCs w:val="24"/>
        </w:rPr>
        <w:t>附仪器打印原始记录单（如有</w:t>
      </w:r>
      <w:r>
        <w:rPr>
          <w:color w:val="000000" w:themeColor="text1"/>
          <w:szCs w:val="24"/>
        </w:rPr>
        <w:t>）</w:t>
      </w:r>
      <w:r>
        <w:rPr>
          <w:rFonts w:hint="eastAsia"/>
          <w:color w:val="000000" w:themeColor="text1"/>
          <w:szCs w:val="24"/>
        </w:rPr>
        <w:t>：</w:t>
      </w:r>
    </w:p>
    <w:p w:rsidR="000C4FEF" w:rsidRDefault="00F218C9">
      <w:pPr>
        <w:adjustRightInd w:val="0"/>
        <w:snapToGrid w:val="0"/>
        <w:spacing w:line="300" w:lineRule="auto"/>
        <w:jc w:val="left"/>
        <w:rPr>
          <w:b/>
          <w:bCs/>
          <w:color w:val="000000" w:themeColor="text1"/>
          <w:sz w:val="32"/>
          <w:szCs w:val="24"/>
        </w:rPr>
      </w:pPr>
      <w:r>
        <w:rPr>
          <w:rFonts w:hint="eastAsia"/>
          <w:b/>
          <w:bCs/>
          <w:color w:val="000000" w:themeColor="text1"/>
          <w:sz w:val="32"/>
          <w:szCs w:val="24"/>
        </w:rPr>
        <w:br w:type="page"/>
      </w:r>
    </w:p>
    <w:p w:rsidR="000C4FEF" w:rsidRDefault="00F218C9">
      <w:pPr>
        <w:adjustRightInd w:val="0"/>
        <w:snapToGrid w:val="0"/>
        <w:spacing w:line="300" w:lineRule="auto"/>
        <w:jc w:val="center"/>
        <w:outlineLvl w:val="3"/>
        <w:rPr>
          <w:b/>
          <w:bCs/>
          <w:color w:val="000000" w:themeColor="text1"/>
          <w:sz w:val="32"/>
          <w:szCs w:val="24"/>
        </w:rPr>
      </w:pPr>
      <w:bookmarkStart w:id="340" w:name="_Toc20130"/>
      <w:r>
        <w:rPr>
          <w:rFonts w:hint="eastAsia"/>
          <w:b/>
          <w:bCs/>
          <w:color w:val="000000" w:themeColor="text1"/>
          <w:sz w:val="32"/>
          <w:szCs w:val="24"/>
        </w:rPr>
        <w:lastRenderedPageBreak/>
        <w:t>路试检验制动性能记录表</w:t>
      </w:r>
      <w:bookmarkEnd w:id="340"/>
    </w:p>
    <w:tbl>
      <w:tblPr>
        <w:tblW w:w="9058"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44"/>
        <w:gridCol w:w="2959"/>
        <w:gridCol w:w="185"/>
        <w:gridCol w:w="1713"/>
        <w:gridCol w:w="145"/>
        <w:gridCol w:w="1812"/>
      </w:tblGrid>
      <w:tr w:rsidR="000C4FEF">
        <w:trPr>
          <w:trHeight w:val="543"/>
        </w:trPr>
        <w:tc>
          <w:tcPr>
            <w:tcW w:w="2244" w:type="dxa"/>
            <w:vAlign w:val="center"/>
          </w:tcPr>
          <w:p w:rsidR="000C4FEF" w:rsidRDefault="00F218C9">
            <w:pPr>
              <w:adjustRightInd w:val="0"/>
              <w:snapToGrid w:val="0"/>
              <w:spacing w:line="300" w:lineRule="auto"/>
              <w:jc w:val="center"/>
              <w:rPr>
                <w:color w:val="000000" w:themeColor="text1"/>
                <w:sz w:val="24"/>
                <w:szCs w:val="24"/>
              </w:rPr>
            </w:pPr>
            <w:r>
              <w:rPr>
                <w:rFonts w:hint="eastAsia"/>
                <w:color w:val="000000" w:themeColor="text1"/>
                <w:sz w:val="24"/>
                <w:szCs w:val="24"/>
              </w:rPr>
              <w:t>号牌号码</w:t>
            </w:r>
          </w:p>
        </w:tc>
        <w:tc>
          <w:tcPr>
            <w:tcW w:w="2959" w:type="dxa"/>
            <w:vAlign w:val="center"/>
          </w:tcPr>
          <w:p w:rsidR="000C4FEF" w:rsidRDefault="000C4FEF">
            <w:pPr>
              <w:adjustRightInd w:val="0"/>
              <w:snapToGrid w:val="0"/>
              <w:spacing w:line="300" w:lineRule="auto"/>
              <w:jc w:val="center"/>
              <w:rPr>
                <w:color w:val="000000" w:themeColor="text1"/>
                <w:sz w:val="24"/>
                <w:szCs w:val="24"/>
              </w:rPr>
            </w:pPr>
          </w:p>
        </w:tc>
        <w:tc>
          <w:tcPr>
            <w:tcW w:w="1898" w:type="dxa"/>
            <w:gridSpan w:val="2"/>
            <w:vAlign w:val="center"/>
          </w:tcPr>
          <w:p w:rsidR="000C4FEF" w:rsidRDefault="00F218C9">
            <w:pPr>
              <w:adjustRightInd w:val="0"/>
              <w:snapToGrid w:val="0"/>
              <w:spacing w:line="300" w:lineRule="auto"/>
              <w:jc w:val="center"/>
              <w:rPr>
                <w:color w:val="000000" w:themeColor="text1"/>
                <w:sz w:val="24"/>
                <w:szCs w:val="24"/>
              </w:rPr>
            </w:pPr>
            <w:r>
              <w:rPr>
                <w:rFonts w:hint="eastAsia"/>
                <w:color w:val="000000" w:themeColor="text1"/>
                <w:sz w:val="24"/>
                <w:szCs w:val="24"/>
              </w:rPr>
              <w:t>车辆类型</w:t>
            </w:r>
          </w:p>
        </w:tc>
        <w:tc>
          <w:tcPr>
            <w:tcW w:w="1957" w:type="dxa"/>
            <w:gridSpan w:val="2"/>
            <w:vAlign w:val="center"/>
          </w:tcPr>
          <w:p w:rsidR="000C4FEF" w:rsidRDefault="000C4FEF">
            <w:pPr>
              <w:adjustRightInd w:val="0"/>
              <w:snapToGrid w:val="0"/>
              <w:spacing w:line="300" w:lineRule="auto"/>
              <w:jc w:val="center"/>
              <w:rPr>
                <w:color w:val="000000" w:themeColor="text1"/>
                <w:sz w:val="24"/>
                <w:szCs w:val="24"/>
              </w:rPr>
            </w:pPr>
          </w:p>
        </w:tc>
      </w:tr>
      <w:tr w:rsidR="000C4FEF">
        <w:trPr>
          <w:trHeight w:val="543"/>
        </w:trPr>
        <w:tc>
          <w:tcPr>
            <w:tcW w:w="2244" w:type="dxa"/>
            <w:vAlign w:val="center"/>
          </w:tcPr>
          <w:p w:rsidR="000C4FEF" w:rsidRDefault="00F218C9">
            <w:pPr>
              <w:adjustRightInd w:val="0"/>
              <w:snapToGrid w:val="0"/>
              <w:spacing w:line="300" w:lineRule="auto"/>
              <w:jc w:val="center"/>
              <w:rPr>
                <w:color w:val="000000" w:themeColor="text1"/>
                <w:sz w:val="24"/>
                <w:szCs w:val="24"/>
              </w:rPr>
            </w:pPr>
            <w:r>
              <w:rPr>
                <w:rFonts w:hint="eastAsia"/>
                <w:color w:val="000000" w:themeColor="text1"/>
                <w:sz w:val="24"/>
                <w:szCs w:val="24"/>
              </w:rPr>
              <w:t>总质量</w:t>
            </w:r>
          </w:p>
        </w:tc>
        <w:tc>
          <w:tcPr>
            <w:tcW w:w="2959" w:type="dxa"/>
            <w:vAlign w:val="center"/>
          </w:tcPr>
          <w:p w:rsidR="000C4FEF" w:rsidRDefault="000C4FEF">
            <w:pPr>
              <w:adjustRightInd w:val="0"/>
              <w:snapToGrid w:val="0"/>
              <w:spacing w:line="300" w:lineRule="auto"/>
              <w:jc w:val="center"/>
              <w:rPr>
                <w:color w:val="000000" w:themeColor="text1"/>
                <w:sz w:val="24"/>
                <w:szCs w:val="24"/>
              </w:rPr>
            </w:pPr>
          </w:p>
        </w:tc>
        <w:tc>
          <w:tcPr>
            <w:tcW w:w="1898" w:type="dxa"/>
            <w:gridSpan w:val="2"/>
            <w:vAlign w:val="center"/>
          </w:tcPr>
          <w:p w:rsidR="000C4FEF" w:rsidRDefault="00F218C9">
            <w:pPr>
              <w:adjustRightInd w:val="0"/>
              <w:snapToGrid w:val="0"/>
              <w:spacing w:line="300" w:lineRule="auto"/>
              <w:jc w:val="center"/>
              <w:rPr>
                <w:color w:val="000000" w:themeColor="text1"/>
                <w:sz w:val="24"/>
                <w:szCs w:val="24"/>
              </w:rPr>
            </w:pPr>
            <w:r>
              <w:rPr>
                <w:rFonts w:hint="eastAsia"/>
                <w:color w:val="000000" w:themeColor="text1"/>
                <w:sz w:val="24"/>
                <w:szCs w:val="24"/>
              </w:rPr>
              <w:t>载荷状态</w:t>
            </w:r>
          </w:p>
        </w:tc>
        <w:tc>
          <w:tcPr>
            <w:tcW w:w="1957" w:type="dxa"/>
            <w:gridSpan w:val="2"/>
            <w:vAlign w:val="center"/>
          </w:tcPr>
          <w:p w:rsidR="000C4FEF" w:rsidRDefault="000C4FEF">
            <w:pPr>
              <w:adjustRightInd w:val="0"/>
              <w:snapToGrid w:val="0"/>
              <w:spacing w:line="300" w:lineRule="auto"/>
              <w:jc w:val="center"/>
              <w:rPr>
                <w:color w:val="000000" w:themeColor="text1"/>
                <w:sz w:val="24"/>
                <w:szCs w:val="24"/>
              </w:rPr>
            </w:pPr>
          </w:p>
        </w:tc>
      </w:tr>
      <w:tr w:rsidR="000C4FEF">
        <w:trPr>
          <w:trHeight w:val="595"/>
        </w:trPr>
        <w:tc>
          <w:tcPr>
            <w:tcW w:w="2244" w:type="dxa"/>
            <w:vAlign w:val="center"/>
          </w:tcPr>
          <w:p w:rsidR="000C4FEF" w:rsidRDefault="00F218C9">
            <w:pPr>
              <w:adjustRightInd w:val="0"/>
              <w:snapToGrid w:val="0"/>
              <w:spacing w:line="300" w:lineRule="auto"/>
              <w:jc w:val="center"/>
              <w:rPr>
                <w:color w:val="000000" w:themeColor="text1"/>
                <w:sz w:val="24"/>
                <w:szCs w:val="24"/>
              </w:rPr>
            </w:pPr>
            <w:r>
              <w:rPr>
                <w:rFonts w:hint="eastAsia"/>
                <w:color w:val="000000" w:themeColor="text1"/>
                <w:sz w:val="24"/>
                <w:szCs w:val="24"/>
              </w:rPr>
              <w:t>测量项目</w:t>
            </w:r>
          </w:p>
        </w:tc>
        <w:tc>
          <w:tcPr>
            <w:tcW w:w="3144" w:type="dxa"/>
            <w:gridSpan w:val="2"/>
            <w:vAlign w:val="center"/>
          </w:tcPr>
          <w:p w:rsidR="000C4FEF" w:rsidRDefault="00F218C9">
            <w:pPr>
              <w:adjustRightInd w:val="0"/>
              <w:snapToGrid w:val="0"/>
              <w:spacing w:line="300" w:lineRule="auto"/>
              <w:jc w:val="center"/>
              <w:rPr>
                <w:color w:val="000000" w:themeColor="text1"/>
                <w:sz w:val="24"/>
                <w:szCs w:val="24"/>
              </w:rPr>
            </w:pPr>
            <w:r>
              <w:rPr>
                <w:rFonts w:hint="eastAsia"/>
                <w:color w:val="000000" w:themeColor="text1"/>
                <w:sz w:val="24"/>
                <w:szCs w:val="24"/>
              </w:rPr>
              <w:t>测量数据</w:t>
            </w:r>
          </w:p>
        </w:tc>
        <w:tc>
          <w:tcPr>
            <w:tcW w:w="1713" w:type="dxa"/>
            <w:vAlign w:val="center"/>
          </w:tcPr>
          <w:p w:rsidR="000C4FEF" w:rsidRDefault="00F218C9">
            <w:pPr>
              <w:adjustRightInd w:val="0"/>
              <w:snapToGrid w:val="0"/>
              <w:spacing w:line="300" w:lineRule="auto"/>
              <w:jc w:val="center"/>
              <w:rPr>
                <w:color w:val="000000" w:themeColor="text1"/>
                <w:sz w:val="24"/>
                <w:szCs w:val="24"/>
              </w:rPr>
            </w:pPr>
            <w:r>
              <w:rPr>
                <w:rFonts w:hint="eastAsia"/>
                <w:color w:val="000000" w:themeColor="text1"/>
                <w:sz w:val="24"/>
                <w:szCs w:val="24"/>
              </w:rPr>
              <w:t>结果判定</w:t>
            </w:r>
          </w:p>
        </w:tc>
        <w:tc>
          <w:tcPr>
            <w:tcW w:w="1957" w:type="dxa"/>
            <w:gridSpan w:val="2"/>
            <w:vAlign w:val="center"/>
          </w:tcPr>
          <w:p w:rsidR="000C4FEF" w:rsidRDefault="00F218C9">
            <w:pPr>
              <w:adjustRightInd w:val="0"/>
              <w:snapToGrid w:val="0"/>
              <w:spacing w:line="300" w:lineRule="auto"/>
              <w:jc w:val="center"/>
              <w:rPr>
                <w:color w:val="000000" w:themeColor="text1"/>
                <w:sz w:val="24"/>
                <w:szCs w:val="24"/>
              </w:rPr>
            </w:pPr>
            <w:r>
              <w:rPr>
                <w:rFonts w:hint="eastAsia"/>
                <w:color w:val="000000" w:themeColor="text1"/>
                <w:sz w:val="24"/>
                <w:szCs w:val="24"/>
              </w:rPr>
              <w:t>备注</w:t>
            </w:r>
          </w:p>
        </w:tc>
      </w:tr>
      <w:tr w:rsidR="000C4FEF">
        <w:trPr>
          <w:trHeight w:val="595"/>
        </w:trPr>
        <w:tc>
          <w:tcPr>
            <w:tcW w:w="9058" w:type="dxa"/>
            <w:gridSpan w:val="6"/>
            <w:vAlign w:val="center"/>
          </w:tcPr>
          <w:p w:rsidR="000C4FEF" w:rsidRDefault="00F218C9">
            <w:pPr>
              <w:adjustRightInd w:val="0"/>
              <w:snapToGrid w:val="0"/>
              <w:spacing w:line="300" w:lineRule="auto"/>
              <w:jc w:val="left"/>
              <w:rPr>
                <w:color w:val="000000" w:themeColor="text1"/>
                <w:sz w:val="24"/>
                <w:szCs w:val="24"/>
              </w:rPr>
            </w:pPr>
            <w:r>
              <w:rPr>
                <w:rFonts w:hint="eastAsia"/>
                <w:color w:val="000000" w:themeColor="text1"/>
                <w:sz w:val="24"/>
                <w:szCs w:val="24"/>
              </w:rPr>
              <w:t>一、行车制动</w:t>
            </w:r>
          </w:p>
        </w:tc>
      </w:tr>
      <w:tr w:rsidR="000C4FEF">
        <w:trPr>
          <w:trHeight w:val="595"/>
        </w:trPr>
        <w:tc>
          <w:tcPr>
            <w:tcW w:w="2244" w:type="dxa"/>
            <w:vAlign w:val="center"/>
          </w:tcPr>
          <w:p w:rsidR="000C4FEF" w:rsidRDefault="00F218C9">
            <w:pPr>
              <w:adjustRightInd w:val="0"/>
              <w:snapToGrid w:val="0"/>
              <w:spacing w:line="300" w:lineRule="auto"/>
              <w:jc w:val="center"/>
              <w:rPr>
                <w:color w:val="000000" w:themeColor="text1"/>
                <w:sz w:val="24"/>
                <w:szCs w:val="24"/>
              </w:rPr>
            </w:pPr>
            <w:r>
              <w:rPr>
                <w:rFonts w:hint="eastAsia"/>
                <w:color w:val="000000" w:themeColor="text1"/>
                <w:sz w:val="24"/>
                <w:szCs w:val="24"/>
              </w:rPr>
              <w:t>制动初速度（</w:t>
            </w:r>
            <w:r>
              <w:rPr>
                <w:rFonts w:hint="eastAsia"/>
                <w:color w:val="000000" w:themeColor="text1"/>
                <w:sz w:val="24"/>
                <w:szCs w:val="24"/>
              </w:rPr>
              <w:t>km/h</w:t>
            </w:r>
            <w:r>
              <w:rPr>
                <w:rFonts w:hint="eastAsia"/>
                <w:color w:val="000000" w:themeColor="text1"/>
                <w:sz w:val="24"/>
                <w:szCs w:val="24"/>
              </w:rPr>
              <w:t>）</w:t>
            </w:r>
          </w:p>
        </w:tc>
        <w:tc>
          <w:tcPr>
            <w:tcW w:w="3144" w:type="dxa"/>
            <w:gridSpan w:val="2"/>
            <w:vAlign w:val="center"/>
          </w:tcPr>
          <w:p w:rsidR="000C4FEF" w:rsidRDefault="000C4FEF">
            <w:pPr>
              <w:adjustRightInd w:val="0"/>
              <w:snapToGrid w:val="0"/>
              <w:spacing w:line="300" w:lineRule="auto"/>
              <w:jc w:val="left"/>
              <w:rPr>
                <w:color w:val="000000" w:themeColor="text1"/>
                <w:sz w:val="24"/>
                <w:szCs w:val="24"/>
              </w:rPr>
            </w:pPr>
          </w:p>
        </w:tc>
        <w:tc>
          <w:tcPr>
            <w:tcW w:w="1858" w:type="dxa"/>
            <w:gridSpan w:val="2"/>
            <w:vAlign w:val="center"/>
          </w:tcPr>
          <w:p w:rsidR="000C4FEF" w:rsidRDefault="000C4FEF">
            <w:pPr>
              <w:adjustRightInd w:val="0"/>
              <w:snapToGrid w:val="0"/>
              <w:spacing w:line="300" w:lineRule="auto"/>
              <w:jc w:val="center"/>
              <w:rPr>
                <w:color w:val="000000" w:themeColor="text1"/>
                <w:sz w:val="24"/>
                <w:szCs w:val="24"/>
              </w:rPr>
            </w:pPr>
          </w:p>
        </w:tc>
        <w:tc>
          <w:tcPr>
            <w:tcW w:w="1812" w:type="dxa"/>
            <w:vAlign w:val="center"/>
          </w:tcPr>
          <w:p w:rsidR="000C4FEF" w:rsidRDefault="000C4FEF">
            <w:pPr>
              <w:adjustRightInd w:val="0"/>
              <w:snapToGrid w:val="0"/>
              <w:spacing w:line="300" w:lineRule="auto"/>
              <w:jc w:val="center"/>
              <w:rPr>
                <w:color w:val="000000" w:themeColor="text1"/>
                <w:sz w:val="24"/>
                <w:szCs w:val="24"/>
              </w:rPr>
            </w:pPr>
          </w:p>
        </w:tc>
      </w:tr>
      <w:tr w:rsidR="000C4FEF">
        <w:trPr>
          <w:trHeight w:val="595"/>
        </w:trPr>
        <w:tc>
          <w:tcPr>
            <w:tcW w:w="2244" w:type="dxa"/>
            <w:vAlign w:val="center"/>
          </w:tcPr>
          <w:p w:rsidR="000C4FEF" w:rsidRDefault="00F218C9">
            <w:pPr>
              <w:adjustRightInd w:val="0"/>
              <w:snapToGrid w:val="0"/>
              <w:spacing w:line="300" w:lineRule="auto"/>
              <w:jc w:val="center"/>
              <w:rPr>
                <w:color w:val="000000" w:themeColor="text1"/>
                <w:sz w:val="24"/>
                <w:szCs w:val="24"/>
              </w:rPr>
            </w:pPr>
            <w:r>
              <w:rPr>
                <w:rFonts w:hint="eastAsia"/>
                <w:color w:val="000000" w:themeColor="text1"/>
                <w:sz w:val="24"/>
                <w:szCs w:val="24"/>
              </w:rPr>
              <w:t>MFDD</w:t>
            </w:r>
            <w:r>
              <w:rPr>
                <w:rFonts w:hint="eastAsia"/>
                <w:color w:val="000000" w:themeColor="text1"/>
                <w:sz w:val="24"/>
                <w:szCs w:val="24"/>
              </w:rPr>
              <w:t>（</w:t>
            </w:r>
            <w:r>
              <w:rPr>
                <w:rFonts w:hint="eastAsia"/>
                <w:color w:val="000000" w:themeColor="text1"/>
                <w:sz w:val="24"/>
                <w:szCs w:val="24"/>
              </w:rPr>
              <w:t>m/s</w:t>
            </w:r>
            <w:r>
              <w:rPr>
                <w:rFonts w:hint="eastAsia"/>
                <w:color w:val="000000" w:themeColor="text1"/>
                <w:sz w:val="24"/>
                <w:szCs w:val="24"/>
                <w:vertAlign w:val="superscript"/>
              </w:rPr>
              <w:t>2</w:t>
            </w:r>
            <w:r>
              <w:rPr>
                <w:rFonts w:hint="eastAsia"/>
                <w:color w:val="000000" w:themeColor="text1"/>
                <w:sz w:val="24"/>
                <w:szCs w:val="24"/>
              </w:rPr>
              <w:t>）</w:t>
            </w:r>
          </w:p>
        </w:tc>
        <w:tc>
          <w:tcPr>
            <w:tcW w:w="3144" w:type="dxa"/>
            <w:gridSpan w:val="2"/>
            <w:vAlign w:val="center"/>
          </w:tcPr>
          <w:p w:rsidR="000C4FEF" w:rsidRDefault="000C4FEF">
            <w:pPr>
              <w:adjustRightInd w:val="0"/>
              <w:snapToGrid w:val="0"/>
              <w:spacing w:line="300" w:lineRule="auto"/>
              <w:jc w:val="left"/>
              <w:rPr>
                <w:color w:val="000000" w:themeColor="text1"/>
                <w:sz w:val="24"/>
                <w:szCs w:val="24"/>
              </w:rPr>
            </w:pPr>
          </w:p>
        </w:tc>
        <w:tc>
          <w:tcPr>
            <w:tcW w:w="1858" w:type="dxa"/>
            <w:gridSpan w:val="2"/>
            <w:vAlign w:val="center"/>
          </w:tcPr>
          <w:p w:rsidR="000C4FEF" w:rsidRDefault="000C4FEF">
            <w:pPr>
              <w:adjustRightInd w:val="0"/>
              <w:snapToGrid w:val="0"/>
              <w:spacing w:line="300" w:lineRule="auto"/>
              <w:jc w:val="center"/>
              <w:rPr>
                <w:color w:val="000000" w:themeColor="text1"/>
                <w:sz w:val="24"/>
                <w:szCs w:val="24"/>
              </w:rPr>
            </w:pPr>
          </w:p>
        </w:tc>
        <w:tc>
          <w:tcPr>
            <w:tcW w:w="1812" w:type="dxa"/>
            <w:vAlign w:val="center"/>
          </w:tcPr>
          <w:p w:rsidR="000C4FEF" w:rsidRDefault="000C4FEF">
            <w:pPr>
              <w:adjustRightInd w:val="0"/>
              <w:snapToGrid w:val="0"/>
              <w:spacing w:line="300" w:lineRule="auto"/>
              <w:jc w:val="center"/>
              <w:rPr>
                <w:color w:val="000000" w:themeColor="text1"/>
                <w:sz w:val="24"/>
                <w:szCs w:val="24"/>
              </w:rPr>
            </w:pPr>
          </w:p>
        </w:tc>
      </w:tr>
      <w:tr w:rsidR="000C4FEF">
        <w:trPr>
          <w:trHeight w:val="595"/>
        </w:trPr>
        <w:tc>
          <w:tcPr>
            <w:tcW w:w="2244" w:type="dxa"/>
            <w:vAlign w:val="center"/>
          </w:tcPr>
          <w:p w:rsidR="000C4FEF" w:rsidRDefault="00F218C9">
            <w:pPr>
              <w:adjustRightInd w:val="0"/>
              <w:snapToGrid w:val="0"/>
              <w:spacing w:line="300" w:lineRule="auto"/>
              <w:jc w:val="center"/>
              <w:rPr>
                <w:color w:val="000000" w:themeColor="text1"/>
                <w:sz w:val="24"/>
                <w:szCs w:val="24"/>
              </w:rPr>
            </w:pPr>
            <w:r>
              <w:rPr>
                <w:rFonts w:hint="eastAsia"/>
                <w:color w:val="000000" w:themeColor="text1"/>
                <w:sz w:val="24"/>
                <w:szCs w:val="24"/>
              </w:rPr>
              <w:t>制动距离（</w:t>
            </w:r>
            <w:r>
              <w:rPr>
                <w:rFonts w:hint="eastAsia"/>
                <w:color w:val="000000" w:themeColor="text1"/>
                <w:sz w:val="24"/>
                <w:szCs w:val="24"/>
              </w:rPr>
              <w:t>m</w:t>
            </w:r>
            <w:r>
              <w:rPr>
                <w:color w:val="000000" w:themeColor="text1"/>
                <w:sz w:val="24"/>
                <w:szCs w:val="24"/>
              </w:rPr>
              <w:t>）</w:t>
            </w:r>
          </w:p>
        </w:tc>
        <w:tc>
          <w:tcPr>
            <w:tcW w:w="3144" w:type="dxa"/>
            <w:gridSpan w:val="2"/>
            <w:vAlign w:val="center"/>
          </w:tcPr>
          <w:p w:rsidR="000C4FEF" w:rsidRDefault="000C4FEF">
            <w:pPr>
              <w:adjustRightInd w:val="0"/>
              <w:snapToGrid w:val="0"/>
              <w:spacing w:line="300" w:lineRule="auto"/>
              <w:jc w:val="left"/>
              <w:rPr>
                <w:color w:val="000000" w:themeColor="text1"/>
                <w:sz w:val="24"/>
                <w:szCs w:val="24"/>
              </w:rPr>
            </w:pPr>
          </w:p>
        </w:tc>
        <w:tc>
          <w:tcPr>
            <w:tcW w:w="1858" w:type="dxa"/>
            <w:gridSpan w:val="2"/>
            <w:vAlign w:val="center"/>
          </w:tcPr>
          <w:p w:rsidR="000C4FEF" w:rsidRDefault="000C4FEF">
            <w:pPr>
              <w:adjustRightInd w:val="0"/>
              <w:snapToGrid w:val="0"/>
              <w:spacing w:line="300" w:lineRule="auto"/>
              <w:jc w:val="center"/>
              <w:rPr>
                <w:color w:val="000000" w:themeColor="text1"/>
                <w:sz w:val="24"/>
                <w:szCs w:val="24"/>
              </w:rPr>
            </w:pPr>
          </w:p>
        </w:tc>
        <w:tc>
          <w:tcPr>
            <w:tcW w:w="1812" w:type="dxa"/>
            <w:vAlign w:val="center"/>
          </w:tcPr>
          <w:p w:rsidR="000C4FEF" w:rsidRDefault="000C4FEF">
            <w:pPr>
              <w:adjustRightInd w:val="0"/>
              <w:snapToGrid w:val="0"/>
              <w:spacing w:line="300" w:lineRule="auto"/>
              <w:jc w:val="center"/>
              <w:rPr>
                <w:color w:val="000000" w:themeColor="text1"/>
                <w:sz w:val="24"/>
                <w:szCs w:val="24"/>
              </w:rPr>
            </w:pPr>
          </w:p>
        </w:tc>
      </w:tr>
      <w:tr w:rsidR="000C4FEF">
        <w:trPr>
          <w:trHeight w:val="739"/>
        </w:trPr>
        <w:tc>
          <w:tcPr>
            <w:tcW w:w="2244" w:type="dxa"/>
            <w:vAlign w:val="center"/>
          </w:tcPr>
          <w:p w:rsidR="000C4FEF" w:rsidRDefault="00F218C9">
            <w:pPr>
              <w:adjustRightInd w:val="0"/>
              <w:snapToGrid w:val="0"/>
              <w:spacing w:line="300" w:lineRule="auto"/>
              <w:jc w:val="center"/>
              <w:rPr>
                <w:color w:val="000000" w:themeColor="text1"/>
                <w:sz w:val="24"/>
                <w:szCs w:val="24"/>
              </w:rPr>
            </w:pPr>
            <w:r>
              <w:rPr>
                <w:rFonts w:hint="eastAsia"/>
                <w:color w:val="000000" w:themeColor="text1"/>
                <w:sz w:val="24"/>
                <w:szCs w:val="24"/>
              </w:rPr>
              <w:t>制动稳定性</w:t>
            </w:r>
          </w:p>
        </w:tc>
        <w:tc>
          <w:tcPr>
            <w:tcW w:w="3144" w:type="dxa"/>
            <w:gridSpan w:val="2"/>
            <w:vAlign w:val="center"/>
          </w:tcPr>
          <w:p w:rsidR="000C4FEF" w:rsidRDefault="00F218C9">
            <w:pPr>
              <w:adjustRightInd w:val="0"/>
              <w:snapToGrid w:val="0"/>
              <w:spacing w:line="300" w:lineRule="auto"/>
              <w:jc w:val="left"/>
              <w:rPr>
                <w:color w:val="000000" w:themeColor="text1"/>
                <w:sz w:val="24"/>
                <w:szCs w:val="24"/>
              </w:rPr>
            </w:pPr>
            <w:r>
              <w:rPr>
                <w:rFonts w:hint="eastAsia"/>
                <w:color w:val="000000" w:themeColor="text1"/>
                <w:sz w:val="24"/>
                <w:szCs w:val="24"/>
              </w:rPr>
              <w:t>不超出</w:t>
            </w:r>
            <w:r>
              <w:rPr>
                <w:rFonts w:hint="eastAsia"/>
                <w:color w:val="000000" w:themeColor="text1"/>
                <w:sz w:val="24"/>
                <w:szCs w:val="24"/>
              </w:rPr>
              <w:t xml:space="preserve">   m</w:t>
            </w:r>
            <w:r>
              <w:rPr>
                <w:rFonts w:hint="eastAsia"/>
                <w:color w:val="000000" w:themeColor="text1"/>
                <w:sz w:val="24"/>
                <w:szCs w:val="24"/>
              </w:rPr>
              <w:t>试验通道</w:t>
            </w:r>
          </w:p>
        </w:tc>
        <w:tc>
          <w:tcPr>
            <w:tcW w:w="1858" w:type="dxa"/>
            <w:gridSpan w:val="2"/>
            <w:vAlign w:val="center"/>
          </w:tcPr>
          <w:p w:rsidR="000C4FEF" w:rsidRDefault="00F218C9">
            <w:pPr>
              <w:adjustRightInd w:val="0"/>
              <w:snapToGrid w:val="0"/>
              <w:spacing w:line="300" w:lineRule="auto"/>
              <w:jc w:val="center"/>
              <w:rPr>
                <w:color w:val="000000" w:themeColor="text1"/>
                <w:sz w:val="24"/>
                <w:szCs w:val="24"/>
              </w:rPr>
            </w:pPr>
            <w:r>
              <w:rPr>
                <w:rFonts w:hint="eastAsia"/>
                <w:color w:val="000000" w:themeColor="text1"/>
                <w:sz w:val="24"/>
                <w:szCs w:val="24"/>
              </w:rPr>
              <w:t>不超出</w:t>
            </w:r>
            <w:r>
              <w:rPr>
                <w:rFonts w:hint="eastAsia"/>
                <w:color w:val="000000" w:themeColor="text1"/>
                <w:sz w:val="24"/>
                <w:szCs w:val="24"/>
              </w:rPr>
              <w:t xml:space="preserve">   m</w:t>
            </w:r>
            <w:r>
              <w:rPr>
                <w:rFonts w:hint="eastAsia"/>
                <w:color w:val="000000" w:themeColor="text1"/>
                <w:sz w:val="24"/>
                <w:szCs w:val="24"/>
              </w:rPr>
              <w:t>试验通道</w:t>
            </w:r>
          </w:p>
        </w:tc>
        <w:tc>
          <w:tcPr>
            <w:tcW w:w="1812" w:type="dxa"/>
            <w:vAlign w:val="center"/>
          </w:tcPr>
          <w:p w:rsidR="000C4FEF" w:rsidRDefault="000C4FEF">
            <w:pPr>
              <w:adjustRightInd w:val="0"/>
              <w:snapToGrid w:val="0"/>
              <w:spacing w:line="300" w:lineRule="auto"/>
              <w:jc w:val="center"/>
              <w:rPr>
                <w:color w:val="000000" w:themeColor="text1"/>
                <w:sz w:val="24"/>
                <w:szCs w:val="24"/>
              </w:rPr>
            </w:pPr>
          </w:p>
        </w:tc>
      </w:tr>
      <w:tr w:rsidR="000C4FEF">
        <w:trPr>
          <w:trHeight w:val="739"/>
        </w:trPr>
        <w:tc>
          <w:tcPr>
            <w:tcW w:w="2244" w:type="dxa"/>
            <w:vAlign w:val="center"/>
          </w:tcPr>
          <w:p w:rsidR="000C4FEF" w:rsidRDefault="00F218C9">
            <w:pPr>
              <w:adjustRightInd w:val="0"/>
              <w:snapToGrid w:val="0"/>
              <w:spacing w:line="300" w:lineRule="auto"/>
              <w:rPr>
                <w:color w:val="000000" w:themeColor="text1"/>
                <w:sz w:val="24"/>
                <w:szCs w:val="24"/>
              </w:rPr>
            </w:pPr>
            <w:r>
              <w:rPr>
                <w:rFonts w:hint="eastAsia"/>
                <w:color w:val="000000" w:themeColor="text1"/>
                <w:sz w:val="24"/>
                <w:szCs w:val="24"/>
              </w:rPr>
              <w:t>制动踏板力（</w:t>
            </w:r>
            <w:r>
              <w:rPr>
                <w:rFonts w:hint="eastAsia"/>
                <w:color w:val="000000" w:themeColor="text1"/>
                <w:sz w:val="24"/>
                <w:szCs w:val="24"/>
              </w:rPr>
              <w:t>N</w:t>
            </w:r>
            <w:r>
              <w:rPr>
                <w:rFonts w:hint="eastAsia"/>
                <w:color w:val="000000" w:themeColor="text1"/>
                <w:sz w:val="24"/>
                <w:szCs w:val="24"/>
              </w:rPr>
              <w:t>）</w:t>
            </w:r>
          </w:p>
        </w:tc>
        <w:tc>
          <w:tcPr>
            <w:tcW w:w="3144" w:type="dxa"/>
            <w:gridSpan w:val="2"/>
            <w:vAlign w:val="center"/>
          </w:tcPr>
          <w:p w:rsidR="000C4FEF" w:rsidRDefault="000C4FEF">
            <w:pPr>
              <w:adjustRightInd w:val="0"/>
              <w:snapToGrid w:val="0"/>
              <w:spacing w:line="300" w:lineRule="auto"/>
              <w:jc w:val="left"/>
              <w:rPr>
                <w:color w:val="000000" w:themeColor="text1"/>
                <w:sz w:val="24"/>
                <w:szCs w:val="24"/>
              </w:rPr>
            </w:pPr>
          </w:p>
        </w:tc>
        <w:tc>
          <w:tcPr>
            <w:tcW w:w="1858" w:type="dxa"/>
            <w:gridSpan w:val="2"/>
            <w:vAlign w:val="center"/>
          </w:tcPr>
          <w:p w:rsidR="000C4FEF" w:rsidRDefault="000C4FEF">
            <w:pPr>
              <w:adjustRightInd w:val="0"/>
              <w:snapToGrid w:val="0"/>
              <w:spacing w:line="300" w:lineRule="auto"/>
              <w:jc w:val="center"/>
              <w:rPr>
                <w:color w:val="000000" w:themeColor="text1"/>
                <w:sz w:val="24"/>
                <w:szCs w:val="24"/>
              </w:rPr>
            </w:pPr>
          </w:p>
          <w:p w:rsidR="000C4FEF" w:rsidRDefault="000C4FEF">
            <w:pPr>
              <w:adjustRightInd w:val="0"/>
              <w:snapToGrid w:val="0"/>
              <w:spacing w:line="300" w:lineRule="auto"/>
              <w:jc w:val="center"/>
              <w:rPr>
                <w:color w:val="000000" w:themeColor="text1"/>
                <w:sz w:val="24"/>
                <w:szCs w:val="24"/>
              </w:rPr>
            </w:pPr>
          </w:p>
        </w:tc>
        <w:tc>
          <w:tcPr>
            <w:tcW w:w="1812" w:type="dxa"/>
            <w:vAlign w:val="center"/>
          </w:tcPr>
          <w:p w:rsidR="000C4FEF" w:rsidRDefault="000C4FEF">
            <w:pPr>
              <w:adjustRightInd w:val="0"/>
              <w:snapToGrid w:val="0"/>
              <w:spacing w:line="300" w:lineRule="auto"/>
              <w:rPr>
                <w:color w:val="000000" w:themeColor="text1"/>
                <w:sz w:val="21"/>
                <w:szCs w:val="24"/>
              </w:rPr>
            </w:pPr>
          </w:p>
        </w:tc>
      </w:tr>
      <w:tr w:rsidR="000C4FEF">
        <w:trPr>
          <w:trHeight w:val="595"/>
        </w:trPr>
        <w:tc>
          <w:tcPr>
            <w:tcW w:w="9058" w:type="dxa"/>
            <w:gridSpan w:val="6"/>
            <w:vAlign w:val="center"/>
          </w:tcPr>
          <w:p w:rsidR="000C4FEF" w:rsidRDefault="00F218C9">
            <w:pPr>
              <w:adjustRightInd w:val="0"/>
              <w:snapToGrid w:val="0"/>
              <w:spacing w:line="300" w:lineRule="auto"/>
              <w:rPr>
                <w:color w:val="000000" w:themeColor="text1"/>
                <w:sz w:val="24"/>
                <w:szCs w:val="24"/>
              </w:rPr>
            </w:pPr>
            <w:r>
              <w:rPr>
                <w:rFonts w:hint="eastAsia"/>
                <w:color w:val="000000" w:themeColor="text1"/>
                <w:sz w:val="24"/>
                <w:szCs w:val="24"/>
              </w:rPr>
              <w:t>二、驻车制动</w:t>
            </w:r>
          </w:p>
        </w:tc>
      </w:tr>
      <w:tr w:rsidR="000C4FEF">
        <w:trPr>
          <w:trHeight w:val="1469"/>
        </w:trPr>
        <w:tc>
          <w:tcPr>
            <w:tcW w:w="2244" w:type="dxa"/>
            <w:vAlign w:val="center"/>
          </w:tcPr>
          <w:p w:rsidR="000C4FEF" w:rsidRDefault="00F218C9">
            <w:pPr>
              <w:adjustRightInd w:val="0"/>
              <w:snapToGrid w:val="0"/>
              <w:spacing w:line="300" w:lineRule="auto"/>
              <w:jc w:val="center"/>
              <w:rPr>
                <w:color w:val="000000" w:themeColor="text1"/>
                <w:sz w:val="24"/>
                <w:szCs w:val="24"/>
              </w:rPr>
            </w:pPr>
            <w:r>
              <w:rPr>
                <w:rFonts w:hint="eastAsia"/>
                <w:color w:val="000000" w:themeColor="text1"/>
                <w:sz w:val="24"/>
                <w:szCs w:val="24"/>
              </w:rPr>
              <w:t>正方向</w:t>
            </w:r>
          </w:p>
        </w:tc>
        <w:tc>
          <w:tcPr>
            <w:tcW w:w="3144" w:type="dxa"/>
            <w:gridSpan w:val="2"/>
            <w:vAlign w:val="center"/>
          </w:tcPr>
          <w:p w:rsidR="000C4FEF" w:rsidRDefault="00F218C9">
            <w:pPr>
              <w:adjustRightInd w:val="0"/>
              <w:snapToGrid w:val="0"/>
              <w:spacing w:line="300" w:lineRule="auto"/>
              <w:jc w:val="left"/>
              <w:rPr>
                <w:color w:val="000000" w:themeColor="text1"/>
                <w:sz w:val="24"/>
                <w:szCs w:val="24"/>
              </w:rPr>
            </w:pPr>
            <w:r>
              <w:rPr>
                <w:rFonts w:hint="eastAsia"/>
                <w:color w:val="000000" w:themeColor="text1"/>
                <w:sz w:val="24"/>
                <w:szCs w:val="24"/>
              </w:rPr>
              <w:t>在坡度为</w:t>
            </w:r>
            <w:r>
              <w:rPr>
                <w:rFonts w:hint="eastAsia"/>
                <w:color w:val="000000" w:themeColor="text1"/>
                <w:sz w:val="24"/>
                <w:szCs w:val="24"/>
              </w:rPr>
              <w:t xml:space="preserve">   %</w:t>
            </w:r>
            <w:r>
              <w:rPr>
                <w:rFonts w:hint="eastAsia"/>
                <w:color w:val="000000" w:themeColor="text1"/>
                <w:sz w:val="24"/>
                <w:szCs w:val="24"/>
              </w:rPr>
              <w:t>坡道上保持固定不动，时间≥：</w:t>
            </w:r>
            <w:r>
              <w:rPr>
                <w:rFonts w:hint="eastAsia"/>
                <w:color w:val="000000" w:themeColor="text1"/>
                <w:sz w:val="24"/>
                <w:szCs w:val="24"/>
              </w:rPr>
              <w:t xml:space="preserve">   min</w:t>
            </w:r>
          </w:p>
        </w:tc>
        <w:tc>
          <w:tcPr>
            <w:tcW w:w="1858" w:type="dxa"/>
            <w:gridSpan w:val="2"/>
            <w:vAlign w:val="center"/>
          </w:tcPr>
          <w:p w:rsidR="000C4FEF" w:rsidRDefault="00F218C9">
            <w:pPr>
              <w:adjustRightInd w:val="0"/>
              <w:snapToGrid w:val="0"/>
              <w:spacing w:line="300" w:lineRule="auto"/>
              <w:jc w:val="center"/>
              <w:rPr>
                <w:color w:val="000000" w:themeColor="text1"/>
                <w:sz w:val="24"/>
                <w:szCs w:val="24"/>
              </w:rPr>
            </w:pPr>
            <w:r>
              <w:rPr>
                <w:rFonts w:hint="eastAsia"/>
                <w:color w:val="000000" w:themeColor="text1"/>
                <w:sz w:val="24"/>
                <w:szCs w:val="24"/>
              </w:rPr>
              <w:t>在坡度为</w:t>
            </w:r>
            <w:r>
              <w:rPr>
                <w:rFonts w:hint="eastAsia"/>
                <w:color w:val="000000" w:themeColor="text1"/>
                <w:sz w:val="24"/>
                <w:szCs w:val="24"/>
              </w:rPr>
              <w:t xml:space="preserve">   %</w:t>
            </w:r>
            <w:r>
              <w:rPr>
                <w:rFonts w:hint="eastAsia"/>
                <w:color w:val="000000" w:themeColor="text1"/>
                <w:sz w:val="24"/>
                <w:szCs w:val="24"/>
              </w:rPr>
              <w:t>坡道上保持固定不动，时间≥：</w:t>
            </w:r>
            <w:r>
              <w:rPr>
                <w:color w:val="000000" w:themeColor="text1"/>
                <w:sz w:val="24"/>
                <w:szCs w:val="24"/>
              </w:rPr>
              <w:t>2</w:t>
            </w:r>
            <w:r>
              <w:rPr>
                <w:rFonts w:hint="eastAsia"/>
                <w:color w:val="000000" w:themeColor="text1"/>
                <w:sz w:val="24"/>
                <w:szCs w:val="24"/>
              </w:rPr>
              <w:t>min</w:t>
            </w:r>
          </w:p>
        </w:tc>
        <w:tc>
          <w:tcPr>
            <w:tcW w:w="1812" w:type="dxa"/>
            <w:vAlign w:val="center"/>
          </w:tcPr>
          <w:p w:rsidR="000C4FEF" w:rsidRDefault="000C4FEF">
            <w:pPr>
              <w:adjustRightInd w:val="0"/>
              <w:snapToGrid w:val="0"/>
              <w:spacing w:line="300" w:lineRule="auto"/>
              <w:jc w:val="center"/>
              <w:rPr>
                <w:color w:val="000000" w:themeColor="text1"/>
                <w:sz w:val="24"/>
                <w:szCs w:val="24"/>
              </w:rPr>
            </w:pPr>
          </w:p>
        </w:tc>
      </w:tr>
      <w:tr w:rsidR="000C4FEF">
        <w:trPr>
          <w:trHeight w:val="1478"/>
        </w:trPr>
        <w:tc>
          <w:tcPr>
            <w:tcW w:w="2244" w:type="dxa"/>
            <w:vAlign w:val="center"/>
          </w:tcPr>
          <w:p w:rsidR="000C4FEF" w:rsidRDefault="00F218C9">
            <w:pPr>
              <w:adjustRightInd w:val="0"/>
              <w:snapToGrid w:val="0"/>
              <w:spacing w:line="300" w:lineRule="auto"/>
              <w:jc w:val="center"/>
              <w:rPr>
                <w:color w:val="000000" w:themeColor="text1"/>
                <w:sz w:val="24"/>
                <w:szCs w:val="24"/>
              </w:rPr>
            </w:pPr>
            <w:r>
              <w:rPr>
                <w:rFonts w:hint="eastAsia"/>
                <w:color w:val="000000" w:themeColor="text1"/>
                <w:sz w:val="24"/>
                <w:szCs w:val="24"/>
              </w:rPr>
              <w:t>反方向</w:t>
            </w:r>
          </w:p>
        </w:tc>
        <w:tc>
          <w:tcPr>
            <w:tcW w:w="3144" w:type="dxa"/>
            <w:gridSpan w:val="2"/>
            <w:vAlign w:val="center"/>
          </w:tcPr>
          <w:p w:rsidR="000C4FEF" w:rsidRDefault="00F218C9">
            <w:pPr>
              <w:adjustRightInd w:val="0"/>
              <w:snapToGrid w:val="0"/>
              <w:spacing w:line="300" w:lineRule="auto"/>
              <w:jc w:val="left"/>
              <w:rPr>
                <w:color w:val="000000" w:themeColor="text1"/>
                <w:sz w:val="24"/>
                <w:szCs w:val="24"/>
              </w:rPr>
            </w:pPr>
            <w:r>
              <w:rPr>
                <w:rFonts w:hint="eastAsia"/>
                <w:color w:val="000000" w:themeColor="text1"/>
                <w:sz w:val="24"/>
                <w:szCs w:val="24"/>
              </w:rPr>
              <w:t>在坡度为</w:t>
            </w:r>
            <w:r>
              <w:rPr>
                <w:rFonts w:hint="eastAsia"/>
                <w:color w:val="000000" w:themeColor="text1"/>
                <w:sz w:val="24"/>
                <w:szCs w:val="24"/>
              </w:rPr>
              <w:t xml:space="preserve">   %</w:t>
            </w:r>
            <w:r>
              <w:rPr>
                <w:rFonts w:hint="eastAsia"/>
                <w:color w:val="000000" w:themeColor="text1"/>
                <w:sz w:val="24"/>
                <w:szCs w:val="24"/>
              </w:rPr>
              <w:t>坡道上保持固定不动，时间≥：</w:t>
            </w:r>
            <w:r>
              <w:rPr>
                <w:rFonts w:hint="eastAsia"/>
                <w:color w:val="000000" w:themeColor="text1"/>
                <w:sz w:val="24"/>
                <w:szCs w:val="24"/>
              </w:rPr>
              <w:t xml:space="preserve">   min</w:t>
            </w:r>
          </w:p>
        </w:tc>
        <w:tc>
          <w:tcPr>
            <w:tcW w:w="1858" w:type="dxa"/>
            <w:gridSpan w:val="2"/>
            <w:vAlign w:val="center"/>
          </w:tcPr>
          <w:p w:rsidR="000C4FEF" w:rsidRDefault="00F218C9">
            <w:pPr>
              <w:adjustRightInd w:val="0"/>
              <w:snapToGrid w:val="0"/>
              <w:spacing w:line="300" w:lineRule="auto"/>
              <w:jc w:val="center"/>
              <w:rPr>
                <w:color w:val="000000" w:themeColor="text1"/>
                <w:sz w:val="24"/>
                <w:szCs w:val="24"/>
              </w:rPr>
            </w:pPr>
            <w:r>
              <w:rPr>
                <w:rFonts w:hint="eastAsia"/>
                <w:color w:val="000000" w:themeColor="text1"/>
                <w:sz w:val="24"/>
                <w:szCs w:val="24"/>
              </w:rPr>
              <w:t>在坡度为</w:t>
            </w:r>
            <w:r>
              <w:rPr>
                <w:rFonts w:hint="eastAsia"/>
                <w:color w:val="000000" w:themeColor="text1"/>
                <w:sz w:val="24"/>
                <w:szCs w:val="24"/>
              </w:rPr>
              <w:t xml:space="preserve">   %</w:t>
            </w:r>
            <w:r>
              <w:rPr>
                <w:rFonts w:hint="eastAsia"/>
                <w:color w:val="000000" w:themeColor="text1"/>
                <w:sz w:val="24"/>
                <w:szCs w:val="24"/>
              </w:rPr>
              <w:t>坡道上保持固定不动，时间≥：</w:t>
            </w:r>
            <w:r>
              <w:rPr>
                <w:color w:val="000000" w:themeColor="text1"/>
                <w:sz w:val="24"/>
                <w:szCs w:val="24"/>
              </w:rPr>
              <w:t>2</w:t>
            </w:r>
            <w:r>
              <w:rPr>
                <w:rFonts w:hint="eastAsia"/>
                <w:color w:val="000000" w:themeColor="text1"/>
                <w:sz w:val="24"/>
                <w:szCs w:val="24"/>
              </w:rPr>
              <w:t>min</w:t>
            </w:r>
          </w:p>
        </w:tc>
        <w:tc>
          <w:tcPr>
            <w:tcW w:w="1812" w:type="dxa"/>
            <w:vAlign w:val="center"/>
          </w:tcPr>
          <w:p w:rsidR="000C4FEF" w:rsidRDefault="000C4FEF">
            <w:pPr>
              <w:adjustRightInd w:val="0"/>
              <w:snapToGrid w:val="0"/>
              <w:spacing w:line="300" w:lineRule="auto"/>
              <w:jc w:val="center"/>
              <w:rPr>
                <w:color w:val="000000" w:themeColor="text1"/>
                <w:sz w:val="24"/>
                <w:szCs w:val="24"/>
              </w:rPr>
            </w:pPr>
          </w:p>
        </w:tc>
      </w:tr>
    </w:tbl>
    <w:p w:rsidR="000C4FEF" w:rsidRDefault="000C4FEF">
      <w:pPr>
        <w:adjustRightInd w:val="0"/>
        <w:snapToGrid w:val="0"/>
        <w:spacing w:line="300" w:lineRule="auto"/>
        <w:rPr>
          <w:color w:val="000000" w:themeColor="text1"/>
          <w:szCs w:val="24"/>
        </w:rPr>
      </w:pPr>
    </w:p>
    <w:p w:rsidR="000C4FEF" w:rsidRDefault="00F218C9">
      <w:pPr>
        <w:adjustRightInd w:val="0"/>
        <w:snapToGrid w:val="0"/>
        <w:spacing w:line="300" w:lineRule="auto"/>
        <w:rPr>
          <w:color w:val="000000" w:themeColor="text1"/>
          <w:szCs w:val="24"/>
        </w:rPr>
      </w:pPr>
      <w:r>
        <w:rPr>
          <w:rFonts w:hint="eastAsia"/>
          <w:color w:val="000000" w:themeColor="text1"/>
          <w:szCs w:val="24"/>
        </w:rPr>
        <w:t>引车员：</w:t>
      </w:r>
    </w:p>
    <w:p w:rsidR="000C4FEF" w:rsidRDefault="000C4FEF">
      <w:pPr>
        <w:adjustRightInd w:val="0"/>
        <w:snapToGrid w:val="0"/>
        <w:spacing w:line="300" w:lineRule="auto"/>
        <w:rPr>
          <w:color w:val="000000" w:themeColor="text1"/>
          <w:szCs w:val="24"/>
        </w:rPr>
      </w:pPr>
    </w:p>
    <w:p w:rsidR="000C4FEF" w:rsidRDefault="00F218C9">
      <w:pPr>
        <w:adjustRightInd w:val="0"/>
        <w:snapToGrid w:val="0"/>
        <w:spacing w:line="300" w:lineRule="auto"/>
        <w:rPr>
          <w:color w:val="000000" w:themeColor="text1"/>
          <w:szCs w:val="24"/>
        </w:rPr>
      </w:pPr>
      <w:r>
        <w:rPr>
          <w:rFonts w:hint="eastAsia"/>
          <w:color w:val="000000" w:themeColor="text1"/>
          <w:szCs w:val="24"/>
        </w:rPr>
        <w:t>检验员：</w:t>
      </w:r>
      <w:r>
        <w:rPr>
          <w:rFonts w:hint="eastAsia"/>
          <w:color w:val="000000" w:themeColor="text1"/>
          <w:szCs w:val="24"/>
        </w:rPr>
        <w:t xml:space="preserve">                     </w:t>
      </w:r>
      <w:r>
        <w:rPr>
          <w:rFonts w:hint="eastAsia"/>
          <w:color w:val="000000" w:themeColor="text1"/>
          <w:szCs w:val="24"/>
        </w:rPr>
        <w:t>日期：</w:t>
      </w:r>
    </w:p>
    <w:p w:rsidR="000C4FEF" w:rsidRDefault="00F218C9">
      <w:pPr>
        <w:adjustRightInd w:val="0"/>
        <w:snapToGrid w:val="0"/>
        <w:spacing w:line="300" w:lineRule="auto"/>
        <w:rPr>
          <w:color w:val="000000" w:themeColor="text1"/>
          <w:szCs w:val="24"/>
        </w:rPr>
      </w:pPr>
      <w:r>
        <w:rPr>
          <w:rFonts w:hint="eastAsia"/>
          <w:color w:val="000000" w:themeColor="text1"/>
          <w:szCs w:val="24"/>
        </w:rPr>
        <w:t>附仪器打印原始记录单：</w:t>
      </w:r>
    </w:p>
    <w:p w:rsidR="000C4FEF" w:rsidRDefault="000C4FEF">
      <w:pPr>
        <w:adjustRightInd w:val="0"/>
        <w:snapToGrid w:val="0"/>
        <w:spacing w:line="300" w:lineRule="auto"/>
        <w:jc w:val="center"/>
        <w:rPr>
          <w:rFonts w:ascii="宋体" w:hAnsi="宋体" w:cs="宋体"/>
          <w:b/>
          <w:color w:val="000000" w:themeColor="text1"/>
          <w:szCs w:val="28"/>
        </w:rPr>
        <w:sectPr w:rsidR="000C4FEF">
          <w:pgSz w:w="11906" w:h="16838"/>
          <w:pgMar w:top="1560" w:right="1797" w:bottom="1702" w:left="1797" w:header="851" w:footer="615" w:gutter="0"/>
          <w:cols w:space="720"/>
          <w:docGrid w:type="lines" w:linePitch="312"/>
        </w:sectPr>
      </w:pPr>
    </w:p>
    <w:p w:rsidR="000C4FEF" w:rsidRDefault="00F218C9">
      <w:pPr>
        <w:adjustRightInd w:val="0"/>
        <w:snapToGrid w:val="0"/>
        <w:spacing w:line="300" w:lineRule="auto"/>
        <w:jc w:val="left"/>
        <w:outlineLvl w:val="1"/>
        <w:rPr>
          <w:rFonts w:ascii="宋体" w:hAnsi="宋体" w:cs="宋体"/>
          <w:b/>
          <w:color w:val="000000" w:themeColor="text1"/>
          <w:szCs w:val="28"/>
        </w:rPr>
      </w:pPr>
      <w:bookmarkStart w:id="341" w:name="_Toc24470"/>
      <w:r>
        <w:rPr>
          <w:rFonts w:ascii="宋体" w:hAnsi="宋体" w:cs="宋体" w:hint="eastAsia"/>
          <w:b/>
          <w:color w:val="000000" w:themeColor="text1"/>
          <w:szCs w:val="28"/>
        </w:rPr>
        <w:lastRenderedPageBreak/>
        <w:t>附件</w:t>
      </w:r>
      <w:r>
        <w:rPr>
          <w:rFonts w:ascii="宋体" w:hAnsi="宋体" w:cs="宋体" w:hint="eastAsia"/>
          <w:b/>
          <w:color w:val="000000" w:themeColor="text1"/>
          <w:szCs w:val="28"/>
        </w:rPr>
        <w:t>3</w:t>
      </w:r>
      <w:bookmarkEnd w:id="341"/>
    </w:p>
    <w:p w:rsidR="000C4FEF" w:rsidRDefault="00F218C9">
      <w:pPr>
        <w:adjustRightInd w:val="0"/>
        <w:snapToGrid w:val="0"/>
        <w:spacing w:line="300" w:lineRule="auto"/>
        <w:jc w:val="center"/>
        <w:outlineLvl w:val="1"/>
        <w:rPr>
          <w:rFonts w:ascii="宋体" w:hAnsi="宋体" w:cs="宋体"/>
          <w:bCs/>
          <w:color w:val="000000" w:themeColor="text1"/>
          <w:szCs w:val="28"/>
        </w:rPr>
      </w:pPr>
      <w:bookmarkStart w:id="342" w:name="_Toc9444"/>
      <w:r>
        <w:rPr>
          <w:rFonts w:ascii="宋体" w:hAnsi="宋体" w:cs="宋体" w:hint="eastAsia"/>
          <w:b/>
          <w:color w:val="000000" w:themeColor="text1"/>
          <w:sz w:val="32"/>
          <w:szCs w:val="32"/>
        </w:rPr>
        <w:t>检验设备配置表</w:t>
      </w:r>
      <w:bookmarkEnd w:id="342"/>
    </w:p>
    <w:p w:rsidR="000C4FEF" w:rsidRDefault="00F218C9">
      <w:pPr>
        <w:adjustRightInd w:val="0"/>
        <w:snapToGrid w:val="0"/>
        <w:spacing w:line="300" w:lineRule="auto"/>
        <w:jc w:val="center"/>
        <w:outlineLvl w:val="3"/>
        <w:rPr>
          <w:rFonts w:ascii="宋体" w:hAnsi="宋体" w:cs="宋体"/>
          <w:b/>
          <w:color w:val="000000" w:themeColor="text1"/>
          <w:szCs w:val="28"/>
        </w:rPr>
      </w:pPr>
      <w:bookmarkStart w:id="343" w:name="_Toc31337"/>
      <w:r>
        <w:rPr>
          <w:rFonts w:ascii="宋体" w:hAnsi="宋体" w:cs="宋体" w:hint="eastAsia"/>
          <w:b/>
          <w:color w:val="000000" w:themeColor="text1"/>
          <w:szCs w:val="28"/>
        </w:rPr>
        <w:t>表</w:t>
      </w:r>
      <w:r>
        <w:rPr>
          <w:rFonts w:ascii="宋体" w:hAnsi="宋体" w:cs="宋体" w:hint="eastAsia"/>
          <w:b/>
          <w:color w:val="000000" w:themeColor="text1"/>
          <w:szCs w:val="28"/>
        </w:rPr>
        <w:t>1</w:t>
      </w:r>
      <w:r>
        <w:rPr>
          <w:rFonts w:ascii="宋体" w:hAnsi="宋体" w:cs="宋体" w:hint="eastAsia"/>
          <w:b/>
          <w:color w:val="000000" w:themeColor="text1"/>
          <w:szCs w:val="28"/>
        </w:rPr>
        <w:t>：安检机构仪器设备（标准物质）配置表</w:t>
      </w:r>
      <w:bookmarkEnd w:id="343"/>
    </w:p>
    <w:p w:rsidR="000C4FEF" w:rsidRDefault="000C4FEF">
      <w:pPr>
        <w:rPr>
          <w:rFonts w:ascii="宋体" w:hAnsi="宋体" w:cs="宋体"/>
          <w:bCs/>
          <w:color w:val="000000" w:themeColor="text1"/>
          <w:szCs w:val="28"/>
        </w:rPr>
      </w:pPr>
    </w:p>
    <w:tbl>
      <w:tblPr>
        <w:tblW w:w="14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2"/>
        <w:gridCol w:w="1569"/>
        <w:gridCol w:w="622"/>
        <w:gridCol w:w="1598"/>
        <w:gridCol w:w="2707"/>
        <w:gridCol w:w="1467"/>
        <w:gridCol w:w="1446"/>
        <w:gridCol w:w="1764"/>
        <w:gridCol w:w="1128"/>
        <w:gridCol w:w="1056"/>
        <w:gridCol w:w="672"/>
      </w:tblGrid>
      <w:tr w:rsidR="000C4FEF">
        <w:trPr>
          <w:cantSplit/>
          <w:trHeight w:val="229"/>
          <w:tblHeader/>
          <w:jc w:val="center"/>
        </w:trPr>
        <w:tc>
          <w:tcPr>
            <w:tcW w:w="522" w:type="dxa"/>
            <w:vMerge w:val="restart"/>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序号</w:t>
            </w:r>
          </w:p>
        </w:tc>
        <w:tc>
          <w:tcPr>
            <w:tcW w:w="1569" w:type="dxa"/>
            <w:vMerge w:val="restart"/>
            <w:tcBorders>
              <w:top w:val="single" w:sz="4" w:space="0" w:color="auto"/>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类别</w:t>
            </w:r>
            <w:r>
              <w:rPr>
                <w:rFonts w:ascii="宋体" w:hAnsi="宋体" w:cs="宋体" w:hint="eastAsia"/>
                <w:color w:val="000000" w:themeColor="text1"/>
                <w:sz w:val="21"/>
                <w:szCs w:val="21"/>
              </w:rPr>
              <w:t>(</w:t>
            </w:r>
            <w:r>
              <w:rPr>
                <w:rFonts w:ascii="宋体" w:hAnsi="宋体" w:cs="宋体" w:hint="eastAsia"/>
                <w:color w:val="000000" w:themeColor="text1"/>
                <w:sz w:val="21"/>
                <w:szCs w:val="21"/>
              </w:rPr>
              <w:t>产品</w:t>
            </w:r>
            <w:r>
              <w:rPr>
                <w:rFonts w:ascii="宋体" w:hAnsi="宋体" w:cs="宋体" w:hint="eastAsia"/>
                <w:color w:val="000000" w:themeColor="text1"/>
                <w:sz w:val="21"/>
                <w:szCs w:val="21"/>
              </w:rPr>
              <w:t>/</w:t>
            </w:r>
            <w:r>
              <w:rPr>
                <w:rFonts w:ascii="宋体" w:hAnsi="宋体" w:cs="宋体" w:hint="eastAsia"/>
                <w:color w:val="000000" w:themeColor="text1"/>
                <w:sz w:val="21"/>
                <w:szCs w:val="21"/>
              </w:rPr>
              <w:t>项目</w:t>
            </w:r>
            <w:r>
              <w:rPr>
                <w:rFonts w:ascii="宋体" w:hAnsi="宋体" w:cs="宋体" w:hint="eastAsia"/>
                <w:color w:val="000000" w:themeColor="text1"/>
                <w:sz w:val="21"/>
                <w:szCs w:val="21"/>
              </w:rPr>
              <w:t>)</w:t>
            </w:r>
          </w:p>
        </w:tc>
        <w:tc>
          <w:tcPr>
            <w:tcW w:w="2220" w:type="dxa"/>
            <w:gridSpan w:val="2"/>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pacing w:val="20"/>
                <w:sz w:val="21"/>
                <w:szCs w:val="21"/>
              </w:rPr>
              <w:t>项目</w:t>
            </w:r>
            <w:r>
              <w:rPr>
                <w:rFonts w:ascii="宋体" w:hAnsi="宋体" w:cs="宋体" w:hint="eastAsia"/>
                <w:color w:val="000000" w:themeColor="text1"/>
                <w:spacing w:val="20"/>
                <w:sz w:val="21"/>
                <w:szCs w:val="21"/>
              </w:rPr>
              <w:t>/</w:t>
            </w:r>
            <w:r>
              <w:rPr>
                <w:rFonts w:ascii="宋体" w:hAnsi="宋体" w:cs="宋体" w:hint="eastAsia"/>
                <w:color w:val="000000" w:themeColor="text1"/>
                <w:spacing w:val="20"/>
                <w:sz w:val="21"/>
                <w:szCs w:val="21"/>
              </w:rPr>
              <w:t>参数</w:t>
            </w:r>
          </w:p>
        </w:tc>
        <w:tc>
          <w:tcPr>
            <w:tcW w:w="2707" w:type="dxa"/>
            <w:vMerge w:val="restart"/>
            <w:tcBorders>
              <w:top w:val="single" w:sz="4" w:space="0" w:color="auto"/>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依据的标准（方法）名称及编号（含年号）</w:t>
            </w:r>
          </w:p>
        </w:tc>
        <w:tc>
          <w:tcPr>
            <w:tcW w:w="4677" w:type="dxa"/>
            <w:gridSpan w:val="3"/>
            <w:tcBorders>
              <w:top w:val="single" w:sz="4" w:space="0" w:color="auto"/>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仪器设备（标准物质）</w:t>
            </w:r>
          </w:p>
        </w:tc>
        <w:tc>
          <w:tcPr>
            <w:tcW w:w="1128" w:type="dxa"/>
            <w:vMerge w:val="restart"/>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溯源方式</w:t>
            </w:r>
          </w:p>
        </w:tc>
        <w:tc>
          <w:tcPr>
            <w:tcW w:w="1056" w:type="dxa"/>
            <w:vMerge w:val="restart"/>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检定规程</w:t>
            </w:r>
          </w:p>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校准规范</w:t>
            </w:r>
          </w:p>
        </w:tc>
        <w:tc>
          <w:tcPr>
            <w:tcW w:w="672" w:type="dxa"/>
            <w:vMerge w:val="restart"/>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备注</w:t>
            </w:r>
          </w:p>
        </w:tc>
      </w:tr>
      <w:tr w:rsidR="000C4FEF">
        <w:trPr>
          <w:cantSplit/>
          <w:trHeight w:val="451"/>
          <w:tblHeader/>
          <w:jc w:val="center"/>
        </w:trPr>
        <w:tc>
          <w:tcPr>
            <w:tcW w:w="522" w:type="dxa"/>
            <w:vMerge/>
            <w:tcBorders>
              <w:top w:val="single" w:sz="4" w:space="0" w:color="auto"/>
              <w:left w:val="single" w:sz="4" w:space="0" w:color="auto"/>
              <w:bottom w:val="single" w:sz="4" w:space="0" w:color="auto"/>
              <w:right w:val="single" w:sz="4" w:space="0" w:color="auto"/>
            </w:tcBorders>
            <w:vAlign w:val="center"/>
          </w:tcPr>
          <w:p w:rsidR="000C4FEF" w:rsidRDefault="000C4FEF">
            <w:pPr>
              <w:widowControl/>
              <w:adjustRightInd w:val="0"/>
              <w:snapToGrid w:val="0"/>
              <w:spacing w:line="300" w:lineRule="auto"/>
              <w:jc w:val="left"/>
              <w:rPr>
                <w:rFonts w:ascii="宋体" w:hAnsi="宋体" w:cs="宋体"/>
                <w:color w:val="000000" w:themeColor="text1"/>
                <w:sz w:val="21"/>
                <w:szCs w:val="21"/>
              </w:rPr>
            </w:pPr>
          </w:p>
        </w:tc>
        <w:tc>
          <w:tcPr>
            <w:tcW w:w="1569" w:type="dxa"/>
            <w:vMerge/>
            <w:tcBorders>
              <w:left w:val="single" w:sz="4" w:space="0" w:color="auto"/>
              <w:bottom w:val="single" w:sz="4" w:space="0" w:color="auto"/>
              <w:right w:val="single" w:sz="4" w:space="0" w:color="auto"/>
            </w:tcBorders>
            <w:vAlign w:val="center"/>
          </w:tcPr>
          <w:p w:rsidR="000C4FEF" w:rsidRDefault="000C4FEF">
            <w:pPr>
              <w:widowControl/>
              <w:adjustRightInd w:val="0"/>
              <w:snapToGrid w:val="0"/>
              <w:spacing w:line="300" w:lineRule="auto"/>
              <w:jc w:val="left"/>
              <w:rPr>
                <w:rFonts w:ascii="宋体" w:hAnsi="宋体" w:cs="宋体"/>
                <w:color w:val="000000" w:themeColor="text1"/>
                <w:sz w:val="21"/>
                <w:szCs w:val="21"/>
              </w:rPr>
            </w:pPr>
          </w:p>
        </w:tc>
        <w:tc>
          <w:tcPr>
            <w:tcW w:w="622" w:type="dxa"/>
            <w:tcBorders>
              <w:top w:val="single" w:sz="4" w:space="0" w:color="auto"/>
              <w:left w:val="single" w:sz="4" w:space="0" w:color="auto"/>
              <w:bottom w:val="single" w:sz="4" w:space="0" w:color="auto"/>
              <w:right w:val="single" w:sz="4" w:space="0" w:color="auto"/>
            </w:tcBorders>
            <w:vAlign w:val="center"/>
          </w:tcPr>
          <w:p w:rsidR="000C4FEF" w:rsidRDefault="00F218C9">
            <w:pPr>
              <w:widowControl/>
              <w:adjustRightInd w:val="0"/>
              <w:snapToGrid w:val="0"/>
              <w:spacing w:line="300" w:lineRule="auto"/>
              <w:jc w:val="center"/>
              <w:rPr>
                <w:rFonts w:ascii="宋体" w:hAnsi="宋体" w:cs="宋体"/>
                <w:color w:val="000000" w:themeColor="text1"/>
                <w:spacing w:val="20"/>
                <w:sz w:val="21"/>
                <w:szCs w:val="21"/>
              </w:rPr>
            </w:pPr>
            <w:r>
              <w:rPr>
                <w:rFonts w:ascii="宋体" w:hAnsi="宋体" w:cs="宋体" w:hint="eastAsia"/>
                <w:color w:val="000000" w:themeColor="text1"/>
                <w:spacing w:val="20"/>
                <w:sz w:val="21"/>
                <w:szCs w:val="21"/>
              </w:rPr>
              <w:t>序号</w:t>
            </w:r>
          </w:p>
        </w:tc>
        <w:tc>
          <w:tcPr>
            <w:tcW w:w="1598" w:type="dxa"/>
            <w:tcBorders>
              <w:top w:val="single" w:sz="4" w:space="0" w:color="auto"/>
              <w:left w:val="single" w:sz="4" w:space="0" w:color="auto"/>
              <w:bottom w:val="single" w:sz="4" w:space="0" w:color="auto"/>
              <w:right w:val="single" w:sz="4" w:space="0" w:color="auto"/>
            </w:tcBorders>
            <w:vAlign w:val="center"/>
          </w:tcPr>
          <w:p w:rsidR="000C4FEF" w:rsidRDefault="00F218C9">
            <w:pPr>
              <w:widowControl/>
              <w:adjustRightInd w:val="0"/>
              <w:snapToGrid w:val="0"/>
              <w:spacing w:line="300" w:lineRule="auto"/>
              <w:jc w:val="center"/>
              <w:rPr>
                <w:rFonts w:ascii="宋体" w:hAnsi="宋体" w:cs="宋体"/>
                <w:color w:val="000000" w:themeColor="text1"/>
                <w:spacing w:val="20"/>
                <w:sz w:val="21"/>
                <w:szCs w:val="21"/>
              </w:rPr>
            </w:pPr>
            <w:r>
              <w:rPr>
                <w:rFonts w:ascii="宋体" w:hAnsi="宋体" w:cs="宋体" w:hint="eastAsia"/>
                <w:color w:val="000000" w:themeColor="text1"/>
                <w:spacing w:val="20"/>
                <w:sz w:val="21"/>
                <w:szCs w:val="21"/>
              </w:rPr>
              <w:t>名称</w:t>
            </w:r>
          </w:p>
        </w:tc>
        <w:tc>
          <w:tcPr>
            <w:tcW w:w="2707" w:type="dxa"/>
            <w:vMerge/>
            <w:tcBorders>
              <w:left w:val="single" w:sz="4" w:space="0" w:color="auto"/>
              <w:bottom w:val="single" w:sz="4" w:space="0" w:color="auto"/>
              <w:right w:val="single" w:sz="4" w:space="0" w:color="auto"/>
            </w:tcBorders>
            <w:vAlign w:val="center"/>
          </w:tcPr>
          <w:p w:rsidR="000C4FEF" w:rsidRDefault="000C4FEF">
            <w:pPr>
              <w:widowControl/>
              <w:adjustRightInd w:val="0"/>
              <w:snapToGrid w:val="0"/>
              <w:spacing w:line="300" w:lineRule="auto"/>
              <w:jc w:val="left"/>
              <w:rPr>
                <w:rFonts w:ascii="宋体" w:hAnsi="宋体" w:cs="宋体"/>
                <w:color w:val="000000" w:themeColor="text1"/>
                <w:sz w:val="21"/>
                <w:szCs w:val="21"/>
              </w:rPr>
            </w:pPr>
          </w:p>
        </w:tc>
        <w:tc>
          <w:tcPr>
            <w:tcW w:w="1467" w:type="dxa"/>
            <w:tcBorders>
              <w:left w:val="single" w:sz="4" w:space="0" w:color="auto"/>
              <w:bottom w:val="single" w:sz="4" w:space="0" w:color="auto"/>
              <w:right w:val="single" w:sz="4" w:space="0" w:color="auto"/>
            </w:tcBorders>
            <w:vAlign w:val="center"/>
          </w:tcPr>
          <w:p w:rsidR="000C4FEF" w:rsidRDefault="00F218C9">
            <w:pPr>
              <w:widowControl/>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名称</w:t>
            </w:r>
          </w:p>
        </w:tc>
        <w:tc>
          <w:tcPr>
            <w:tcW w:w="1446" w:type="dxa"/>
            <w:tcBorders>
              <w:left w:val="single" w:sz="4" w:space="0" w:color="auto"/>
              <w:bottom w:val="single" w:sz="4" w:space="0" w:color="auto"/>
              <w:right w:val="single" w:sz="4" w:space="0" w:color="auto"/>
            </w:tcBorders>
            <w:vAlign w:val="center"/>
          </w:tcPr>
          <w:p w:rsidR="000C4FEF" w:rsidRDefault="00F218C9">
            <w:pPr>
              <w:widowControl/>
              <w:adjustRightInd w:val="0"/>
              <w:snapToGrid w:val="0"/>
              <w:spacing w:line="300" w:lineRule="auto"/>
              <w:jc w:val="left"/>
              <w:rPr>
                <w:rFonts w:ascii="宋体" w:hAnsi="宋体" w:cs="宋体"/>
                <w:color w:val="000000" w:themeColor="text1"/>
                <w:sz w:val="21"/>
                <w:szCs w:val="21"/>
              </w:rPr>
            </w:pPr>
            <w:r>
              <w:rPr>
                <w:rFonts w:ascii="宋体" w:hAnsi="宋体" w:cs="宋体" w:hint="eastAsia"/>
                <w:color w:val="000000" w:themeColor="text1"/>
                <w:sz w:val="21"/>
                <w:szCs w:val="21"/>
              </w:rPr>
              <w:t>型号</w:t>
            </w:r>
            <w:r>
              <w:rPr>
                <w:rFonts w:ascii="宋体" w:hAnsi="宋体" w:cs="宋体" w:hint="eastAsia"/>
                <w:color w:val="000000" w:themeColor="text1"/>
                <w:sz w:val="21"/>
                <w:szCs w:val="21"/>
              </w:rPr>
              <w:t>/</w:t>
            </w:r>
            <w:r>
              <w:rPr>
                <w:rFonts w:ascii="宋体" w:hAnsi="宋体" w:cs="宋体" w:hint="eastAsia"/>
                <w:color w:val="000000" w:themeColor="text1"/>
                <w:sz w:val="21"/>
                <w:szCs w:val="21"/>
              </w:rPr>
              <w:t>规格</w:t>
            </w:r>
            <w:r>
              <w:rPr>
                <w:rFonts w:ascii="宋体" w:hAnsi="宋体" w:cs="宋体" w:hint="eastAsia"/>
                <w:color w:val="000000" w:themeColor="text1"/>
                <w:sz w:val="21"/>
                <w:szCs w:val="21"/>
              </w:rPr>
              <w:t>/</w:t>
            </w:r>
            <w:r>
              <w:rPr>
                <w:rFonts w:ascii="宋体" w:hAnsi="宋体" w:cs="宋体" w:hint="eastAsia"/>
                <w:color w:val="000000" w:themeColor="text1"/>
                <w:sz w:val="21"/>
                <w:szCs w:val="21"/>
              </w:rPr>
              <w:t>等级</w:t>
            </w:r>
          </w:p>
        </w:tc>
        <w:tc>
          <w:tcPr>
            <w:tcW w:w="1764" w:type="dxa"/>
            <w:tcBorders>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测量范围</w:t>
            </w:r>
          </w:p>
        </w:tc>
        <w:tc>
          <w:tcPr>
            <w:tcW w:w="1128" w:type="dxa"/>
            <w:vMerge/>
            <w:tcBorders>
              <w:top w:val="single" w:sz="4" w:space="0" w:color="auto"/>
              <w:left w:val="single" w:sz="4" w:space="0" w:color="auto"/>
              <w:bottom w:val="single" w:sz="4" w:space="0" w:color="auto"/>
              <w:right w:val="single" w:sz="4" w:space="0" w:color="auto"/>
            </w:tcBorders>
            <w:vAlign w:val="center"/>
          </w:tcPr>
          <w:p w:rsidR="000C4FEF" w:rsidRDefault="000C4FEF">
            <w:pPr>
              <w:widowControl/>
              <w:adjustRightInd w:val="0"/>
              <w:snapToGrid w:val="0"/>
              <w:spacing w:line="300" w:lineRule="auto"/>
              <w:jc w:val="left"/>
              <w:rPr>
                <w:rFonts w:ascii="宋体" w:hAnsi="宋体" w:cs="宋体"/>
                <w:color w:val="000000" w:themeColor="text1"/>
                <w:sz w:val="21"/>
                <w:szCs w:val="21"/>
              </w:rPr>
            </w:pPr>
          </w:p>
        </w:tc>
        <w:tc>
          <w:tcPr>
            <w:tcW w:w="1056" w:type="dxa"/>
            <w:vMerge/>
            <w:tcBorders>
              <w:top w:val="single" w:sz="4" w:space="0" w:color="auto"/>
              <w:left w:val="single" w:sz="4" w:space="0" w:color="auto"/>
              <w:bottom w:val="single" w:sz="4" w:space="0" w:color="auto"/>
              <w:right w:val="single" w:sz="4" w:space="0" w:color="auto"/>
            </w:tcBorders>
            <w:vAlign w:val="center"/>
          </w:tcPr>
          <w:p w:rsidR="000C4FEF" w:rsidRDefault="000C4FEF">
            <w:pPr>
              <w:widowControl/>
              <w:adjustRightInd w:val="0"/>
              <w:snapToGrid w:val="0"/>
              <w:spacing w:line="300" w:lineRule="auto"/>
              <w:jc w:val="left"/>
              <w:rPr>
                <w:rFonts w:ascii="宋体" w:hAnsi="宋体" w:cs="宋体"/>
                <w:color w:val="000000" w:themeColor="text1"/>
                <w:sz w:val="21"/>
                <w:szCs w:val="21"/>
              </w:rPr>
            </w:pPr>
          </w:p>
        </w:tc>
        <w:tc>
          <w:tcPr>
            <w:tcW w:w="672" w:type="dxa"/>
            <w:vMerge/>
            <w:tcBorders>
              <w:top w:val="single" w:sz="4" w:space="0" w:color="auto"/>
              <w:left w:val="single" w:sz="4" w:space="0" w:color="auto"/>
              <w:bottom w:val="single" w:sz="4" w:space="0" w:color="auto"/>
              <w:right w:val="single" w:sz="4" w:space="0" w:color="auto"/>
            </w:tcBorders>
            <w:vAlign w:val="center"/>
          </w:tcPr>
          <w:p w:rsidR="000C4FEF" w:rsidRDefault="000C4FEF">
            <w:pPr>
              <w:widowControl/>
              <w:adjustRightInd w:val="0"/>
              <w:snapToGrid w:val="0"/>
              <w:spacing w:line="300" w:lineRule="auto"/>
              <w:jc w:val="left"/>
              <w:rPr>
                <w:rFonts w:ascii="宋体" w:hAnsi="宋体" w:cs="宋体"/>
                <w:color w:val="000000" w:themeColor="text1"/>
                <w:sz w:val="21"/>
                <w:szCs w:val="21"/>
              </w:rPr>
            </w:pPr>
          </w:p>
        </w:tc>
      </w:tr>
      <w:tr w:rsidR="000C4FEF">
        <w:trPr>
          <w:cantSplit/>
          <w:trHeight w:val="261"/>
          <w:jc w:val="center"/>
        </w:trPr>
        <w:tc>
          <w:tcPr>
            <w:tcW w:w="14551" w:type="dxa"/>
            <w:gridSpan w:val="11"/>
            <w:tcBorders>
              <w:top w:val="single" w:sz="4" w:space="0" w:color="auto"/>
              <w:left w:val="single" w:sz="4" w:space="0" w:color="auto"/>
              <w:bottom w:val="single" w:sz="4" w:space="0" w:color="auto"/>
              <w:right w:val="single" w:sz="4" w:space="0" w:color="auto"/>
            </w:tcBorders>
            <w:vAlign w:val="center"/>
          </w:tcPr>
          <w:p w:rsidR="000C4FEF" w:rsidRDefault="00F218C9">
            <w:pPr>
              <w:widowControl/>
              <w:adjustRightInd w:val="0"/>
              <w:snapToGrid w:val="0"/>
              <w:spacing w:line="300" w:lineRule="auto"/>
              <w:jc w:val="left"/>
              <w:rPr>
                <w:rFonts w:ascii="宋体" w:hAnsi="宋体" w:cs="宋体"/>
                <w:color w:val="000000" w:themeColor="text1"/>
                <w:sz w:val="21"/>
                <w:szCs w:val="21"/>
              </w:rPr>
            </w:pPr>
            <w:r>
              <w:rPr>
                <w:rFonts w:ascii="宋体" w:hAnsi="宋体" w:cs="宋体" w:hint="eastAsia"/>
                <w:color w:val="000000" w:themeColor="text1"/>
                <w:sz w:val="21"/>
                <w:szCs w:val="21"/>
              </w:rPr>
              <w:t>一、汽车仪器设备检验部分</w:t>
            </w:r>
          </w:p>
        </w:tc>
      </w:tr>
      <w:tr w:rsidR="000C4FEF">
        <w:trPr>
          <w:trHeight w:val="896"/>
          <w:jc w:val="center"/>
        </w:trPr>
        <w:tc>
          <w:tcPr>
            <w:tcW w:w="522" w:type="dxa"/>
            <w:tcBorders>
              <w:top w:val="single" w:sz="4" w:space="0" w:color="auto"/>
              <w:left w:val="single" w:sz="4" w:space="0" w:color="auto"/>
              <w:right w:val="single" w:sz="4" w:space="0" w:color="auto"/>
            </w:tcBorders>
            <w:vAlign w:val="center"/>
          </w:tcPr>
          <w:p w:rsidR="000C4FEF" w:rsidRDefault="00F218C9">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1</w:t>
            </w:r>
          </w:p>
        </w:tc>
        <w:tc>
          <w:tcPr>
            <w:tcW w:w="1569" w:type="dxa"/>
            <w:tcBorders>
              <w:top w:val="single" w:sz="4" w:space="0" w:color="auto"/>
              <w:left w:val="single" w:sz="4" w:space="0" w:color="auto"/>
              <w:right w:val="single" w:sz="4" w:space="0" w:color="auto"/>
            </w:tcBorders>
            <w:vAlign w:val="center"/>
          </w:tcPr>
          <w:p w:rsidR="000C4FEF" w:rsidRDefault="00F218C9">
            <w:pPr>
              <w:widowControl/>
              <w:adjustRightInd w:val="0"/>
              <w:snapToGrid w:val="0"/>
              <w:spacing w:before="100" w:beforeAutospacing="1" w:after="100" w:afterAutospacing="1" w:line="300" w:lineRule="auto"/>
              <w:jc w:val="center"/>
              <w:rPr>
                <w:rFonts w:ascii="宋体" w:hAnsi="宋体" w:cs="宋体"/>
                <w:bCs/>
                <w:color w:val="000000" w:themeColor="text1"/>
                <w:sz w:val="21"/>
                <w:szCs w:val="21"/>
              </w:rPr>
            </w:pPr>
            <w:r>
              <w:rPr>
                <w:rFonts w:ascii="宋体" w:hAnsi="宋体" w:cs="宋体" w:hint="eastAsia"/>
                <w:bCs/>
                <w:color w:val="000000" w:themeColor="text1"/>
                <w:sz w:val="21"/>
                <w:szCs w:val="21"/>
              </w:rPr>
              <w:t>侧滑</w:t>
            </w:r>
          </w:p>
        </w:tc>
        <w:tc>
          <w:tcPr>
            <w:tcW w:w="622" w:type="dxa"/>
            <w:tcBorders>
              <w:top w:val="single" w:sz="4" w:space="0" w:color="auto"/>
              <w:left w:val="single" w:sz="4" w:space="0" w:color="auto"/>
              <w:right w:val="single" w:sz="4" w:space="0" w:color="auto"/>
            </w:tcBorders>
            <w:vAlign w:val="center"/>
          </w:tcPr>
          <w:p w:rsidR="000C4FEF" w:rsidRDefault="00F218C9">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1</w:t>
            </w:r>
          </w:p>
        </w:tc>
        <w:tc>
          <w:tcPr>
            <w:tcW w:w="1598" w:type="dxa"/>
            <w:tcBorders>
              <w:top w:val="single" w:sz="4" w:space="0" w:color="auto"/>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bCs/>
                <w:color w:val="000000" w:themeColor="text1"/>
                <w:sz w:val="21"/>
                <w:szCs w:val="21"/>
              </w:rPr>
              <w:t>转向轮横向侧滑量</w:t>
            </w:r>
          </w:p>
        </w:tc>
        <w:tc>
          <w:tcPr>
            <w:tcW w:w="2707" w:type="dxa"/>
            <w:tcBorders>
              <w:top w:val="single" w:sz="4" w:space="0" w:color="auto"/>
              <w:left w:val="single" w:sz="4" w:space="0" w:color="auto"/>
              <w:right w:val="single" w:sz="4" w:space="0" w:color="auto"/>
            </w:tcBorders>
          </w:tcPr>
          <w:p w:rsidR="000C4FEF" w:rsidRDefault="00F218C9">
            <w:pPr>
              <w:adjustRightInd w:val="0"/>
              <w:snapToGrid w:val="0"/>
              <w:spacing w:line="300" w:lineRule="auto"/>
              <w:rPr>
                <w:rFonts w:ascii="宋体" w:hAnsi="宋体" w:cs="宋体"/>
                <w:bCs/>
                <w:color w:val="000000" w:themeColor="text1"/>
                <w:sz w:val="21"/>
                <w:szCs w:val="21"/>
              </w:rPr>
            </w:pPr>
            <w:r>
              <w:rPr>
                <w:rFonts w:ascii="宋体" w:hAnsi="宋体" w:cs="宋体" w:hint="eastAsia"/>
                <w:bCs/>
                <w:color w:val="000000" w:themeColor="text1"/>
                <w:sz w:val="21"/>
                <w:szCs w:val="21"/>
              </w:rPr>
              <w:t>GB7258-2017</w:t>
            </w:r>
            <w:r>
              <w:rPr>
                <w:rFonts w:ascii="宋体" w:hAnsi="宋体" w:cs="宋体" w:hint="eastAsia"/>
                <w:bCs/>
                <w:color w:val="000000" w:themeColor="text1"/>
                <w:sz w:val="21"/>
                <w:szCs w:val="21"/>
              </w:rPr>
              <w:t>《机动车运行安全技术条件》</w:t>
            </w:r>
          </w:p>
          <w:p w:rsidR="000C4FEF" w:rsidRDefault="00F218C9">
            <w:pPr>
              <w:adjustRightInd w:val="0"/>
              <w:snapToGrid w:val="0"/>
              <w:spacing w:line="300" w:lineRule="auto"/>
              <w:rPr>
                <w:rFonts w:ascii="宋体" w:hAnsi="宋体" w:cs="宋体"/>
                <w:color w:val="000000" w:themeColor="text1"/>
                <w:sz w:val="21"/>
                <w:szCs w:val="21"/>
              </w:rPr>
            </w:pPr>
            <w:r>
              <w:rPr>
                <w:rFonts w:ascii="宋体" w:hAnsi="宋体" w:cs="宋体" w:hint="eastAsia"/>
                <w:color w:val="000000" w:themeColor="text1"/>
                <w:sz w:val="21"/>
                <w:szCs w:val="21"/>
              </w:rPr>
              <w:t xml:space="preserve">GB38900-2020 </w:t>
            </w:r>
            <w:r>
              <w:rPr>
                <w:rFonts w:ascii="宋体" w:hAnsi="宋体" w:cs="宋体" w:hint="eastAsia"/>
                <w:bCs/>
                <w:color w:val="000000" w:themeColor="text1"/>
                <w:sz w:val="21"/>
                <w:szCs w:val="21"/>
              </w:rPr>
              <w:t>《机动车安全技术检验项目和方法》</w:t>
            </w:r>
          </w:p>
        </w:tc>
        <w:tc>
          <w:tcPr>
            <w:tcW w:w="1467" w:type="dxa"/>
            <w:tcBorders>
              <w:top w:val="single" w:sz="4" w:space="0" w:color="auto"/>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汽车侧滑检验台</w:t>
            </w:r>
          </w:p>
        </w:tc>
        <w:tc>
          <w:tcPr>
            <w:tcW w:w="1446" w:type="dxa"/>
            <w:tcBorders>
              <w:top w:val="single" w:sz="4" w:space="0" w:color="auto"/>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XXX</w:t>
            </w:r>
          </w:p>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w:t>
            </w:r>
            <w:r>
              <w:rPr>
                <w:rFonts w:ascii="宋体" w:hAnsi="宋体" w:cs="宋体" w:hint="eastAsia"/>
                <w:color w:val="000000" w:themeColor="text1"/>
                <w:sz w:val="21"/>
                <w:szCs w:val="21"/>
              </w:rPr>
              <w:t>0.2m/km</w:t>
            </w:r>
          </w:p>
        </w:tc>
        <w:tc>
          <w:tcPr>
            <w:tcW w:w="1764" w:type="dxa"/>
            <w:tcBorders>
              <w:top w:val="single" w:sz="4" w:space="0" w:color="auto"/>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(-10.0</w:t>
            </w:r>
            <w:r>
              <w:rPr>
                <w:rFonts w:ascii="宋体" w:hAnsi="宋体" w:cs="宋体" w:hint="eastAsia"/>
                <w:color w:val="000000" w:themeColor="text1"/>
                <w:sz w:val="21"/>
                <w:szCs w:val="21"/>
              </w:rPr>
              <w:t>～</w:t>
            </w:r>
            <w:r>
              <w:rPr>
                <w:rFonts w:ascii="宋体" w:hAnsi="宋体" w:cs="宋体" w:hint="eastAsia"/>
                <w:color w:val="000000" w:themeColor="text1"/>
                <w:sz w:val="21"/>
                <w:szCs w:val="21"/>
              </w:rPr>
              <w:t>+10.0)m/km</w:t>
            </w:r>
          </w:p>
        </w:tc>
        <w:tc>
          <w:tcPr>
            <w:tcW w:w="1128"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检定</w:t>
            </w:r>
          </w:p>
        </w:tc>
        <w:tc>
          <w:tcPr>
            <w:tcW w:w="1056" w:type="dxa"/>
            <w:tcBorders>
              <w:top w:val="single" w:sz="4" w:space="0" w:color="auto"/>
              <w:left w:val="single" w:sz="4" w:space="0" w:color="auto"/>
              <w:right w:val="single" w:sz="4" w:space="0" w:color="auto"/>
            </w:tcBorders>
            <w:vAlign w:val="center"/>
          </w:tcPr>
          <w:p w:rsidR="000C4FEF" w:rsidRDefault="00F218C9">
            <w:pPr>
              <w:widowControl/>
              <w:adjustRightInd w:val="0"/>
              <w:snapToGrid w:val="0"/>
              <w:spacing w:before="100" w:beforeAutospacing="1" w:after="100" w:afterAutospacing="1" w:line="300" w:lineRule="auto"/>
              <w:jc w:val="center"/>
              <w:rPr>
                <w:rFonts w:ascii="宋体" w:hAnsi="宋体" w:cs="宋体"/>
                <w:bCs/>
                <w:color w:val="000000" w:themeColor="text1"/>
                <w:sz w:val="21"/>
                <w:szCs w:val="21"/>
              </w:rPr>
            </w:pPr>
            <w:r>
              <w:rPr>
                <w:rFonts w:ascii="宋体" w:hAnsi="宋体" w:cs="宋体" w:hint="eastAsia"/>
                <w:bCs/>
                <w:color w:val="000000" w:themeColor="text1"/>
                <w:sz w:val="21"/>
                <w:szCs w:val="21"/>
              </w:rPr>
              <w:t>JJG 908-2009</w:t>
            </w:r>
          </w:p>
        </w:tc>
        <w:tc>
          <w:tcPr>
            <w:tcW w:w="672" w:type="dxa"/>
            <w:tcBorders>
              <w:top w:val="single" w:sz="4" w:space="0" w:color="auto"/>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r>
      <w:tr w:rsidR="000C4FEF">
        <w:trPr>
          <w:trHeight w:val="268"/>
          <w:jc w:val="center"/>
        </w:trPr>
        <w:tc>
          <w:tcPr>
            <w:tcW w:w="522" w:type="dxa"/>
            <w:vMerge w:val="restart"/>
            <w:tcBorders>
              <w:left w:val="single" w:sz="4" w:space="0" w:color="auto"/>
              <w:right w:val="single" w:sz="4" w:space="0" w:color="auto"/>
            </w:tcBorders>
            <w:vAlign w:val="center"/>
          </w:tcPr>
          <w:p w:rsidR="000C4FEF" w:rsidRDefault="00F218C9">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2</w:t>
            </w:r>
          </w:p>
        </w:tc>
        <w:tc>
          <w:tcPr>
            <w:tcW w:w="1569" w:type="dxa"/>
            <w:vMerge w:val="restart"/>
            <w:tcBorders>
              <w:left w:val="single" w:sz="4" w:space="0" w:color="auto"/>
              <w:right w:val="single" w:sz="4" w:space="0" w:color="auto"/>
            </w:tcBorders>
            <w:vAlign w:val="center"/>
          </w:tcPr>
          <w:p w:rsidR="000C4FEF" w:rsidRDefault="00F218C9">
            <w:pPr>
              <w:widowControl/>
              <w:adjustRightInd w:val="0"/>
              <w:snapToGrid w:val="0"/>
              <w:spacing w:before="100" w:beforeAutospacing="1" w:after="100" w:afterAutospacing="1" w:line="300" w:lineRule="auto"/>
              <w:jc w:val="center"/>
              <w:rPr>
                <w:rFonts w:ascii="宋体" w:hAnsi="宋体" w:cs="宋体"/>
                <w:bCs/>
                <w:color w:val="000000" w:themeColor="text1"/>
                <w:sz w:val="21"/>
                <w:szCs w:val="21"/>
              </w:rPr>
            </w:pPr>
            <w:r>
              <w:rPr>
                <w:rFonts w:ascii="宋体" w:hAnsi="宋体" w:cs="宋体" w:hint="eastAsia"/>
                <w:bCs/>
                <w:color w:val="000000" w:themeColor="text1"/>
                <w:sz w:val="21"/>
                <w:szCs w:val="21"/>
              </w:rPr>
              <w:t>轮荷及整车质量</w:t>
            </w:r>
          </w:p>
        </w:tc>
        <w:tc>
          <w:tcPr>
            <w:tcW w:w="622" w:type="dxa"/>
            <w:tcBorders>
              <w:top w:val="single" w:sz="4" w:space="0" w:color="auto"/>
              <w:left w:val="single" w:sz="4" w:space="0" w:color="auto"/>
              <w:bottom w:val="single" w:sz="4" w:space="0" w:color="auto"/>
              <w:right w:val="single" w:sz="4" w:space="0" w:color="auto"/>
            </w:tcBorders>
            <w:vAlign w:val="center"/>
          </w:tcPr>
          <w:p w:rsidR="000C4FEF" w:rsidRDefault="00F218C9">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1</w:t>
            </w:r>
          </w:p>
        </w:tc>
        <w:tc>
          <w:tcPr>
            <w:tcW w:w="1598"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bCs/>
                <w:color w:val="000000" w:themeColor="text1"/>
                <w:sz w:val="21"/>
                <w:szCs w:val="21"/>
              </w:rPr>
            </w:pPr>
            <w:r>
              <w:rPr>
                <w:rFonts w:ascii="宋体" w:hAnsi="宋体" w:cs="宋体" w:hint="eastAsia"/>
                <w:bCs/>
                <w:color w:val="000000" w:themeColor="text1"/>
                <w:sz w:val="21"/>
                <w:szCs w:val="21"/>
              </w:rPr>
              <w:t>轮荷</w:t>
            </w:r>
            <w:r>
              <w:rPr>
                <w:rFonts w:ascii="宋体" w:hAnsi="宋体" w:cs="宋体" w:hint="eastAsia"/>
                <w:bCs/>
                <w:color w:val="000000" w:themeColor="text1"/>
                <w:sz w:val="21"/>
                <w:szCs w:val="21"/>
              </w:rPr>
              <w:t>/</w:t>
            </w:r>
            <w:r>
              <w:rPr>
                <w:rFonts w:ascii="宋体" w:hAnsi="宋体" w:cs="宋体" w:hint="eastAsia"/>
                <w:bCs/>
                <w:color w:val="000000" w:themeColor="text1"/>
                <w:sz w:val="21"/>
                <w:szCs w:val="21"/>
              </w:rPr>
              <w:t>轴荷</w:t>
            </w:r>
          </w:p>
        </w:tc>
        <w:tc>
          <w:tcPr>
            <w:tcW w:w="2707" w:type="dxa"/>
            <w:vMerge w:val="restart"/>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bCs/>
                <w:color w:val="000000" w:themeColor="text1"/>
                <w:sz w:val="21"/>
                <w:szCs w:val="21"/>
              </w:rPr>
            </w:pPr>
            <w:r>
              <w:rPr>
                <w:rFonts w:ascii="宋体" w:hAnsi="宋体" w:cs="宋体" w:hint="eastAsia"/>
                <w:bCs/>
                <w:color w:val="000000" w:themeColor="text1"/>
                <w:sz w:val="21"/>
                <w:szCs w:val="21"/>
              </w:rPr>
              <w:t>GB7258-2017</w:t>
            </w:r>
            <w:r>
              <w:rPr>
                <w:rFonts w:ascii="宋体" w:hAnsi="宋体" w:cs="宋体" w:hint="eastAsia"/>
                <w:bCs/>
                <w:color w:val="000000" w:themeColor="text1"/>
                <w:sz w:val="21"/>
                <w:szCs w:val="21"/>
              </w:rPr>
              <w:t>《机动车运行安全技术条件》</w:t>
            </w:r>
          </w:p>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 xml:space="preserve">GB38900-2020 </w:t>
            </w:r>
            <w:r>
              <w:rPr>
                <w:rFonts w:ascii="宋体" w:hAnsi="宋体" w:cs="宋体" w:hint="eastAsia"/>
                <w:bCs/>
                <w:color w:val="000000" w:themeColor="text1"/>
                <w:sz w:val="21"/>
                <w:szCs w:val="21"/>
              </w:rPr>
              <w:t>《机动车安全技术检验项目和方法》</w:t>
            </w:r>
          </w:p>
        </w:tc>
        <w:tc>
          <w:tcPr>
            <w:tcW w:w="1467" w:type="dxa"/>
            <w:vMerge w:val="restart"/>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轮（轴）荷计</w:t>
            </w:r>
          </w:p>
        </w:tc>
        <w:tc>
          <w:tcPr>
            <w:tcW w:w="1446" w:type="dxa"/>
            <w:vMerge w:val="restart"/>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XXX</w:t>
            </w:r>
          </w:p>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w:t>
            </w:r>
            <w:r>
              <w:rPr>
                <w:rFonts w:ascii="宋体" w:hAnsi="宋体" w:cs="宋体" w:hint="eastAsia"/>
                <w:color w:val="000000" w:themeColor="text1"/>
                <w:sz w:val="21"/>
                <w:szCs w:val="21"/>
              </w:rPr>
              <w:t>2%</w:t>
            </w:r>
          </w:p>
        </w:tc>
        <w:tc>
          <w:tcPr>
            <w:tcW w:w="1764" w:type="dxa"/>
            <w:vMerge w:val="restart"/>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(0</w:t>
            </w:r>
            <w:r>
              <w:rPr>
                <w:rFonts w:ascii="宋体" w:hAnsi="宋体" w:cs="宋体" w:hint="eastAsia"/>
                <w:color w:val="000000" w:themeColor="text1"/>
                <w:sz w:val="21"/>
                <w:szCs w:val="21"/>
              </w:rPr>
              <w:t>～</w:t>
            </w:r>
            <w:r>
              <w:rPr>
                <w:rFonts w:ascii="宋体" w:hAnsi="宋体" w:cs="宋体" w:hint="eastAsia"/>
                <w:color w:val="000000" w:themeColor="text1"/>
                <w:sz w:val="21"/>
                <w:szCs w:val="21"/>
              </w:rPr>
              <w:t>3000)kg</w:t>
            </w:r>
          </w:p>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(0</w:t>
            </w:r>
            <w:r>
              <w:rPr>
                <w:rFonts w:ascii="宋体" w:hAnsi="宋体" w:cs="宋体" w:hint="eastAsia"/>
                <w:color w:val="000000" w:themeColor="text1"/>
                <w:sz w:val="21"/>
                <w:szCs w:val="21"/>
              </w:rPr>
              <w:t>～</w:t>
            </w:r>
            <w:r>
              <w:rPr>
                <w:rFonts w:ascii="宋体" w:hAnsi="宋体" w:cs="宋体" w:hint="eastAsia"/>
                <w:color w:val="000000" w:themeColor="text1"/>
                <w:sz w:val="21"/>
                <w:szCs w:val="21"/>
              </w:rPr>
              <w:t>10000)kg</w:t>
            </w:r>
          </w:p>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(0</w:t>
            </w:r>
            <w:r>
              <w:rPr>
                <w:rFonts w:ascii="宋体" w:hAnsi="宋体" w:cs="宋体" w:hint="eastAsia"/>
                <w:color w:val="000000" w:themeColor="text1"/>
                <w:sz w:val="21"/>
                <w:szCs w:val="21"/>
              </w:rPr>
              <w:t>～</w:t>
            </w:r>
            <w:r>
              <w:rPr>
                <w:rFonts w:ascii="宋体" w:hAnsi="宋体" w:cs="宋体" w:hint="eastAsia"/>
                <w:color w:val="000000" w:themeColor="text1"/>
                <w:sz w:val="21"/>
                <w:szCs w:val="21"/>
              </w:rPr>
              <w:t>13000)kg</w:t>
            </w:r>
          </w:p>
        </w:tc>
        <w:tc>
          <w:tcPr>
            <w:tcW w:w="1128" w:type="dxa"/>
            <w:vMerge w:val="restart"/>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检定</w:t>
            </w:r>
          </w:p>
        </w:tc>
        <w:tc>
          <w:tcPr>
            <w:tcW w:w="1056" w:type="dxa"/>
            <w:vMerge w:val="restart"/>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JJG1014-2019</w:t>
            </w:r>
          </w:p>
        </w:tc>
        <w:tc>
          <w:tcPr>
            <w:tcW w:w="672" w:type="dxa"/>
            <w:vMerge w:val="restart"/>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r>
      <w:tr w:rsidR="000C4FEF">
        <w:trPr>
          <w:trHeight w:val="502"/>
          <w:jc w:val="center"/>
        </w:trPr>
        <w:tc>
          <w:tcPr>
            <w:tcW w:w="522" w:type="dxa"/>
            <w:vMerge/>
            <w:tcBorders>
              <w:left w:val="single" w:sz="4" w:space="0" w:color="auto"/>
              <w:right w:val="single" w:sz="4" w:space="0" w:color="auto"/>
            </w:tcBorders>
            <w:vAlign w:val="center"/>
          </w:tcPr>
          <w:p w:rsidR="000C4FEF" w:rsidRDefault="000C4FEF">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p>
        </w:tc>
        <w:tc>
          <w:tcPr>
            <w:tcW w:w="1569" w:type="dxa"/>
            <w:vMerge/>
            <w:tcBorders>
              <w:left w:val="single" w:sz="4" w:space="0" w:color="auto"/>
              <w:right w:val="single" w:sz="4" w:space="0" w:color="auto"/>
            </w:tcBorders>
            <w:vAlign w:val="center"/>
          </w:tcPr>
          <w:p w:rsidR="000C4FEF" w:rsidRDefault="000C4FEF">
            <w:pPr>
              <w:widowControl/>
              <w:adjustRightInd w:val="0"/>
              <w:snapToGrid w:val="0"/>
              <w:spacing w:before="100" w:beforeAutospacing="1" w:after="100" w:afterAutospacing="1" w:line="300" w:lineRule="auto"/>
              <w:jc w:val="center"/>
              <w:rPr>
                <w:rFonts w:ascii="宋体" w:hAnsi="宋体" w:cs="宋体"/>
                <w:bCs/>
                <w:color w:val="000000" w:themeColor="text1"/>
                <w:sz w:val="21"/>
                <w:szCs w:val="21"/>
              </w:rPr>
            </w:pPr>
          </w:p>
        </w:tc>
        <w:tc>
          <w:tcPr>
            <w:tcW w:w="622" w:type="dxa"/>
            <w:tcBorders>
              <w:top w:val="single" w:sz="4" w:space="0" w:color="auto"/>
              <w:left w:val="single" w:sz="4" w:space="0" w:color="auto"/>
              <w:right w:val="single" w:sz="4" w:space="0" w:color="auto"/>
            </w:tcBorders>
            <w:vAlign w:val="center"/>
          </w:tcPr>
          <w:p w:rsidR="000C4FEF" w:rsidRDefault="00F218C9">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2</w:t>
            </w:r>
          </w:p>
        </w:tc>
        <w:tc>
          <w:tcPr>
            <w:tcW w:w="1598"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bCs/>
                <w:color w:val="000000" w:themeColor="text1"/>
                <w:sz w:val="21"/>
                <w:szCs w:val="21"/>
              </w:rPr>
            </w:pPr>
            <w:r>
              <w:rPr>
                <w:rFonts w:ascii="宋体" w:hAnsi="宋体" w:cs="宋体" w:hint="eastAsia"/>
                <w:bCs/>
                <w:color w:val="000000" w:themeColor="text1"/>
                <w:sz w:val="21"/>
                <w:szCs w:val="21"/>
              </w:rPr>
              <w:t>轮荷及整车质量</w:t>
            </w:r>
          </w:p>
        </w:tc>
        <w:tc>
          <w:tcPr>
            <w:tcW w:w="2707" w:type="dxa"/>
            <w:vMerge/>
            <w:tcBorders>
              <w:left w:val="single" w:sz="4" w:space="0" w:color="auto"/>
              <w:right w:val="single" w:sz="4" w:space="0" w:color="auto"/>
            </w:tcBorders>
          </w:tcPr>
          <w:p w:rsidR="000C4FEF" w:rsidRDefault="000C4FEF">
            <w:pPr>
              <w:adjustRightInd w:val="0"/>
              <w:snapToGrid w:val="0"/>
              <w:spacing w:line="300" w:lineRule="auto"/>
              <w:rPr>
                <w:rFonts w:ascii="宋体" w:hAnsi="宋体" w:cs="宋体"/>
                <w:bCs/>
                <w:color w:val="000000" w:themeColor="text1"/>
                <w:sz w:val="21"/>
                <w:szCs w:val="21"/>
              </w:rPr>
            </w:pPr>
          </w:p>
        </w:tc>
        <w:tc>
          <w:tcPr>
            <w:tcW w:w="1467"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1446"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1764"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1128"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1056"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672"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r>
      <w:tr w:rsidR="000C4FEF">
        <w:trPr>
          <w:trHeight w:val="268"/>
          <w:jc w:val="center"/>
        </w:trPr>
        <w:tc>
          <w:tcPr>
            <w:tcW w:w="522" w:type="dxa"/>
            <w:vMerge/>
            <w:tcBorders>
              <w:left w:val="single" w:sz="4" w:space="0" w:color="auto"/>
              <w:right w:val="single" w:sz="4" w:space="0" w:color="auto"/>
            </w:tcBorders>
            <w:vAlign w:val="center"/>
          </w:tcPr>
          <w:p w:rsidR="000C4FEF" w:rsidRDefault="000C4FEF">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p>
        </w:tc>
        <w:tc>
          <w:tcPr>
            <w:tcW w:w="1569" w:type="dxa"/>
            <w:vMerge/>
            <w:tcBorders>
              <w:left w:val="single" w:sz="4" w:space="0" w:color="auto"/>
              <w:right w:val="single" w:sz="4" w:space="0" w:color="auto"/>
            </w:tcBorders>
            <w:vAlign w:val="center"/>
          </w:tcPr>
          <w:p w:rsidR="000C4FEF" w:rsidRDefault="000C4FEF">
            <w:pPr>
              <w:widowControl/>
              <w:adjustRightInd w:val="0"/>
              <w:snapToGrid w:val="0"/>
              <w:spacing w:before="100" w:beforeAutospacing="1" w:after="100" w:afterAutospacing="1" w:line="300" w:lineRule="auto"/>
              <w:jc w:val="center"/>
              <w:rPr>
                <w:rFonts w:ascii="宋体" w:hAnsi="宋体" w:cs="宋体"/>
                <w:bCs/>
                <w:color w:val="000000" w:themeColor="text1"/>
                <w:sz w:val="21"/>
                <w:szCs w:val="21"/>
              </w:rPr>
            </w:pPr>
          </w:p>
        </w:tc>
        <w:tc>
          <w:tcPr>
            <w:tcW w:w="622" w:type="dxa"/>
            <w:tcBorders>
              <w:left w:val="single" w:sz="4" w:space="0" w:color="auto"/>
              <w:bottom w:val="single" w:sz="4" w:space="0" w:color="auto"/>
              <w:right w:val="single" w:sz="4" w:space="0" w:color="auto"/>
            </w:tcBorders>
            <w:vAlign w:val="center"/>
          </w:tcPr>
          <w:p w:rsidR="000C4FEF" w:rsidRDefault="00F218C9">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3</w:t>
            </w:r>
          </w:p>
        </w:tc>
        <w:tc>
          <w:tcPr>
            <w:tcW w:w="1598"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bCs/>
                <w:color w:val="000000" w:themeColor="text1"/>
                <w:sz w:val="21"/>
                <w:szCs w:val="21"/>
              </w:rPr>
            </w:pPr>
            <w:r>
              <w:rPr>
                <w:rFonts w:ascii="宋体" w:hAnsi="宋体" w:cs="宋体" w:hint="eastAsia"/>
                <w:bCs/>
                <w:color w:val="000000" w:themeColor="text1"/>
                <w:sz w:val="21"/>
                <w:szCs w:val="21"/>
              </w:rPr>
              <w:t>空车质量</w:t>
            </w:r>
          </w:p>
        </w:tc>
        <w:tc>
          <w:tcPr>
            <w:tcW w:w="2707" w:type="dxa"/>
            <w:vMerge/>
            <w:tcBorders>
              <w:left w:val="single" w:sz="4" w:space="0" w:color="auto"/>
              <w:right w:val="single" w:sz="4" w:space="0" w:color="auto"/>
            </w:tcBorders>
          </w:tcPr>
          <w:p w:rsidR="000C4FEF" w:rsidRDefault="000C4FEF">
            <w:pPr>
              <w:adjustRightInd w:val="0"/>
              <w:snapToGrid w:val="0"/>
              <w:spacing w:line="300" w:lineRule="auto"/>
              <w:rPr>
                <w:rFonts w:ascii="宋体" w:hAnsi="宋体" w:cs="宋体"/>
                <w:bCs/>
                <w:color w:val="000000" w:themeColor="text1"/>
                <w:sz w:val="21"/>
                <w:szCs w:val="21"/>
              </w:rPr>
            </w:pPr>
          </w:p>
        </w:tc>
        <w:tc>
          <w:tcPr>
            <w:tcW w:w="1467" w:type="dxa"/>
            <w:vMerge w:val="restart"/>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加载制动检验台</w:t>
            </w:r>
          </w:p>
        </w:tc>
        <w:tc>
          <w:tcPr>
            <w:tcW w:w="1446" w:type="dxa"/>
            <w:vMerge w:val="restart"/>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XXX</w:t>
            </w:r>
          </w:p>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w:t>
            </w:r>
            <w:r>
              <w:rPr>
                <w:rFonts w:ascii="宋体" w:hAnsi="宋体" w:cs="宋体" w:hint="eastAsia"/>
                <w:color w:val="000000" w:themeColor="text1"/>
                <w:sz w:val="21"/>
                <w:szCs w:val="21"/>
              </w:rPr>
              <w:t>2%</w:t>
            </w:r>
          </w:p>
        </w:tc>
        <w:tc>
          <w:tcPr>
            <w:tcW w:w="1764" w:type="dxa"/>
            <w:vMerge w:val="restart"/>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(0</w:t>
            </w:r>
            <w:r>
              <w:rPr>
                <w:rFonts w:ascii="宋体" w:hAnsi="宋体" w:cs="宋体" w:hint="eastAsia"/>
                <w:color w:val="000000" w:themeColor="text1"/>
                <w:sz w:val="21"/>
                <w:szCs w:val="21"/>
              </w:rPr>
              <w:t>～</w:t>
            </w:r>
            <w:r>
              <w:rPr>
                <w:rFonts w:ascii="宋体" w:hAnsi="宋体" w:cs="宋体" w:hint="eastAsia"/>
                <w:color w:val="000000" w:themeColor="text1"/>
                <w:sz w:val="21"/>
                <w:szCs w:val="21"/>
              </w:rPr>
              <w:t>13000)kg</w:t>
            </w:r>
          </w:p>
        </w:tc>
        <w:tc>
          <w:tcPr>
            <w:tcW w:w="1128" w:type="dxa"/>
            <w:vMerge w:val="restart"/>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检定</w:t>
            </w:r>
          </w:p>
        </w:tc>
        <w:tc>
          <w:tcPr>
            <w:tcW w:w="1056" w:type="dxa"/>
            <w:vMerge w:val="restart"/>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JJG1014-2019</w:t>
            </w:r>
          </w:p>
        </w:tc>
        <w:tc>
          <w:tcPr>
            <w:tcW w:w="672" w:type="dxa"/>
            <w:vMerge w:val="restart"/>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r>
      <w:tr w:rsidR="000C4FEF">
        <w:trPr>
          <w:trHeight w:val="268"/>
          <w:jc w:val="center"/>
        </w:trPr>
        <w:tc>
          <w:tcPr>
            <w:tcW w:w="522" w:type="dxa"/>
            <w:vMerge/>
            <w:tcBorders>
              <w:left w:val="single" w:sz="4" w:space="0" w:color="auto"/>
              <w:right w:val="single" w:sz="4" w:space="0" w:color="auto"/>
            </w:tcBorders>
            <w:vAlign w:val="center"/>
          </w:tcPr>
          <w:p w:rsidR="000C4FEF" w:rsidRDefault="000C4FEF">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p>
        </w:tc>
        <w:tc>
          <w:tcPr>
            <w:tcW w:w="1569" w:type="dxa"/>
            <w:vMerge/>
            <w:tcBorders>
              <w:left w:val="single" w:sz="4" w:space="0" w:color="auto"/>
              <w:right w:val="single" w:sz="4" w:space="0" w:color="auto"/>
            </w:tcBorders>
            <w:vAlign w:val="center"/>
          </w:tcPr>
          <w:p w:rsidR="000C4FEF" w:rsidRDefault="000C4FEF">
            <w:pPr>
              <w:widowControl/>
              <w:adjustRightInd w:val="0"/>
              <w:snapToGrid w:val="0"/>
              <w:spacing w:before="100" w:beforeAutospacing="1" w:after="100" w:afterAutospacing="1" w:line="300" w:lineRule="auto"/>
              <w:jc w:val="center"/>
              <w:rPr>
                <w:rFonts w:ascii="宋体" w:hAnsi="宋体" w:cs="宋体"/>
                <w:bCs/>
                <w:color w:val="000000" w:themeColor="text1"/>
                <w:sz w:val="21"/>
                <w:szCs w:val="21"/>
              </w:rPr>
            </w:pPr>
          </w:p>
        </w:tc>
        <w:tc>
          <w:tcPr>
            <w:tcW w:w="622" w:type="dxa"/>
            <w:tcBorders>
              <w:left w:val="single" w:sz="4" w:space="0" w:color="auto"/>
              <w:bottom w:val="single" w:sz="4" w:space="0" w:color="auto"/>
              <w:right w:val="single" w:sz="4" w:space="0" w:color="auto"/>
            </w:tcBorders>
            <w:vAlign w:val="center"/>
          </w:tcPr>
          <w:p w:rsidR="000C4FEF" w:rsidRDefault="00F218C9">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4</w:t>
            </w:r>
          </w:p>
        </w:tc>
        <w:tc>
          <w:tcPr>
            <w:tcW w:w="1598"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bCs/>
                <w:color w:val="000000" w:themeColor="text1"/>
                <w:sz w:val="21"/>
                <w:szCs w:val="21"/>
              </w:rPr>
            </w:pPr>
            <w:r>
              <w:rPr>
                <w:rFonts w:ascii="宋体" w:hAnsi="宋体" w:cs="宋体" w:hint="eastAsia"/>
                <w:bCs/>
                <w:color w:val="000000" w:themeColor="text1"/>
                <w:sz w:val="21"/>
                <w:szCs w:val="21"/>
              </w:rPr>
              <w:t>整备质量</w:t>
            </w:r>
          </w:p>
        </w:tc>
        <w:tc>
          <w:tcPr>
            <w:tcW w:w="2707" w:type="dxa"/>
            <w:vMerge/>
            <w:tcBorders>
              <w:left w:val="single" w:sz="4" w:space="0" w:color="auto"/>
              <w:right w:val="single" w:sz="4" w:space="0" w:color="auto"/>
            </w:tcBorders>
          </w:tcPr>
          <w:p w:rsidR="000C4FEF" w:rsidRDefault="000C4FEF">
            <w:pPr>
              <w:adjustRightInd w:val="0"/>
              <w:snapToGrid w:val="0"/>
              <w:spacing w:line="300" w:lineRule="auto"/>
              <w:rPr>
                <w:rFonts w:ascii="宋体" w:hAnsi="宋体" w:cs="宋体"/>
                <w:bCs/>
                <w:color w:val="000000" w:themeColor="text1"/>
                <w:sz w:val="21"/>
                <w:szCs w:val="21"/>
              </w:rPr>
            </w:pPr>
          </w:p>
        </w:tc>
        <w:tc>
          <w:tcPr>
            <w:tcW w:w="1467"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1446"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1764"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1128"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1056"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672"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r>
      <w:tr w:rsidR="000C4FEF">
        <w:trPr>
          <w:trHeight w:val="279"/>
          <w:jc w:val="center"/>
        </w:trPr>
        <w:tc>
          <w:tcPr>
            <w:tcW w:w="522" w:type="dxa"/>
            <w:vMerge w:val="restart"/>
            <w:tcBorders>
              <w:left w:val="single" w:sz="4" w:space="0" w:color="auto"/>
              <w:right w:val="single" w:sz="4" w:space="0" w:color="auto"/>
            </w:tcBorders>
            <w:vAlign w:val="center"/>
          </w:tcPr>
          <w:p w:rsidR="000C4FEF" w:rsidRDefault="00F218C9">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3</w:t>
            </w:r>
          </w:p>
        </w:tc>
        <w:tc>
          <w:tcPr>
            <w:tcW w:w="1569" w:type="dxa"/>
            <w:vMerge w:val="restart"/>
            <w:tcBorders>
              <w:left w:val="single" w:sz="4" w:space="0" w:color="auto"/>
              <w:right w:val="single" w:sz="4" w:space="0" w:color="auto"/>
            </w:tcBorders>
            <w:vAlign w:val="center"/>
          </w:tcPr>
          <w:p w:rsidR="000C4FEF" w:rsidRDefault="00F218C9">
            <w:pPr>
              <w:widowControl/>
              <w:adjustRightInd w:val="0"/>
              <w:snapToGrid w:val="0"/>
              <w:spacing w:before="100" w:beforeAutospacing="1" w:after="100" w:afterAutospacing="1" w:line="300" w:lineRule="auto"/>
              <w:jc w:val="center"/>
              <w:rPr>
                <w:rFonts w:ascii="宋体" w:hAnsi="宋体" w:cs="宋体"/>
                <w:bCs/>
                <w:color w:val="000000" w:themeColor="text1"/>
                <w:sz w:val="21"/>
                <w:szCs w:val="21"/>
              </w:rPr>
            </w:pPr>
            <w:r>
              <w:rPr>
                <w:rFonts w:ascii="宋体" w:hAnsi="宋体" w:cs="宋体" w:hint="eastAsia"/>
                <w:bCs/>
                <w:color w:val="000000" w:themeColor="text1"/>
                <w:sz w:val="21"/>
                <w:szCs w:val="21"/>
              </w:rPr>
              <w:t>台试检验制动性能</w:t>
            </w:r>
          </w:p>
        </w:tc>
        <w:tc>
          <w:tcPr>
            <w:tcW w:w="622" w:type="dxa"/>
            <w:tcBorders>
              <w:top w:val="single" w:sz="4" w:space="0" w:color="auto"/>
              <w:left w:val="single" w:sz="4" w:space="0" w:color="auto"/>
              <w:bottom w:val="single" w:sz="4" w:space="0" w:color="auto"/>
              <w:right w:val="single" w:sz="4" w:space="0" w:color="auto"/>
            </w:tcBorders>
            <w:vAlign w:val="center"/>
          </w:tcPr>
          <w:p w:rsidR="000C4FEF" w:rsidRDefault="00F218C9">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1</w:t>
            </w:r>
          </w:p>
        </w:tc>
        <w:tc>
          <w:tcPr>
            <w:tcW w:w="1598" w:type="dxa"/>
            <w:tcBorders>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bCs/>
                <w:color w:val="000000" w:themeColor="text1"/>
                <w:sz w:val="21"/>
                <w:szCs w:val="21"/>
              </w:rPr>
            </w:pPr>
            <w:r>
              <w:rPr>
                <w:rFonts w:ascii="宋体" w:hAnsi="宋体" w:cs="宋体" w:hint="eastAsia"/>
                <w:bCs/>
                <w:color w:val="000000" w:themeColor="text1"/>
                <w:sz w:val="21"/>
                <w:szCs w:val="21"/>
              </w:rPr>
              <w:t>空载制动率</w:t>
            </w:r>
          </w:p>
        </w:tc>
        <w:tc>
          <w:tcPr>
            <w:tcW w:w="2707" w:type="dxa"/>
            <w:vMerge w:val="restart"/>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bCs/>
                <w:color w:val="000000" w:themeColor="text1"/>
                <w:sz w:val="21"/>
                <w:szCs w:val="21"/>
              </w:rPr>
            </w:pPr>
            <w:r>
              <w:rPr>
                <w:rFonts w:ascii="宋体" w:hAnsi="宋体" w:cs="宋体" w:hint="eastAsia"/>
                <w:bCs/>
                <w:color w:val="000000" w:themeColor="text1"/>
                <w:sz w:val="21"/>
                <w:szCs w:val="21"/>
              </w:rPr>
              <w:t>GB7258-2017</w:t>
            </w:r>
            <w:r>
              <w:rPr>
                <w:rFonts w:ascii="宋体" w:hAnsi="宋体" w:cs="宋体" w:hint="eastAsia"/>
                <w:bCs/>
                <w:color w:val="000000" w:themeColor="text1"/>
                <w:sz w:val="21"/>
                <w:szCs w:val="21"/>
              </w:rPr>
              <w:t>《机动车运行安全技术条件》</w:t>
            </w:r>
          </w:p>
          <w:p w:rsidR="000C4FEF" w:rsidRDefault="00F218C9">
            <w:pPr>
              <w:adjustRightInd w:val="0"/>
              <w:snapToGrid w:val="0"/>
              <w:spacing w:line="300" w:lineRule="auto"/>
              <w:jc w:val="center"/>
              <w:rPr>
                <w:rFonts w:ascii="宋体" w:hAnsi="宋体" w:cs="宋体"/>
                <w:bCs/>
                <w:color w:val="000000" w:themeColor="text1"/>
                <w:sz w:val="21"/>
                <w:szCs w:val="21"/>
              </w:rPr>
            </w:pPr>
            <w:r>
              <w:rPr>
                <w:rFonts w:ascii="宋体" w:hAnsi="宋体" w:cs="宋体" w:hint="eastAsia"/>
                <w:color w:val="000000" w:themeColor="text1"/>
                <w:sz w:val="21"/>
                <w:szCs w:val="21"/>
              </w:rPr>
              <w:t xml:space="preserve">GB38900-2020 </w:t>
            </w:r>
            <w:r>
              <w:rPr>
                <w:rFonts w:ascii="宋体" w:hAnsi="宋体" w:cs="宋体" w:hint="eastAsia"/>
                <w:bCs/>
                <w:color w:val="000000" w:themeColor="text1"/>
                <w:sz w:val="21"/>
                <w:szCs w:val="21"/>
              </w:rPr>
              <w:t>《机动车安全技术检验项目和方法》</w:t>
            </w:r>
          </w:p>
        </w:tc>
        <w:tc>
          <w:tcPr>
            <w:tcW w:w="1467" w:type="dxa"/>
            <w:vMerge w:val="restart"/>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滚筒制动检验台</w:t>
            </w:r>
          </w:p>
        </w:tc>
        <w:tc>
          <w:tcPr>
            <w:tcW w:w="1446" w:type="dxa"/>
            <w:vMerge w:val="restart"/>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XXX</w:t>
            </w:r>
          </w:p>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w:t>
            </w:r>
            <w:r>
              <w:rPr>
                <w:rFonts w:ascii="宋体" w:hAnsi="宋体" w:cs="宋体" w:hint="eastAsia"/>
                <w:color w:val="000000" w:themeColor="text1"/>
                <w:sz w:val="21"/>
                <w:szCs w:val="21"/>
              </w:rPr>
              <w:t>5</w:t>
            </w:r>
          </w:p>
        </w:tc>
        <w:tc>
          <w:tcPr>
            <w:tcW w:w="1764" w:type="dxa"/>
            <w:vMerge w:val="restart"/>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承载轴荷：</w:t>
            </w:r>
            <w:r>
              <w:rPr>
                <w:rFonts w:ascii="宋体" w:hAnsi="宋体" w:cs="宋体" w:hint="eastAsia"/>
                <w:color w:val="000000" w:themeColor="text1"/>
                <w:sz w:val="21"/>
                <w:szCs w:val="21"/>
              </w:rPr>
              <w:t>3t</w:t>
            </w:r>
            <w:r>
              <w:rPr>
                <w:rFonts w:ascii="宋体" w:hAnsi="宋体" w:cs="宋体" w:hint="eastAsia"/>
                <w:color w:val="000000" w:themeColor="text1"/>
                <w:sz w:val="21"/>
                <w:szCs w:val="21"/>
              </w:rPr>
              <w:t>、</w:t>
            </w:r>
            <w:r>
              <w:rPr>
                <w:rFonts w:ascii="宋体" w:hAnsi="宋体" w:cs="宋体" w:hint="eastAsia"/>
                <w:color w:val="000000" w:themeColor="text1"/>
                <w:sz w:val="21"/>
                <w:szCs w:val="21"/>
              </w:rPr>
              <w:t>10t</w:t>
            </w:r>
            <w:r>
              <w:rPr>
                <w:rFonts w:ascii="宋体" w:hAnsi="宋体" w:cs="宋体" w:hint="eastAsia"/>
                <w:color w:val="000000" w:themeColor="text1"/>
                <w:sz w:val="21"/>
                <w:szCs w:val="21"/>
              </w:rPr>
              <w:t>、</w:t>
            </w:r>
            <w:r>
              <w:rPr>
                <w:rFonts w:ascii="宋体" w:hAnsi="宋体" w:cs="宋体" w:hint="eastAsia"/>
                <w:color w:val="000000" w:themeColor="text1"/>
                <w:sz w:val="21"/>
                <w:szCs w:val="21"/>
              </w:rPr>
              <w:t>13t</w:t>
            </w:r>
          </w:p>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(0</w:t>
            </w:r>
            <w:r>
              <w:rPr>
                <w:rFonts w:ascii="宋体" w:hAnsi="宋体" w:cs="宋体" w:hint="eastAsia"/>
                <w:color w:val="000000" w:themeColor="text1"/>
                <w:sz w:val="21"/>
                <w:szCs w:val="21"/>
              </w:rPr>
              <w:t>～</w:t>
            </w:r>
            <w:r>
              <w:rPr>
                <w:rFonts w:ascii="宋体" w:hAnsi="宋体" w:cs="宋体" w:hint="eastAsia"/>
                <w:color w:val="000000" w:themeColor="text1"/>
                <w:sz w:val="21"/>
                <w:szCs w:val="21"/>
              </w:rPr>
              <w:t>10000)N</w:t>
            </w:r>
          </w:p>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(0</w:t>
            </w:r>
            <w:r>
              <w:rPr>
                <w:rFonts w:ascii="宋体" w:hAnsi="宋体" w:cs="宋体" w:hint="eastAsia"/>
                <w:color w:val="000000" w:themeColor="text1"/>
                <w:sz w:val="21"/>
                <w:szCs w:val="21"/>
              </w:rPr>
              <w:t>～</w:t>
            </w:r>
            <w:r>
              <w:rPr>
                <w:rFonts w:ascii="宋体" w:hAnsi="宋体" w:cs="宋体" w:hint="eastAsia"/>
                <w:color w:val="000000" w:themeColor="text1"/>
                <w:sz w:val="21"/>
                <w:szCs w:val="21"/>
              </w:rPr>
              <w:t>30000)N</w:t>
            </w:r>
          </w:p>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(0</w:t>
            </w:r>
            <w:r>
              <w:rPr>
                <w:rFonts w:ascii="宋体" w:hAnsi="宋体" w:cs="宋体" w:hint="eastAsia"/>
                <w:color w:val="000000" w:themeColor="text1"/>
                <w:sz w:val="21"/>
                <w:szCs w:val="21"/>
              </w:rPr>
              <w:t>～</w:t>
            </w:r>
            <w:r>
              <w:rPr>
                <w:rFonts w:ascii="宋体" w:hAnsi="宋体" w:cs="宋体" w:hint="eastAsia"/>
                <w:color w:val="000000" w:themeColor="text1"/>
                <w:sz w:val="21"/>
                <w:szCs w:val="21"/>
              </w:rPr>
              <w:t>40000)N</w:t>
            </w:r>
          </w:p>
        </w:tc>
        <w:tc>
          <w:tcPr>
            <w:tcW w:w="1128" w:type="dxa"/>
            <w:vMerge w:val="restart"/>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检定</w:t>
            </w:r>
          </w:p>
        </w:tc>
        <w:tc>
          <w:tcPr>
            <w:tcW w:w="1056" w:type="dxa"/>
            <w:vMerge w:val="restart"/>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JJG 906-2015</w:t>
            </w:r>
          </w:p>
        </w:tc>
        <w:tc>
          <w:tcPr>
            <w:tcW w:w="672" w:type="dxa"/>
            <w:vMerge w:val="restart"/>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r>
      <w:tr w:rsidR="000C4FEF">
        <w:trPr>
          <w:trHeight w:val="472"/>
          <w:jc w:val="center"/>
        </w:trPr>
        <w:tc>
          <w:tcPr>
            <w:tcW w:w="522" w:type="dxa"/>
            <w:vMerge/>
            <w:tcBorders>
              <w:left w:val="single" w:sz="4" w:space="0" w:color="auto"/>
              <w:right w:val="single" w:sz="4" w:space="0" w:color="auto"/>
            </w:tcBorders>
            <w:vAlign w:val="center"/>
          </w:tcPr>
          <w:p w:rsidR="000C4FEF" w:rsidRDefault="000C4FEF">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p>
        </w:tc>
        <w:tc>
          <w:tcPr>
            <w:tcW w:w="1569" w:type="dxa"/>
            <w:vMerge/>
            <w:tcBorders>
              <w:left w:val="single" w:sz="4" w:space="0" w:color="auto"/>
              <w:right w:val="single" w:sz="4" w:space="0" w:color="auto"/>
            </w:tcBorders>
            <w:vAlign w:val="center"/>
          </w:tcPr>
          <w:p w:rsidR="000C4FEF" w:rsidRDefault="000C4FEF">
            <w:pPr>
              <w:widowControl/>
              <w:adjustRightInd w:val="0"/>
              <w:snapToGrid w:val="0"/>
              <w:spacing w:before="100" w:beforeAutospacing="1" w:after="100" w:afterAutospacing="1" w:line="300" w:lineRule="auto"/>
              <w:jc w:val="center"/>
              <w:rPr>
                <w:rFonts w:ascii="宋体" w:hAnsi="宋体" w:cs="宋体"/>
                <w:bCs/>
                <w:color w:val="000000" w:themeColor="text1"/>
                <w:sz w:val="21"/>
                <w:szCs w:val="21"/>
              </w:rPr>
            </w:pPr>
          </w:p>
        </w:tc>
        <w:tc>
          <w:tcPr>
            <w:tcW w:w="622" w:type="dxa"/>
            <w:tcBorders>
              <w:top w:val="single" w:sz="4" w:space="0" w:color="auto"/>
              <w:left w:val="single" w:sz="4" w:space="0" w:color="auto"/>
              <w:bottom w:val="single" w:sz="4" w:space="0" w:color="auto"/>
              <w:right w:val="single" w:sz="4" w:space="0" w:color="auto"/>
            </w:tcBorders>
            <w:vAlign w:val="center"/>
          </w:tcPr>
          <w:p w:rsidR="000C4FEF" w:rsidRDefault="00F218C9">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2</w:t>
            </w:r>
          </w:p>
        </w:tc>
        <w:tc>
          <w:tcPr>
            <w:tcW w:w="1598" w:type="dxa"/>
            <w:tcBorders>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bCs/>
                <w:color w:val="000000" w:themeColor="text1"/>
                <w:sz w:val="21"/>
                <w:szCs w:val="21"/>
              </w:rPr>
            </w:pPr>
            <w:r>
              <w:rPr>
                <w:rFonts w:ascii="宋体" w:hAnsi="宋体" w:cs="宋体" w:hint="eastAsia"/>
                <w:bCs/>
                <w:color w:val="000000" w:themeColor="text1"/>
                <w:sz w:val="21"/>
                <w:szCs w:val="21"/>
              </w:rPr>
              <w:t>空载制动不平衡率</w:t>
            </w:r>
          </w:p>
        </w:tc>
        <w:tc>
          <w:tcPr>
            <w:tcW w:w="2707" w:type="dxa"/>
            <w:vMerge/>
            <w:tcBorders>
              <w:left w:val="single" w:sz="4" w:space="0" w:color="auto"/>
              <w:right w:val="single" w:sz="4" w:space="0" w:color="auto"/>
            </w:tcBorders>
          </w:tcPr>
          <w:p w:rsidR="000C4FEF" w:rsidRDefault="000C4FEF">
            <w:pPr>
              <w:adjustRightInd w:val="0"/>
              <w:snapToGrid w:val="0"/>
              <w:spacing w:line="300" w:lineRule="auto"/>
              <w:rPr>
                <w:rFonts w:ascii="宋体" w:hAnsi="宋体" w:cs="宋体"/>
                <w:bCs/>
                <w:color w:val="000000" w:themeColor="text1"/>
                <w:sz w:val="21"/>
                <w:szCs w:val="21"/>
              </w:rPr>
            </w:pPr>
          </w:p>
        </w:tc>
        <w:tc>
          <w:tcPr>
            <w:tcW w:w="1467"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1446"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1764"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1128"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1056"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672"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r>
      <w:tr w:rsidR="000C4FEF">
        <w:trPr>
          <w:trHeight w:val="420"/>
          <w:jc w:val="center"/>
        </w:trPr>
        <w:tc>
          <w:tcPr>
            <w:tcW w:w="522" w:type="dxa"/>
            <w:vMerge/>
            <w:tcBorders>
              <w:left w:val="single" w:sz="4" w:space="0" w:color="auto"/>
              <w:right w:val="single" w:sz="4" w:space="0" w:color="auto"/>
            </w:tcBorders>
            <w:vAlign w:val="center"/>
          </w:tcPr>
          <w:p w:rsidR="000C4FEF" w:rsidRDefault="000C4FEF">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p>
        </w:tc>
        <w:tc>
          <w:tcPr>
            <w:tcW w:w="1569" w:type="dxa"/>
            <w:vMerge/>
            <w:tcBorders>
              <w:left w:val="single" w:sz="4" w:space="0" w:color="auto"/>
              <w:right w:val="single" w:sz="4" w:space="0" w:color="auto"/>
            </w:tcBorders>
            <w:vAlign w:val="center"/>
          </w:tcPr>
          <w:p w:rsidR="000C4FEF" w:rsidRDefault="000C4FEF">
            <w:pPr>
              <w:widowControl/>
              <w:adjustRightInd w:val="0"/>
              <w:snapToGrid w:val="0"/>
              <w:spacing w:before="100" w:beforeAutospacing="1" w:after="100" w:afterAutospacing="1" w:line="300" w:lineRule="auto"/>
              <w:jc w:val="center"/>
              <w:rPr>
                <w:rFonts w:ascii="宋体" w:hAnsi="宋体" w:cs="宋体"/>
                <w:bCs/>
                <w:color w:val="000000" w:themeColor="text1"/>
                <w:sz w:val="21"/>
                <w:szCs w:val="21"/>
              </w:rPr>
            </w:pPr>
          </w:p>
        </w:tc>
        <w:tc>
          <w:tcPr>
            <w:tcW w:w="622" w:type="dxa"/>
            <w:vMerge w:val="restart"/>
            <w:tcBorders>
              <w:top w:val="single" w:sz="4" w:space="0" w:color="auto"/>
              <w:left w:val="single" w:sz="4" w:space="0" w:color="auto"/>
              <w:right w:val="single" w:sz="4" w:space="0" w:color="auto"/>
            </w:tcBorders>
            <w:vAlign w:val="center"/>
          </w:tcPr>
          <w:p w:rsidR="000C4FEF" w:rsidRDefault="00F218C9">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3</w:t>
            </w:r>
          </w:p>
        </w:tc>
        <w:tc>
          <w:tcPr>
            <w:tcW w:w="1598" w:type="dxa"/>
            <w:vMerge w:val="restart"/>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bCs/>
                <w:color w:val="000000" w:themeColor="text1"/>
                <w:sz w:val="21"/>
                <w:szCs w:val="21"/>
              </w:rPr>
            </w:pPr>
            <w:r>
              <w:rPr>
                <w:rFonts w:ascii="宋体" w:hAnsi="宋体" w:cs="宋体" w:hint="eastAsia"/>
                <w:bCs/>
                <w:color w:val="000000" w:themeColor="text1"/>
                <w:sz w:val="21"/>
                <w:szCs w:val="21"/>
              </w:rPr>
              <w:t>加载轴制动率</w:t>
            </w:r>
          </w:p>
        </w:tc>
        <w:tc>
          <w:tcPr>
            <w:tcW w:w="2707" w:type="dxa"/>
            <w:vMerge/>
            <w:tcBorders>
              <w:left w:val="single" w:sz="4" w:space="0" w:color="auto"/>
              <w:right w:val="single" w:sz="4" w:space="0" w:color="auto"/>
            </w:tcBorders>
          </w:tcPr>
          <w:p w:rsidR="000C4FEF" w:rsidRDefault="000C4FEF">
            <w:pPr>
              <w:adjustRightInd w:val="0"/>
              <w:snapToGrid w:val="0"/>
              <w:spacing w:line="300" w:lineRule="auto"/>
              <w:rPr>
                <w:rFonts w:ascii="宋体" w:hAnsi="宋体" w:cs="宋体"/>
                <w:bCs/>
                <w:color w:val="000000" w:themeColor="text1"/>
                <w:sz w:val="21"/>
                <w:szCs w:val="21"/>
              </w:rPr>
            </w:pPr>
          </w:p>
        </w:tc>
        <w:tc>
          <w:tcPr>
            <w:tcW w:w="1467"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1446"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1764"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1128"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1056"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672"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r>
      <w:tr w:rsidR="000C4FEF">
        <w:trPr>
          <w:trHeight w:val="340"/>
          <w:jc w:val="center"/>
        </w:trPr>
        <w:tc>
          <w:tcPr>
            <w:tcW w:w="522" w:type="dxa"/>
            <w:vMerge/>
            <w:tcBorders>
              <w:left w:val="single" w:sz="4" w:space="0" w:color="auto"/>
              <w:right w:val="single" w:sz="4" w:space="0" w:color="auto"/>
            </w:tcBorders>
            <w:vAlign w:val="center"/>
          </w:tcPr>
          <w:p w:rsidR="000C4FEF" w:rsidRDefault="000C4FEF">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p>
        </w:tc>
        <w:tc>
          <w:tcPr>
            <w:tcW w:w="1569" w:type="dxa"/>
            <w:vMerge/>
            <w:tcBorders>
              <w:left w:val="single" w:sz="4" w:space="0" w:color="auto"/>
              <w:right w:val="single" w:sz="4" w:space="0" w:color="auto"/>
            </w:tcBorders>
            <w:vAlign w:val="center"/>
          </w:tcPr>
          <w:p w:rsidR="000C4FEF" w:rsidRDefault="000C4FEF">
            <w:pPr>
              <w:widowControl/>
              <w:adjustRightInd w:val="0"/>
              <w:snapToGrid w:val="0"/>
              <w:spacing w:before="100" w:beforeAutospacing="1" w:after="100" w:afterAutospacing="1" w:line="300" w:lineRule="auto"/>
              <w:jc w:val="center"/>
              <w:rPr>
                <w:rFonts w:ascii="宋体" w:hAnsi="宋体" w:cs="宋体"/>
                <w:bCs/>
                <w:color w:val="000000" w:themeColor="text1"/>
                <w:sz w:val="21"/>
                <w:szCs w:val="21"/>
              </w:rPr>
            </w:pPr>
          </w:p>
        </w:tc>
        <w:tc>
          <w:tcPr>
            <w:tcW w:w="622" w:type="dxa"/>
            <w:vMerge/>
            <w:tcBorders>
              <w:left w:val="single" w:sz="4" w:space="0" w:color="auto"/>
              <w:bottom w:val="single" w:sz="4" w:space="0" w:color="auto"/>
              <w:right w:val="single" w:sz="4" w:space="0" w:color="auto"/>
            </w:tcBorders>
            <w:vAlign w:val="center"/>
          </w:tcPr>
          <w:p w:rsidR="000C4FEF" w:rsidRDefault="000C4FEF">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p>
        </w:tc>
        <w:tc>
          <w:tcPr>
            <w:tcW w:w="1598" w:type="dxa"/>
            <w:vMerge/>
            <w:tcBorders>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2707" w:type="dxa"/>
            <w:vMerge/>
            <w:tcBorders>
              <w:left w:val="single" w:sz="4" w:space="0" w:color="auto"/>
              <w:right w:val="single" w:sz="4" w:space="0" w:color="auto"/>
            </w:tcBorders>
          </w:tcPr>
          <w:p w:rsidR="000C4FEF" w:rsidRDefault="000C4FEF">
            <w:pPr>
              <w:adjustRightInd w:val="0"/>
              <w:snapToGrid w:val="0"/>
              <w:spacing w:line="300" w:lineRule="auto"/>
              <w:rPr>
                <w:rFonts w:ascii="宋体" w:hAnsi="宋体" w:cs="宋体"/>
                <w:bCs/>
                <w:color w:val="000000" w:themeColor="text1"/>
                <w:sz w:val="21"/>
                <w:szCs w:val="21"/>
              </w:rPr>
            </w:pPr>
          </w:p>
        </w:tc>
        <w:tc>
          <w:tcPr>
            <w:tcW w:w="1467" w:type="dxa"/>
            <w:vMerge w:val="restart"/>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加载制动检验台</w:t>
            </w:r>
          </w:p>
        </w:tc>
        <w:tc>
          <w:tcPr>
            <w:tcW w:w="1446" w:type="dxa"/>
            <w:vMerge w:val="restart"/>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XXX</w:t>
            </w:r>
          </w:p>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w:t>
            </w:r>
            <w:r>
              <w:rPr>
                <w:rFonts w:ascii="宋体" w:hAnsi="宋体" w:cs="宋体" w:hint="eastAsia"/>
                <w:color w:val="000000" w:themeColor="text1"/>
                <w:sz w:val="21"/>
                <w:szCs w:val="21"/>
              </w:rPr>
              <w:t>5%</w:t>
            </w:r>
          </w:p>
        </w:tc>
        <w:tc>
          <w:tcPr>
            <w:tcW w:w="1764" w:type="dxa"/>
            <w:vMerge w:val="restart"/>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承载轴荷：</w:t>
            </w:r>
            <w:r>
              <w:rPr>
                <w:rFonts w:ascii="宋体" w:hAnsi="宋体" w:cs="宋体" w:hint="eastAsia"/>
                <w:color w:val="000000" w:themeColor="text1"/>
                <w:sz w:val="21"/>
                <w:szCs w:val="21"/>
              </w:rPr>
              <w:t>13t</w:t>
            </w:r>
          </w:p>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(0</w:t>
            </w:r>
            <w:r>
              <w:rPr>
                <w:rFonts w:ascii="宋体" w:hAnsi="宋体" w:cs="宋体" w:hint="eastAsia"/>
                <w:color w:val="000000" w:themeColor="text1"/>
                <w:sz w:val="21"/>
                <w:szCs w:val="21"/>
              </w:rPr>
              <w:t>～</w:t>
            </w:r>
            <w:r>
              <w:rPr>
                <w:rFonts w:ascii="宋体" w:hAnsi="宋体" w:cs="宋体" w:hint="eastAsia"/>
                <w:color w:val="000000" w:themeColor="text1"/>
                <w:sz w:val="21"/>
                <w:szCs w:val="21"/>
              </w:rPr>
              <w:t>40000)N</w:t>
            </w:r>
          </w:p>
        </w:tc>
        <w:tc>
          <w:tcPr>
            <w:tcW w:w="1128" w:type="dxa"/>
            <w:vMerge w:val="restart"/>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检定</w:t>
            </w:r>
          </w:p>
        </w:tc>
        <w:tc>
          <w:tcPr>
            <w:tcW w:w="1056" w:type="dxa"/>
            <w:vMerge w:val="restart"/>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GB38900-2020</w:t>
            </w:r>
          </w:p>
        </w:tc>
        <w:tc>
          <w:tcPr>
            <w:tcW w:w="672" w:type="dxa"/>
            <w:vMerge w:val="restart"/>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多轴车</w:t>
            </w:r>
          </w:p>
        </w:tc>
      </w:tr>
      <w:tr w:rsidR="000C4FEF">
        <w:trPr>
          <w:trHeight w:val="340"/>
          <w:jc w:val="center"/>
        </w:trPr>
        <w:tc>
          <w:tcPr>
            <w:tcW w:w="522" w:type="dxa"/>
            <w:vMerge/>
            <w:tcBorders>
              <w:left w:val="single" w:sz="4" w:space="0" w:color="auto"/>
              <w:right w:val="single" w:sz="4" w:space="0" w:color="auto"/>
            </w:tcBorders>
            <w:vAlign w:val="center"/>
          </w:tcPr>
          <w:p w:rsidR="000C4FEF" w:rsidRDefault="000C4FEF">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p>
        </w:tc>
        <w:tc>
          <w:tcPr>
            <w:tcW w:w="1569" w:type="dxa"/>
            <w:vMerge/>
            <w:tcBorders>
              <w:left w:val="single" w:sz="4" w:space="0" w:color="auto"/>
              <w:right w:val="single" w:sz="4" w:space="0" w:color="auto"/>
            </w:tcBorders>
            <w:vAlign w:val="center"/>
          </w:tcPr>
          <w:p w:rsidR="000C4FEF" w:rsidRDefault="000C4FEF">
            <w:pPr>
              <w:widowControl/>
              <w:adjustRightInd w:val="0"/>
              <w:snapToGrid w:val="0"/>
              <w:spacing w:before="100" w:beforeAutospacing="1" w:after="100" w:afterAutospacing="1" w:line="300" w:lineRule="auto"/>
              <w:jc w:val="center"/>
              <w:rPr>
                <w:rFonts w:ascii="宋体" w:hAnsi="宋体" w:cs="宋体"/>
                <w:bCs/>
                <w:color w:val="000000" w:themeColor="text1"/>
                <w:sz w:val="21"/>
                <w:szCs w:val="21"/>
              </w:rPr>
            </w:pPr>
          </w:p>
        </w:tc>
        <w:tc>
          <w:tcPr>
            <w:tcW w:w="622" w:type="dxa"/>
            <w:vMerge w:val="restart"/>
            <w:tcBorders>
              <w:top w:val="single" w:sz="4" w:space="0" w:color="auto"/>
              <w:left w:val="single" w:sz="4" w:space="0" w:color="auto"/>
              <w:right w:val="single" w:sz="4" w:space="0" w:color="auto"/>
            </w:tcBorders>
            <w:vAlign w:val="center"/>
          </w:tcPr>
          <w:p w:rsidR="000C4FEF" w:rsidRDefault="00F218C9">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4</w:t>
            </w:r>
          </w:p>
        </w:tc>
        <w:tc>
          <w:tcPr>
            <w:tcW w:w="1598" w:type="dxa"/>
            <w:vMerge w:val="restart"/>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bCs/>
                <w:color w:val="000000" w:themeColor="text1"/>
                <w:sz w:val="21"/>
                <w:szCs w:val="21"/>
              </w:rPr>
            </w:pPr>
            <w:r>
              <w:rPr>
                <w:rFonts w:ascii="宋体" w:hAnsi="宋体" w:cs="宋体" w:hint="eastAsia"/>
                <w:bCs/>
                <w:color w:val="000000" w:themeColor="text1"/>
                <w:sz w:val="21"/>
                <w:szCs w:val="21"/>
              </w:rPr>
              <w:t>加载轴制动不</w:t>
            </w:r>
            <w:r>
              <w:rPr>
                <w:rFonts w:ascii="宋体" w:hAnsi="宋体" w:cs="宋体" w:hint="eastAsia"/>
                <w:bCs/>
                <w:color w:val="000000" w:themeColor="text1"/>
                <w:sz w:val="21"/>
                <w:szCs w:val="21"/>
              </w:rPr>
              <w:lastRenderedPageBreak/>
              <w:t>平衡率</w:t>
            </w:r>
          </w:p>
        </w:tc>
        <w:tc>
          <w:tcPr>
            <w:tcW w:w="2707" w:type="dxa"/>
            <w:vMerge/>
            <w:tcBorders>
              <w:left w:val="single" w:sz="4" w:space="0" w:color="auto"/>
              <w:right w:val="single" w:sz="4" w:space="0" w:color="auto"/>
            </w:tcBorders>
          </w:tcPr>
          <w:p w:rsidR="000C4FEF" w:rsidRDefault="000C4FEF">
            <w:pPr>
              <w:adjustRightInd w:val="0"/>
              <w:snapToGrid w:val="0"/>
              <w:spacing w:line="300" w:lineRule="auto"/>
              <w:rPr>
                <w:rFonts w:ascii="宋体" w:hAnsi="宋体" w:cs="宋体"/>
                <w:bCs/>
                <w:color w:val="000000" w:themeColor="text1"/>
                <w:sz w:val="21"/>
                <w:szCs w:val="21"/>
              </w:rPr>
            </w:pPr>
          </w:p>
        </w:tc>
        <w:tc>
          <w:tcPr>
            <w:tcW w:w="1467"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1446"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1764"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1128"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1056"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672"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r>
      <w:tr w:rsidR="000C4FEF">
        <w:trPr>
          <w:trHeight w:val="582"/>
          <w:jc w:val="center"/>
        </w:trPr>
        <w:tc>
          <w:tcPr>
            <w:tcW w:w="522" w:type="dxa"/>
            <w:vMerge/>
            <w:tcBorders>
              <w:left w:val="single" w:sz="4" w:space="0" w:color="auto"/>
              <w:right w:val="single" w:sz="4" w:space="0" w:color="auto"/>
            </w:tcBorders>
            <w:vAlign w:val="center"/>
          </w:tcPr>
          <w:p w:rsidR="000C4FEF" w:rsidRDefault="000C4FEF">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p>
        </w:tc>
        <w:tc>
          <w:tcPr>
            <w:tcW w:w="1569" w:type="dxa"/>
            <w:vMerge/>
            <w:tcBorders>
              <w:left w:val="single" w:sz="4" w:space="0" w:color="auto"/>
              <w:right w:val="single" w:sz="4" w:space="0" w:color="auto"/>
            </w:tcBorders>
            <w:vAlign w:val="center"/>
          </w:tcPr>
          <w:p w:rsidR="000C4FEF" w:rsidRDefault="000C4FEF">
            <w:pPr>
              <w:widowControl/>
              <w:adjustRightInd w:val="0"/>
              <w:snapToGrid w:val="0"/>
              <w:spacing w:before="100" w:beforeAutospacing="1" w:after="100" w:afterAutospacing="1" w:line="300" w:lineRule="auto"/>
              <w:jc w:val="center"/>
              <w:rPr>
                <w:rFonts w:ascii="宋体" w:hAnsi="宋体" w:cs="宋体"/>
                <w:bCs/>
                <w:color w:val="000000" w:themeColor="text1"/>
                <w:sz w:val="21"/>
                <w:szCs w:val="21"/>
              </w:rPr>
            </w:pPr>
          </w:p>
        </w:tc>
        <w:tc>
          <w:tcPr>
            <w:tcW w:w="622" w:type="dxa"/>
            <w:vMerge/>
            <w:tcBorders>
              <w:left w:val="single" w:sz="4" w:space="0" w:color="auto"/>
              <w:bottom w:val="single" w:sz="4" w:space="0" w:color="auto"/>
              <w:right w:val="single" w:sz="4" w:space="0" w:color="auto"/>
            </w:tcBorders>
            <w:vAlign w:val="center"/>
          </w:tcPr>
          <w:p w:rsidR="000C4FEF" w:rsidRDefault="000C4FEF">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p>
        </w:tc>
        <w:tc>
          <w:tcPr>
            <w:tcW w:w="1598" w:type="dxa"/>
            <w:vMerge/>
            <w:tcBorders>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bCs/>
                <w:color w:val="000000" w:themeColor="text1"/>
                <w:sz w:val="21"/>
                <w:szCs w:val="21"/>
              </w:rPr>
            </w:pPr>
          </w:p>
        </w:tc>
        <w:tc>
          <w:tcPr>
            <w:tcW w:w="2707" w:type="dxa"/>
            <w:vMerge/>
            <w:tcBorders>
              <w:left w:val="single" w:sz="4" w:space="0" w:color="auto"/>
              <w:right w:val="single" w:sz="4" w:space="0" w:color="auto"/>
            </w:tcBorders>
          </w:tcPr>
          <w:p w:rsidR="000C4FEF" w:rsidRDefault="000C4FEF">
            <w:pPr>
              <w:adjustRightInd w:val="0"/>
              <w:snapToGrid w:val="0"/>
              <w:spacing w:line="300" w:lineRule="auto"/>
              <w:rPr>
                <w:rFonts w:ascii="宋体" w:hAnsi="宋体" w:cs="宋体"/>
                <w:bCs/>
                <w:color w:val="000000" w:themeColor="text1"/>
                <w:sz w:val="21"/>
                <w:szCs w:val="21"/>
              </w:rPr>
            </w:pPr>
          </w:p>
        </w:tc>
        <w:tc>
          <w:tcPr>
            <w:tcW w:w="1467" w:type="dxa"/>
            <w:vMerge w:val="restart"/>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平板制动检验台</w:t>
            </w:r>
          </w:p>
        </w:tc>
        <w:tc>
          <w:tcPr>
            <w:tcW w:w="1446" w:type="dxa"/>
            <w:vMerge w:val="restart"/>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XXX</w:t>
            </w:r>
          </w:p>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w:t>
            </w:r>
            <w:r>
              <w:rPr>
                <w:rFonts w:ascii="宋体" w:hAnsi="宋体" w:cs="宋体" w:hint="eastAsia"/>
                <w:color w:val="000000" w:themeColor="text1"/>
                <w:sz w:val="21"/>
                <w:szCs w:val="21"/>
              </w:rPr>
              <w:t>5%</w:t>
            </w:r>
          </w:p>
        </w:tc>
        <w:tc>
          <w:tcPr>
            <w:tcW w:w="1764" w:type="dxa"/>
            <w:vMerge w:val="restart"/>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承载轴荷：</w:t>
            </w:r>
            <w:r>
              <w:rPr>
                <w:rFonts w:ascii="宋体" w:hAnsi="宋体" w:cs="宋体" w:hint="eastAsia"/>
                <w:color w:val="000000" w:themeColor="text1"/>
                <w:sz w:val="21"/>
                <w:szCs w:val="21"/>
              </w:rPr>
              <w:t>3t (0</w:t>
            </w:r>
            <w:r>
              <w:rPr>
                <w:rFonts w:ascii="宋体" w:hAnsi="宋体" w:cs="宋体" w:hint="eastAsia"/>
                <w:color w:val="000000" w:themeColor="text1"/>
                <w:sz w:val="21"/>
                <w:szCs w:val="21"/>
              </w:rPr>
              <w:t>～</w:t>
            </w:r>
            <w:r>
              <w:rPr>
                <w:rFonts w:ascii="宋体" w:hAnsi="宋体" w:cs="宋体" w:hint="eastAsia"/>
                <w:color w:val="000000" w:themeColor="text1"/>
                <w:sz w:val="21"/>
                <w:szCs w:val="21"/>
              </w:rPr>
              <w:t>10000)N</w:t>
            </w:r>
          </w:p>
        </w:tc>
        <w:tc>
          <w:tcPr>
            <w:tcW w:w="1128" w:type="dxa"/>
            <w:vMerge w:val="restart"/>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检定</w:t>
            </w:r>
          </w:p>
        </w:tc>
        <w:tc>
          <w:tcPr>
            <w:tcW w:w="1056" w:type="dxa"/>
            <w:vMerge w:val="restart"/>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JJG1020-2017</w:t>
            </w:r>
          </w:p>
        </w:tc>
        <w:tc>
          <w:tcPr>
            <w:tcW w:w="672" w:type="dxa"/>
            <w:vMerge w:val="restart"/>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r>
      <w:tr w:rsidR="000C4FEF">
        <w:trPr>
          <w:trHeight w:val="558"/>
          <w:jc w:val="center"/>
        </w:trPr>
        <w:tc>
          <w:tcPr>
            <w:tcW w:w="522" w:type="dxa"/>
            <w:vMerge/>
            <w:tcBorders>
              <w:left w:val="single" w:sz="4" w:space="0" w:color="auto"/>
              <w:bottom w:val="single" w:sz="4" w:space="0" w:color="auto"/>
              <w:right w:val="single" w:sz="4" w:space="0" w:color="auto"/>
            </w:tcBorders>
            <w:vAlign w:val="center"/>
          </w:tcPr>
          <w:p w:rsidR="000C4FEF" w:rsidRDefault="000C4FEF">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p>
        </w:tc>
        <w:tc>
          <w:tcPr>
            <w:tcW w:w="1569" w:type="dxa"/>
            <w:vMerge/>
            <w:tcBorders>
              <w:left w:val="single" w:sz="4" w:space="0" w:color="auto"/>
              <w:bottom w:val="single" w:sz="4" w:space="0" w:color="auto"/>
              <w:right w:val="single" w:sz="4" w:space="0" w:color="auto"/>
            </w:tcBorders>
            <w:vAlign w:val="center"/>
          </w:tcPr>
          <w:p w:rsidR="000C4FEF" w:rsidRDefault="000C4FEF">
            <w:pPr>
              <w:widowControl/>
              <w:adjustRightInd w:val="0"/>
              <w:snapToGrid w:val="0"/>
              <w:spacing w:before="100" w:beforeAutospacing="1" w:after="100" w:afterAutospacing="1" w:line="300" w:lineRule="auto"/>
              <w:jc w:val="center"/>
              <w:rPr>
                <w:rFonts w:ascii="宋体" w:hAnsi="宋体" w:cs="宋体"/>
                <w:bCs/>
                <w:color w:val="000000" w:themeColor="text1"/>
                <w:sz w:val="21"/>
                <w:szCs w:val="21"/>
              </w:rPr>
            </w:pPr>
          </w:p>
        </w:tc>
        <w:tc>
          <w:tcPr>
            <w:tcW w:w="622" w:type="dxa"/>
            <w:tcBorders>
              <w:top w:val="single" w:sz="4" w:space="0" w:color="auto"/>
              <w:left w:val="single" w:sz="4" w:space="0" w:color="auto"/>
              <w:bottom w:val="single" w:sz="4" w:space="0" w:color="auto"/>
              <w:right w:val="single" w:sz="4" w:space="0" w:color="auto"/>
            </w:tcBorders>
            <w:vAlign w:val="center"/>
          </w:tcPr>
          <w:p w:rsidR="000C4FEF" w:rsidRDefault="00F218C9">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5</w:t>
            </w:r>
          </w:p>
        </w:tc>
        <w:tc>
          <w:tcPr>
            <w:tcW w:w="1598" w:type="dxa"/>
            <w:tcBorders>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bCs/>
                <w:color w:val="000000" w:themeColor="text1"/>
                <w:sz w:val="21"/>
                <w:szCs w:val="21"/>
              </w:rPr>
            </w:pPr>
            <w:r>
              <w:rPr>
                <w:rFonts w:ascii="宋体" w:hAnsi="宋体" w:cs="宋体" w:hint="eastAsia"/>
                <w:bCs/>
                <w:color w:val="000000" w:themeColor="text1"/>
                <w:sz w:val="21"/>
                <w:szCs w:val="21"/>
              </w:rPr>
              <w:t>驻车制动率</w:t>
            </w:r>
          </w:p>
        </w:tc>
        <w:tc>
          <w:tcPr>
            <w:tcW w:w="2707" w:type="dxa"/>
            <w:vMerge/>
            <w:tcBorders>
              <w:left w:val="single" w:sz="4" w:space="0" w:color="auto"/>
              <w:bottom w:val="single" w:sz="4" w:space="0" w:color="auto"/>
              <w:right w:val="single" w:sz="4" w:space="0" w:color="auto"/>
            </w:tcBorders>
          </w:tcPr>
          <w:p w:rsidR="000C4FEF" w:rsidRDefault="000C4FEF">
            <w:pPr>
              <w:adjustRightInd w:val="0"/>
              <w:snapToGrid w:val="0"/>
              <w:spacing w:line="300" w:lineRule="auto"/>
              <w:rPr>
                <w:rFonts w:ascii="宋体" w:hAnsi="宋体" w:cs="宋体"/>
                <w:bCs/>
                <w:color w:val="000000" w:themeColor="text1"/>
                <w:sz w:val="21"/>
                <w:szCs w:val="21"/>
              </w:rPr>
            </w:pPr>
          </w:p>
        </w:tc>
        <w:tc>
          <w:tcPr>
            <w:tcW w:w="1467" w:type="dxa"/>
            <w:vMerge/>
            <w:tcBorders>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1446" w:type="dxa"/>
            <w:vMerge/>
            <w:tcBorders>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1764" w:type="dxa"/>
            <w:vMerge/>
            <w:tcBorders>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1128" w:type="dxa"/>
            <w:vMerge/>
            <w:tcBorders>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1056" w:type="dxa"/>
            <w:vMerge/>
            <w:tcBorders>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672" w:type="dxa"/>
            <w:vMerge/>
            <w:tcBorders>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r>
      <w:tr w:rsidR="000C4FEF">
        <w:trPr>
          <w:trHeight w:val="1563"/>
          <w:jc w:val="center"/>
        </w:trPr>
        <w:tc>
          <w:tcPr>
            <w:tcW w:w="522" w:type="dxa"/>
            <w:tcBorders>
              <w:top w:val="single" w:sz="4" w:space="0" w:color="auto"/>
              <w:left w:val="single" w:sz="4" w:space="0" w:color="auto"/>
              <w:right w:val="single" w:sz="4" w:space="0" w:color="auto"/>
            </w:tcBorders>
            <w:vAlign w:val="center"/>
          </w:tcPr>
          <w:p w:rsidR="000C4FEF" w:rsidRDefault="00F218C9">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4</w:t>
            </w:r>
          </w:p>
        </w:tc>
        <w:tc>
          <w:tcPr>
            <w:tcW w:w="1569" w:type="dxa"/>
            <w:tcBorders>
              <w:top w:val="single" w:sz="4" w:space="0" w:color="auto"/>
              <w:left w:val="single" w:sz="4" w:space="0" w:color="auto"/>
              <w:right w:val="single" w:sz="4" w:space="0" w:color="auto"/>
            </w:tcBorders>
            <w:vAlign w:val="center"/>
          </w:tcPr>
          <w:p w:rsidR="000C4FEF" w:rsidRDefault="00F218C9">
            <w:pPr>
              <w:widowControl/>
              <w:adjustRightInd w:val="0"/>
              <w:snapToGrid w:val="0"/>
              <w:spacing w:before="100" w:beforeAutospacing="1" w:after="100" w:afterAutospacing="1" w:line="300" w:lineRule="auto"/>
              <w:jc w:val="center"/>
              <w:rPr>
                <w:rFonts w:ascii="宋体" w:hAnsi="宋体" w:cs="宋体"/>
                <w:bCs/>
                <w:color w:val="000000" w:themeColor="text1"/>
                <w:sz w:val="21"/>
                <w:szCs w:val="21"/>
              </w:rPr>
            </w:pPr>
            <w:r>
              <w:rPr>
                <w:rFonts w:ascii="宋体" w:hAnsi="宋体" w:cs="宋体" w:hint="eastAsia"/>
                <w:bCs/>
                <w:color w:val="000000" w:themeColor="text1"/>
                <w:sz w:val="21"/>
                <w:szCs w:val="21"/>
              </w:rPr>
              <w:t>前照灯</w:t>
            </w:r>
          </w:p>
        </w:tc>
        <w:tc>
          <w:tcPr>
            <w:tcW w:w="622" w:type="dxa"/>
            <w:tcBorders>
              <w:top w:val="single" w:sz="4" w:space="0" w:color="auto"/>
              <w:left w:val="single" w:sz="4" w:space="0" w:color="auto"/>
              <w:right w:val="single" w:sz="4" w:space="0" w:color="auto"/>
            </w:tcBorders>
            <w:vAlign w:val="center"/>
          </w:tcPr>
          <w:p w:rsidR="000C4FEF" w:rsidRDefault="00F218C9">
            <w:pPr>
              <w:rPr>
                <w:rFonts w:ascii="宋体" w:hAnsi="宋体" w:cs="宋体"/>
                <w:color w:val="000000" w:themeColor="text1"/>
                <w:sz w:val="21"/>
                <w:szCs w:val="21"/>
              </w:rPr>
            </w:pPr>
            <w:r>
              <w:rPr>
                <w:rFonts w:ascii="宋体" w:hAnsi="宋体" w:cs="宋体" w:hint="eastAsia"/>
                <w:color w:val="000000" w:themeColor="text1"/>
                <w:sz w:val="21"/>
                <w:szCs w:val="21"/>
              </w:rPr>
              <w:t>1</w:t>
            </w:r>
          </w:p>
          <w:p w:rsidR="000C4FEF" w:rsidRDefault="000C4FEF">
            <w:pPr>
              <w:rPr>
                <w:rFonts w:ascii="宋体" w:hAnsi="宋体" w:cs="宋体"/>
                <w:color w:val="000000" w:themeColor="text1"/>
                <w:sz w:val="21"/>
                <w:szCs w:val="21"/>
              </w:rPr>
            </w:pPr>
          </w:p>
          <w:p w:rsidR="000C4FEF" w:rsidRDefault="000C4FEF">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p>
        </w:tc>
        <w:tc>
          <w:tcPr>
            <w:tcW w:w="1598" w:type="dxa"/>
            <w:tcBorders>
              <w:top w:val="single" w:sz="4" w:space="0" w:color="auto"/>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bCs/>
                <w:color w:val="000000" w:themeColor="text1"/>
                <w:sz w:val="21"/>
                <w:szCs w:val="21"/>
              </w:rPr>
            </w:pPr>
            <w:r>
              <w:rPr>
                <w:rFonts w:ascii="宋体" w:hAnsi="宋体" w:cs="宋体" w:hint="eastAsia"/>
                <w:bCs/>
                <w:color w:val="000000" w:themeColor="text1"/>
                <w:sz w:val="21"/>
                <w:szCs w:val="21"/>
              </w:rPr>
              <w:t>远光发光强度</w:t>
            </w:r>
          </w:p>
          <w:p w:rsidR="000C4FEF" w:rsidRDefault="000C4FEF">
            <w:pPr>
              <w:adjustRightInd w:val="0"/>
              <w:snapToGrid w:val="0"/>
              <w:spacing w:line="300" w:lineRule="auto"/>
              <w:jc w:val="center"/>
              <w:rPr>
                <w:rFonts w:ascii="宋体" w:hAnsi="宋体" w:cs="宋体"/>
                <w:bCs/>
                <w:color w:val="000000" w:themeColor="text1"/>
                <w:sz w:val="21"/>
                <w:szCs w:val="21"/>
              </w:rPr>
            </w:pPr>
          </w:p>
          <w:p w:rsidR="000C4FEF" w:rsidRDefault="000C4FEF">
            <w:pPr>
              <w:adjustRightInd w:val="0"/>
              <w:snapToGrid w:val="0"/>
              <w:spacing w:line="300" w:lineRule="auto"/>
              <w:jc w:val="center"/>
              <w:rPr>
                <w:rFonts w:ascii="宋体" w:hAnsi="宋体" w:cs="宋体"/>
                <w:bCs/>
                <w:color w:val="000000" w:themeColor="text1"/>
                <w:sz w:val="21"/>
                <w:szCs w:val="21"/>
              </w:rPr>
            </w:pPr>
          </w:p>
        </w:tc>
        <w:tc>
          <w:tcPr>
            <w:tcW w:w="2707" w:type="dxa"/>
            <w:tcBorders>
              <w:top w:val="single" w:sz="4" w:space="0" w:color="auto"/>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bCs/>
                <w:color w:val="000000" w:themeColor="text1"/>
                <w:sz w:val="21"/>
                <w:szCs w:val="21"/>
              </w:rPr>
            </w:pPr>
            <w:r>
              <w:rPr>
                <w:rFonts w:ascii="宋体" w:hAnsi="宋体" w:cs="宋体" w:hint="eastAsia"/>
                <w:bCs/>
                <w:color w:val="000000" w:themeColor="text1"/>
                <w:sz w:val="21"/>
                <w:szCs w:val="21"/>
              </w:rPr>
              <w:t>GB7258-2017</w:t>
            </w:r>
            <w:r>
              <w:rPr>
                <w:rFonts w:ascii="宋体" w:hAnsi="宋体" w:cs="宋体" w:hint="eastAsia"/>
                <w:bCs/>
                <w:color w:val="000000" w:themeColor="text1"/>
                <w:sz w:val="21"/>
                <w:szCs w:val="21"/>
              </w:rPr>
              <w:t>《机动车运行安全技术条件》</w:t>
            </w:r>
          </w:p>
          <w:p w:rsidR="000C4FEF" w:rsidRDefault="00F218C9">
            <w:pPr>
              <w:adjustRightInd w:val="0"/>
              <w:snapToGrid w:val="0"/>
              <w:spacing w:line="300" w:lineRule="auto"/>
              <w:jc w:val="center"/>
              <w:rPr>
                <w:rFonts w:ascii="宋体" w:hAnsi="宋体" w:cs="宋体"/>
                <w:bCs/>
                <w:color w:val="000000" w:themeColor="text1"/>
                <w:sz w:val="21"/>
                <w:szCs w:val="21"/>
              </w:rPr>
            </w:pPr>
            <w:r>
              <w:rPr>
                <w:rFonts w:ascii="宋体" w:hAnsi="宋体" w:cs="宋体" w:hint="eastAsia"/>
                <w:color w:val="000000" w:themeColor="text1"/>
                <w:sz w:val="21"/>
                <w:szCs w:val="21"/>
              </w:rPr>
              <w:t xml:space="preserve">GB38900-2020 </w:t>
            </w:r>
            <w:r>
              <w:rPr>
                <w:rFonts w:ascii="宋体" w:hAnsi="宋体" w:cs="宋体" w:hint="eastAsia"/>
                <w:bCs/>
                <w:color w:val="000000" w:themeColor="text1"/>
                <w:sz w:val="21"/>
                <w:szCs w:val="21"/>
              </w:rPr>
              <w:t>《机动车安全技术检验项目和方法》</w:t>
            </w:r>
          </w:p>
        </w:tc>
        <w:tc>
          <w:tcPr>
            <w:tcW w:w="1467" w:type="dxa"/>
            <w:tcBorders>
              <w:top w:val="single" w:sz="4" w:space="0" w:color="auto"/>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汽车前照灯检验检测仪</w:t>
            </w:r>
          </w:p>
        </w:tc>
        <w:tc>
          <w:tcPr>
            <w:tcW w:w="1446" w:type="dxa"/>
            <w:tcBorders>
              <w:top w:val="single" w:sz="4" w:space="0" w:color="auto"/>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XXX</w:t>
            </w:r>
          </w:p>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w:t>
            </w:r>
            <w:r>
              <w:rPr>
                <w:rFonts w:ascii="宋体" w:hAnsi="宋体" w:cs="宋体" w:hint="eastAsia"/>
                <w:color w:val="000000" w:themeColor="text1"/>
                <w:sz w:val="21"/>
                <w:szCs w:val="21"/>
              </w:rPr>
              <w:t>15 %</w:t>
            </w:r>
          </w:p>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w:t>
            </w:r>
            <w:r>
              <w:rPr>
                <w:rFonts w:ascii="宋体" w:hAnsi="宋体" w:cs="宋体" w:hint="eastAsia"/>
                <w:color w:val="000000" w:themeColor="text1"/>
                <w:sz w:val="21"/>
                <w:szCs w:val="21"/>
              </w:rPr>
              <w:t>4.4cm/10m</w:t>
            </w:r>
          </w:p>
        </w:tc>
        <w:tc>
          <w:tcPr>
            <w:tcW w:w="1764" w:type="dxa"/>
            <w:tcBorders>
              <w:top w:val="single" w:sz="4" w:space="0" w:color="auto"/>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发光强度：</w:t>
            </w:r>
          </w:p>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0</w:t>
            </w:r>
            <w:r>
              <w:rPr>
                <w:rFonts w:ascii="宋体" w:hAnsi="宋体" w:cs="宋体" w:hint="eastAsia"/>
                <w:color w:val="000000" w:themeColor="text1"/>
                <w:sz w:val="21"/>
                <w:szCs w:val="21"/>
              </w:rPr>
              <w:t>～</w:t>
            </w:r>
            <w:r>
              <w:rPr>
                <w:rFonts w:ascii="宋体" w:hAnsi="宋体" w:cs="宋体" w:hint="eastAsia"/>
                <w:color w:val="000000" w:themeColor="text1"/>
                <w:sz w:val="21"/>
                <w:szCs w:val="21"/>
              </w:rPr>
              <w:t>60000</w:t>
            </w:r>
            <w:r>
              <w:rPr>
                <w:rFonts w:ascii="宋体" w:hAnsi="宋体" w:cs="宋体" w:hint="eastAsia"/>
                <w:color w:val="000000" w:themeColor="text1"/>
                <w:sz w:val="21"/>
                <w:szCs w:val="21"/>
              </w:rPr>
              <w:t>（</w:t>
            </w:r>
            <w:r>
              <w:rPr>
                <w:rFonts w:ascii="宋体" w:hAnsi="宋体" w:cs="宋体" w:hint="eastAsia"/>
                <w:color w:val="000000" w:themeColor="text1"/>
                <w:sz w:val="21"/>
                <w:szCs w:val="21"/>
              </w:rPr>
              <w:t>120000</w:t>
            </w:r>
            <w:r>
              <w:rPr>
                <w:rFonts w:ascii="宋体" w:hAnsi="宋体" w:cs="宋体" w:hint="eastAsia"/>
                <w:color w:val="000000" w:themeColor="text1"/>
                <w:sz w:val="21"/>
                <w:szCs w:val="21"/>
              </w:rPr>
              <w:t>）</w:t>
            </w:r>
            <w:r>
              <w:rPr>
                <w:rFonts w:ascii="宋体" w:hAnsi="宋体" w:cs="宋体" w:hint="eastAsia"/>
                <w:color w:val="000000" w:themeColor="text1"/>
                <w:sz w:val="21"/>
                <w:szCs w:val="21"/>
              </w:rPr>
              <w:t>cd</w:t>
            </w:r>
          </w:p>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角度</w:t>
            </w:r>
            <w:r>
              <w:rPr>
                <w:rFonts w:ascii="宋体" w:hAnsi="宋体" w:cs="宋体" w:hint="eastAsia"/>
                <w:color w:val="000000" w:themeColor="text1"/>
                <w:sz w:val="21"/>
                <w:szCs w:val="21"/>
              </w:rPr>
              <w:t>:</w:t>
            </w:r>
            <w:r>
              <w:rPr>
                <w:rFonts w:ascii="宋体" w:hAnsi="宋体" w:cs="宋体" w:hint="eastAsia"/>
                <w:color w:val="000000" w:themeColor="text1"/>
                <w:sz w:val="21"/>
                <w:szCs w:val="21"/>
              </w:rPr>
              <w:t>上</w:t>
            </w:r>
            <w:r>
              <w:rPr>
                <w:rFonts w:ascii="宋体" w:hAnsi="宋体" w:cs="宋体" w:hint="eastAsia"/>
                <w:color w:val="000000" w:themeColor="text1"/>
                <w:sz w:val="21"/>
                <w:szCs w:val="21"/>
              </w:rPr>
              <w:t>25cm/dam</w:t>
            </w:r>
            <w:r>
              <w:rPr>
                <w:rFonts w:ascii="宋体" w:hAnsi="宋体" w:cs="宋体" w:hint="eastAsia"/>
                <w:color w:val="000000" w:themeColor="text1"/>
                <w:sz w:val="21"/>
                <w:szCs w:val="21"/>
              </w:rPr>
              <w:t>～下</w:t>
            </w:r>
            <w:r>
              <w:rPr>
                <w:rFonts w:ascii="宋体" w:hAnsi="宋体" w:cs="宋体" w:hint="eastAsia"/>
                <w:color w:val="000000" w:themeColor="text1"/>
                <w:sz w:val="21"/>
                <w:szCs w:val="21"/>
              </w:rPr>
              <w:t>50cm/dam</w:t>
            </w:r>
          </w:p>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左</w:t>
            </w:r>
            <w:r>
              <w:rPr>
                <w:rFonts w:ascii="宋体" w:hAnsi="宋体" w:cs="宋体" w:hint="eastAsia"/>
                <w:color w:val="000000" w:themeColor="text1"/>
                <w:sz w:val="21"/>
                <w:szCs w:val="21"/>
              </w:rPr>
              <w:t>50cm/dam</w:t>
            </w:r>
            <w:r>
              <w:rPr>
                <w:rFonts w:ascii="宋体" w:hAnsi="宋体" w:cs="宋体" w:hint="eastAsia"/>
                <w:color w:val="000000" w:themeColor="text1"/>
                <w:sz w:val="21"/>
                <w:szCs w:val="21"/>
              </w:rPr>
              <w:t>～右</w:t>
            </w:r>
            <w:r>
              <w:rPr>
                <w:rFonts w:ascii="宋体" w:hAnsi="宋体" w:cs="宋体" w:hint="eastAsia"/>
                <w:color w:val="000000" w:themeColor="text1"/>
                <w:sz w:val="21"/>
                <w:szCs w:val="21"/>
              </w:rPr>
              <w:t>50cm/dam</w:t>
            </w:r>
          </w:p>
        </w:tc>
        <w:tc>
          <w:tcPr>
            <w:tcW w:w="1128" w:type="dxa"/>
            <w:tcBorders>
              <w:top w:val="single" w:sz="4" w:space="0" w:color="auto"/>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检定</w:t>
            </w:r>
          </w:p>
        </w:tc>
        <w:tc>
          <w:tcPr>
            <w:tcW w:w="1056" w:type="dxa"/>
            <w:tcBorders>
              <w:top w:val="single" w:sz="4" w:space="0" w:color="auto"/>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JJG 745-2016  </w:t>
            </w:r>
          </w:p>
        </w:tc>
        <w:tc>
          <w:tcPr>
            <w:tcW w:w="672" w:type="dxa"/>
            <w:tcBorders>
              <w:top w:val="single" w:sz="4" w:space="0" w:color="auto"/>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具有远近光检测功能。</w:t>
            </w:r>
          </w:p>
        </w:tc>
      </w:tr>
      <w:tr w:rsidR="000C4FEF">
        <w:trPr>
          <w:trHeight w:val="402"/>
          <w:jc w:val="center"/>
        </w:trPr>
        <w:tc>
          <w:tcPr>
            <w:tcW w:w="522" w:type="dxa"/>
            <w:vMerge w:val="restart"/>
            <w:tcBorders>
              <w:left w:val="single" w:sz="4" w:space="0" w:color="auto"/>
              <w:right w:val="single" w:sz="4" w:space="0" w:color="auto"/>
            </w:tcBorders>
            <w:vAlign w:val="center"/>
          </w:tcPr>
          <w:p w:rsidR="000C4FEF" w:rsidRDefault="00F218C9">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5</w:t>
            </w:r>
          </w:p>
        </w:tc>
        <w:tc>
          <w:tcPr>
            <w:tcW w:w="1569" w:type="dxa"/>
            <w:vMerge w:val="restart"/>
            <w:tcBorders>
              <w:left w:val="single" w:sz="4" w:space="0" w:color="auto"/>
              <w:right w:val="single" w:sz="4" w:space="0" w:color="auto"/>
            </w:tcBorders>
            <w:vAlign w:val="center"/>
          </w:tcPr>
          <w:p w:rsidR="000C4FEF" w:rsidRDefault="00F218C9">
            <w:pPr>
              <w:widowControl/>
              <w:adjustRightInd w:val="0"/>
              <w:snapToGrid w:val="0"/>
              <w:spacing w:before="100" w:beforeAutospacing="1" w:after="100" w:afterAutospacing="1" w:line="300" w:lineRule="auto"/>
              <w:jc w:val="center"/>
              <w:rPr>
                <w:rFonts w:ascii="宋体" w:hAnsi="宋体" w:cs="宋体"/>
                <w:bCs/>
                <w:color w:val="000000" w:themeColor="text1"/>
                <w:sz w:val="21"/>
                <w:szCs w:val="21"/>
              </w:rPr>
            </w:pPr>
            <w:r>
              <w:rPr>
                <w:rFonts w:ascii="宋体" w:hAnsi="宋体" w:cs="宋体" w:hint="eastAsia"/>
                <w:bCs/>
                <w:color w:val="000000" w:themeColor="text1"/>
                <w:sz w:val="21"/>
                <w:szCs w:val="21"/>
              </w:rPr>
              <w:t>路试检验制动性能</w:t>
            </w:r>
          </w:p>
        </w:tc>
        <w:tc>
          <w:tcPr>
            <w:tcW w:w="622" w:type="dxa"/>
            <w:tcBorders>
              <w:top w:val="single" w:sz="4" w:space="0" w:color="auto"/>
              <w:left w:val="single" w:sz="4" w:space="0" w:color="auto"/>
              <w:bottom w:val="single" w:sz="4" w:space="0" w:color="auto"/>
              <w:right w:val="single" w:sz="4" w:space="0" w:color="auto"/>
            </w:tcBorders>
            <w:vAlign w:val="center"/>
          </w:tcPr>
          <w:p w:rsidR="000C4FEF" w:rsidRDefault="00F218C9">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1</w:t>
            </w:r>
          </w:p>
        </w:tc>
        <w:tc>
          <w:tcPr>
            <w:tcW w:w="1598"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bCs/>
                <w:color w:val="000000" w:themeColor="text1"/>
                <w:sz w:val="21"/>
                <w:szCs w:val="21"/>
              </w:rPr>
            </w:pPr>
            <w:r>
              <w:rPr>
                <w:rFonts w:ascii="宋体" w:hAnsi="宋体" w:cs="宋体" w:hint="eastAsia"/>
                <w:bCs/>
                <w:color w:val="000000" w:themeColor="text1"/>
                <w:sz w:val="21"/>
                <w:szCs w:val="21"/>
              </w:rPr>
              <w:t>制动初速度</w:t>
            </w:r>
          </w:p>
        </w:tc>
        <w:tc>
          <w:tcPr>
            <w:tcW w:w="2707" w:type="dxa"/>
            <w:vMerge w:val="restart"/>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bCs/>
                <w:color w:val="000000" w:themeColor="text1"/>
                <w:sz w:val="21"/>
                <w:szCs w:val="21"/>
              </w:rPr>
            </w:pPr>
            <w:r>
              <w:rPr>
                <w:rFonts w:ascii="宋体" w:hAnsi="宋体" w:cs="宋体" w:hint="eastAsia"/>
                <w:bCs/>
                <w:color w:val="000000" w:themeColor="text1"/>
                <w:sz w:val="21"/>
                <w:szCs w:val="21"/>
              </w:rPr>
              <w:t>GB7258-2017</w:t>
            </w:r>
            <w:r>
              <w:rPr>
                <w:rFonts w:ascii="宋体" w:hAnsi="宋体" w:cs="宋体" w:hint="eastAsia"/>
                <w:bCs/>
                <w:color w:val="000000" w:themeColor="text1"/>
                <w:sz w:val="21"/>
                <w:szCs w:val="21"/>
              </w:rPr>
              <w:t>《机动车运行安全技术条件》</w:t>
            </w:r>
          </w:p>
          <w:p w:rsidR="000C4FEF" w:rsidRDefault="00F218C9">
            <w:pPr>
              <w:adjustRightInd w:val="0"/>
              <w:snapToGrid w:val="0"/>
              <w:spacing w:line="300" w:lineRule="auto"/>
              <w:jc w:val="center"/>
              <w:rPr>
                <w:rFonts w:ascii="宋体" w:hAnsi="宋体" w:cs="宋体"/>
                <w:bCs/>
                <w:color w:val="000000" w:themeColor="text1"/>
                <w:sz w:val="21"/>
                <w:szCs w:val="21"/>
              </w:rPr>
            </w:pPr>
            <w:r>
              <w:rPr>
                <w:rFonts w:ascii="宋体" w:hAnsi="宋体" w:cs="宋体" w:hint="eastAsia"/>
                <w:color w:val="000000" w:themeColor="text1"/>
                <w:sz w:val="21"/>
                <w:szCs w:val="21"/>
              </w:rPr>
              <w:t xml:space="preserve">GB38900-2020 </w:t>
            </w:r>
            <w:r>
              <w:rPr>
                <w:rFonts w:ascii="宋体" w:hAnsi="宋体" w:cs="宋体" w:hint="eastAsia"/>
                <w:bCs/>
                <w:color w:val="000000" w:themeColor="text1"/>
                <w:sz w:val="21"/>
                <w:szCs w:val="21"/>
              </w:rPr>
              <w:t>《机动车安全技术检验项目和方法》</w:t>
            </w:r>
          </w:p>
        </w:tc>
        <w:tc>
          <w:tcPr>
            <w:tcW w:w="1467" w:type="dxa"/>
            <w:vMerge w:val="restart"/>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便携式制动性能测试仪</w:t>
            </w:r>
          </w:p>
        </w:tc>
        <w:tc>
          <w:tcPr>
            <w:tcW w:w="1446" w:type="dxa"/>
            <w:vMerge w:val="restart"/>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XXX</w:t>
            </w:r>
          </w:p>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w:t>
            </w:r>
            <w:r>
              <w:rPr>
                <w:rFonts w:ascii="宋体" w:hAnsi="宋体" w:cs="宋体" w:hint="eastAsia"/>
                <w:color w:val="000000" w:themeColor="text1"/>
                <w:sz w:val="21"/>
                <w:szCs w:val="21"/>
              </w:rPr>
              <w:t>2%</w:t>
            </w:r>
          </w:p>
        </w:tc>
        <w:tc>
          <w:tcPr>
            <w:tcW w:w="1764" w:type="dxa"/>
            <w:vMerge w:val="restart"/>
            <w:tcBorders>
              <w:left w:val="single" w:sz="4" w:space="0" w:color="auto"/>
              <w:right w:val="single" w:sz="4" w:space="0" w:color="auto"/>
            </w:tcBorders>
            <w:vAlign w:val="center"/>
          </w:tcPr>
          <w:p w:rsidR="000C4FEF" w:rsidRDefault="00F218C9">
            <w:pPr>
              <w:adjustRightInd w:val="0"/>
              <w:snapToGrid w:val="0"/>
              <w:spacing w:line="300" w:lineRule="auto"/>
              <w:rPr>
                <w:rFonts w:ascii="宋体" w:hAnsi="宋体" w:cs="宋体"/>
                <w:color w:val="000000" w:themeColor="text1"/>
                <w:sz w:val="21"/>
                <w:szCs w:val="21"/>
                <w:vertAlign w:val="superscript"/>
              </w:rPr>
            </w:pPr>
            <w:r>
              <w:rPr>
                <w:rFonts w:ascii="宋体" w:hAnsi="宋体" w:cs="宋体" w:hint="eastAsia"/>
                <w:color w:val="000000" w:themeColor="text1"/>
                <w:sz w:val="21"/>
                <w:szCs w:val="21"/>
              </w:rPr>
              <w:t>MFDD:(0</w:t>
            </w:r>
            <w:r>
              <w:rPr>
                <w:rFonts w:ascii="宋体" w:hAnsi="宋体" w:cs="宋体" w:hint="eastAsia"/>
                <w:color w:val="000000" w:themeColor="text1"/>
                <w:sz w:val="21"/>
                <w:szCs w:val="21"/>
              </w:rPr>
              <w:t>～</w:t>
            </w:r>
            <w:r>
              <w:rPr>
                <w:rFonts w:ascii="宋体" w:hAnsi="宋体" w:cs="宋体" w:hint="eastAsia"/>
                <w:color w:val="000000" w:themeColor="text1"/>
                <w:sz w:val="21"/>
                <w:szCs w:val="21"/>
              </w:rPr>
              <w:t>9.8)m/s</w:t>
            </w:r>
            <w:r>
              <w:rPr>
                <w:rFonts w:ascii="宋体" w:hAnsi="宋体" w:cs="宋体" w:hint="eastAsia"/>
                <w:color w:val="000000" w:themeColor="text1"/>
                <w:sz w:val="21"/>
                <w:szCs w:val="21"/>
                <w:vertAlign w:val="superscript"/>
              </w:rPr>
              <w:t>2</w:t>
            </w:r>
          </w:p>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时间：（</w:t>
            </w:r>
            <w:r>
              <w:rPr>
                <w:rFonts w:ascii="宋体" w:hAnsi="宋体" w:cs="宋体" w:hint="eastAsia"/>
                <w:color w:val="000000" w:themeColor="text1"/>
                <w:sz w:val="21"/>
                <w:szCs w:val="21"/>
              </w:rPr>
              <w:t>0</w:t>
            </w:r>
            <w:r>
              <w:rPr>
                <w:rFonts w:ascii="宋体" w:hAnsi="宋体" w:cs="宋体" w:hint="eastAsia"/>
                <w:color w:val="000000" w:themeColor="text1"/>
                <w:sz w:val="21"/>
                <w:szCs w:val="21"/>
              </w:rPr>
              <w:t>～</w:t>
            </w:r>
            <w:r>
              <w:rPr>
                <w:rFonts w:ascii="宋体" w:hAnsi="宋体" w:cs="宋体" w:hint="eastAsia"/>
                <w:color w:val="000000" w:themeColor="text1"/>
                <w:sz w:val="21"/>
                <w:szCs w:val="21"/>
              </w:rPr>
              <w:t>99.9</w:t>
            </w:r>
            <w:r>
              <w:rPr>
                <w:rFonts w:ascii="宋体" w:hAnsi="宋体" w:cs="宋体" w:hint="eastAsia"/>
                <w:color w:val="000000" w:themeColor="text1"/>
                <w:sz w:val="21"/>
                <w:szCs w:val="21"/>
              </w:rPr>
              <w:t>）</w:t>
            </w:r>
            <w:r>
              <w:rPr>
                <w:rFonts w:ascii="宋体" w:hAnsi="宋体" w:cs="宋体" w:hint="eastAsia"/>
                <w:color w:val="000000" w:themeColor="text1"/>
                <w:sz w:val="21"/>
                <w:szCs w:val="21"/>
              </w:rPr>
              <w:t>s</w:t>
            </w:r>
          </w:p>
        </w:tc>
        <w:tc>
          <w:tcPr>
            <w:tcW w:w="1128" w:type="dxa"/>
            <w:vMerge w:val="restart"/>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校准</w:t>
            </w:r>
          </w:p>
        </w:tc>
        <w:tc>
          <w:tcPr>
            <w:tcW w:w="1056" w:type="dxa"/>
            <w:vMerge w:val="restart"/>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JJF1168-2007</w:t>
            </w:r>
          </w:p>
        </w:tc>
        <w:tc>
          <w:tcPr>
            <w:tcW w:w="672" w:type="dxa"/>
            <w:vMerge w:val="restart"/>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r>
      <w:tr w:rsidR="000C4FEF">
        <w:trPr>
          <w:trHeight w:val="243"/>
          <w:jc w:val="center"/>
        </w:trPr>
        <w:tc>
          <w:tcPr>
            <w:tcW w:w="522" w:type="dxa"/>
            <w:vMerge/>
            <w:tcBorders>
              <w:left w:val="single" w:sz="4" w:space="0" w:color="auto"/>
              <w:right w:val="single" w:sz="4" w:space="0" w:color="auto"/>
            </w:tcBorders>
            <w:vAlign w:val="center"/>
          </w:tcPr>
          <w:p w:rsidR="000C4FEF" w:rsidRDefault="000C4FEF">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p>
        </w:tc>
        <w:tc>
          <w:tcPr>
            <w:tcW w:w="1569" w:type="dxa"/>
            <w:vMerge/>
            <w:tcBorders>
              <w:left w:val="single" w:sz="4" w:space="0" w:color="auto"/>
              <w:right w:val="single" w:sz="4" w:space="0" w:color="auto"/>
            </w:tcBorders>
            <w:vAlign w:val="center"/>
          </w:tcPr>
          <w:p w:rsidR="000C4FEF" w:rsidRDefault="000C4FEF">
            <w:pPr>
              <w:widowControl/>
              <w:adjustRightInd w:val="0"/>
              <w:snapToGrid w:val="0"/>
              <w:spacing w:before="100" w:beforeAutospacing="1" w:after="100" w:afterAutospacing="1" w:line="300" w:lineRule="auto"/>
              <w:jc w:val="center"/>
              <w:rPr>
                <w:rFonts w:ascii="宋体" w:hAnsi="宋体" w:cs="宋体"/>
                <w:bCs/>
                <w:color w:val="000000" w:themeColor="text1"/>
                <w:sz w:val="21"/>
                <w:szCs w:val="21"/>
              </w:rPr>
            </w:pPr>
          </w:p>
        </w:tc>
        <w:tc>
          <w:tcPr>
            <w:tcW w:w="622" w:type="dxa"/>
            <w:tcBorders>
              <w:top w:val="single" w:sz="4" w:space="0" w:color="auto"/>
              <w:left w:val="single" w:sz="4" w:space="0" w:color="auto"/>
              <w:bottom w:val="single" w:sz="4" w:space="0" w:color="auto"/>
              <w:right w:val="single" w:sz="4" w:space="0" w:color="auto"/>
            </w:tcBorders>
            <w:vAlign w:val="center"/>
          </w:tcPr>
          <w:p w:rsidR="000C4FEF" w:rsidRDefault="00F218C9">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2</w:t>
            </w:r>
          </w:p>
        </w:tc>
        <w:tc>
          <w:tcPr>
            <w:tcW w:w="1598"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bCs/>
                <w:color w:val="000000" w:themeColor="text1"/>
                <w:sz w:val="21"/>
                <w:szCs w:val="21"/>
              </w:rPr>
            </w:pPr>
            <w:r>
              <w:rPr>
                <w:rFonts w:ascii="宋体" w:hAnsi="宋体" w:cs="宋体" w:hint="eastAsia"/>
                <w:bCs/>
                <w:color w:val="000000" w:themeColor="text1"/>
                <w:sz w:val="21"/>
                <w:szCs w:val="21"/>
              </w:rPr>
              <w:t>MFDD</w:t>
            </w:r>
          </w:p>
        </w:tc>
        <w:tc>
          <w:tcPr>
            <w:tcW w:w="2707" w:type="dxa"/>
            <w:vMerge/>
            <w:tcBorders>
              <w:left w:val="single" w:sz="4" w:space="0" w:color="auto"/>
              <w:right w:val="single" w:sz="4" w:space="0" w:color="auto"/>
            </w:tcBorders>
          </w:tcPr>
          <w:p w:rsidR="000C4FEF" w:rsidRDefault="000C4FEF">
            <w:pPr>
              <w:adjustRightInd w:val="0"/>
              <w:snapToGrid w:val="0"/>
              <w:spacing w:line="300" w:lineRule="auto"/>
              <w:rPr>
                <w:rFonts w:ascii="宋体" w:hAnsi="宋体" w:cs="宋体"/>
                <w:bCs/>
                <w:color w:val="000000" w:themeColor="text1"/>
                <w:sz w:val="21"/>
                <w:szCs w:val="21"/>
              </w:rPr>
            </w:pPr>
          </w:p>
        </w:tc>
        <w:tc>
          <w:tcPr>
            <w:tcW w:w="1467"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1446"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1764"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1128"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1056"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672"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r>
      <w:tr w:rsidR="000C4FEF">
        <w:trPr>
          <w:trHeight w:val="378"/>
          <w:jc w:val="center"/>
        </w:trPr>
        <w:tc>
          <w:tcPr>
            <w:tcW w:w="522" w:type="dxa"/>
            <w:vMerge/>
            <w:tcBorders>
              <w:left w:val="single" w:sz="4" w:space="0" w:color="auto"/>
              <w:right w:val="single" w:sz="4" w:space="0" w:color="auto"/>
            </w:tcBorders>
            <w:vAlign w:val="center"/>
          </w:tcPr>
          <w:p w:rsidR="000C4FEF" w:rsidRDefault="000C4FEF">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p>
        </w:tc>
        <w:tc>
          <w:tcPr>
            <w:tcW w:w="1569" w:type="dxa"/>
            <w:vMerge/>
            <w:tcBorders>
              <w:left w:val="single" w:sz="4" w:space="0" w:color="auto"/>
              <w:right w:val="single" w:sz="4" w:space="0" w:color="auto"/>
            </w:tcBorders>
            <w:vAlign w:val="center"/>
          </w:tcPr>
          <w:p w:rsidR="000C4FEF" w:rsidRDefault="000C4FEF">
            <w:pPr>
              <w:widowControl/>
              <w:adjustRightInd w:val="0"/>
              <w:snapToGrid w:val="0"/>
              <w:spacing w:before="100" w:beforeAutospacing="1" w:after="100" w:afterAutospacing="1" w:line="300" w:lineRule="auto"/>
              <w:jc w:val="center"/>
              <w:rPr>
                <w:rFonts w:ascii="宋体" w:hAnsi="宋体" w:cs="宋体"/>
                <w:bCs/>
                <w:color w:val="000000" w:themeColor="text1"/>
                <w:sz w:val="21"/>
                <w:szCs w:val="21"/>
              </w:rPr>
            </w:pPr>
          </w:p>
        </w:tc>
        <w:tc>
          <w:tcPr>
            <w:tcW w:w="622" w:type="dxa"/>
            <w:tcBorders>
              <w:top w:val="single" w:sz="4" w:space="0" w:color="auto"/>
              <w:left w:val="single" w:sz="4" w:space="0" w:color="auto"/>
              <w:bottom w:val="single" w:sz="4" w:space="0" w:color="auto"/>
              <w:right w:val="single" w:sz="4" w:space="0" w:color="auto"/>
            </w:tcBorders>
            <w:vAlign w:val="center"/>
          </w:tcPr>
          <w:p w:rsidR="000C4FEF" w:rsidRDefault="00F218C9">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3</w:t>
            </w:r>
          </w:p>
        </w:tc>
        <w:tc>
          <w:tcPr>
            <w:tcW w:w="1598"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bCs/>
                <w:color w:val="000000" w:themeColor="text1"/>
                <w:sz w:val="21"/>
                <w:szCs w:val="21"/>
              </w:rPr>
            </w:pPr>
            <w:r>
              <w:rPr>
                <w:rFonts w:ascii="宋体" w:hAnsi="宋体" w:cs="宋体" w:hint="eastAsia"/>
                <w:bCs/>
                <w:color w:val="000000" w:themeColor="text1"/>
                <w:sz w:val="21"/>
                <w:szCs w:val="21"/>
              </w:rPr>
              <w:t>协调时间</w:t>
            </w:r>
          </w:p>
        </w:tc>
        <w:tc>
          <w:tcPr>
            <w:tcW w:w="2707" w:type="dxa"/>
            <w:vMerge/>
            <w:tcBorders>
              <w:left w:val="single" w:sz="4" w:space="0" w:color="auto"/>
              <w:right w:val="single" w:sz="4" w:space="0" w:color="auto"/>
            </w:tcBorders>
          </w:tcPr>
          <w:p w:rsidR="000C4FEF" w:rsidRDefault="000C4FEF">
            <w:pPr>
              <w:adjustRightInd w:val="0"/>
              <w:snapToGrid w:val="0"/>
              <w:spacing w:line="300" w:lineRule="auto"/>
              <w:rPr>
                <w:rFonts w:ascii="宋体" w:hAnsi="宋体" w:cs="宋体"/>
                <w:bCs/>
                <w:color w:val="000000" w:themeColor="text1"/>
                <w:sz w:val="21"/>
                <w:szCs w:val="21"/>
              </w:rPr>
            </w:pPr>
          </w:p>
        </w:tc>
        <w:tc>
          <w:tcPr>
            <w:tcW w:w="1467"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1446"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1764"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1128"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1056"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672"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r>
      <w:tr w:rsidR="000C4FEF">
        <w:trPr>
          <w:trHeight w:val="298"/>
          <w:jc w:val="center"/>
        </w:trPr>
        <w:tc>
          <w:tcPr>
            <w:tcW w:w="522" w:type="dxa"/>
            <w:vMerge/>
            <w:tcBorders>
              <w:left w:val="single" w:sz="4" w:space="0" w:color="auto"/>
              <w:right w:val="single" w:sz="4" w:space="0" w:color="auto"/>
            </w:tcBorders>
            <w:vAlign w:val="center"/>
          </w:tcPr>
          <w:p w:rsidR="000C4FEF" w:rsidRDefault="000C4FEF">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p>
        </w:tc>
        <w:tc>
          <w:tcPr>
            <w:tcW w:w="1569" w:type="dxa"/>
            <w:vMerge/>
            <w:tcBorders>
              <w:left w:val="single" w:sz="4" w:space="0" w:color="auto"/>
              <w:right w:val="single" w:sz="4" w:space="0" w:color="auto"/>
            </w:tcBorders>
            <w:vAlign w:val="center"/>
          </w:tcPr>
          <w:p w:rsidR="000C4FEF" w:rsidRDefault="000C4FEF">
            <w:pPr>
              <w:widowControl/>
              <w:adjustRightInd w:val="0"/>
              <w:snapToGrid w:val="0"/>
              <w:spacing w:before="100" w:beforeAutospacing="1" w:after="100" w:afterAutospacing="1" w:line="300" w:lineRule="auto"/>
              <w:jc w:val="center"/>
              <w:rPr>
                <w:rFonts w:ascii="宋体" w:hAnsi="宋体" w:cs="宋体"/>
                <w:bCs/>
                <w:color w:val="000000" w:themeColor="text1"/>
                <w:sz w:val="21"/>
                <w:szCs w:val="21"/>
              </w:rPr>
            </w:pPr>
          </w:p>
        </w:tc>
        <w:tc>
          <w:tcPr>
            <w:tcW w:w="622" w:type="dxa"/>
            <w:tcBorders>
              <w:top w:val="single" w:sz="4" w:space="0" w:color="auto"/>
              <w:left w:val="single" w:sz="4" w:space="0" w:color="auto"/>
              <w:bottom w:val="single" w:sz="4" w:space="0" w:color="auto"/>
              <w:right w:val="single" w:sz="4" w:space="0" w:color="auto"/>
            </w:tcBorders>
            <w:vAlign w:val="center"/>
          </w:tcPr>
          <w:p w:rsidR="000C4FEF" w:rsidRDefault="00F218C9">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4</w:t>
            </w:r>
          </w:p>
        </w:tc>
        <w:tc>
          <w:tcPr>
            <w:tcW w:w="1598"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bCs/>
                <w:color w:val="000000" w:themeColor="text1"/>
                <w:sz w:val="21"/>
                <w:szCs w:val="21"/>
              </w:rPr>
            </w:pPr>
            <w:r>
              <w:rPr>
                <w:rFonts w:ascii="宋体" w:hAnsi="宋体" w:cs="宋体" w:hint="eastAsia"/>
                <w:bCs/>
                <w:color w:val="000000" w:themeColor="text1"/>
                <w:sz w:val="21"/>
                <w:szCs w:val="21"/>
              </w:rPr>
              <w:t>制动稳定性</w:t>
            </w:r>
          </w:p>
        </w:tc>
        <w:tc>
          <w:tcPr>
            <w:tcW w:w="2707" w:type="dxa"/>
            <w:vMerge/>
            <w:tcBorders>
              <w:left w:val="single" w:sz="4" w:space="0" w:color="auto"/>
              <w:right w:val="single" w:sz="4" w:space="0" w:color="auto"/>
            </w:tcBorders>
          </w:tcPr>
          <w:p w:rsidR="000C4FEF" w:rsidRDefault="000C4FEF">
            <w:pPr>
              <w:adjustRightInd w:val="0"/>
              <w:snapToGrid w:val="0"/>
              <w:spacing w:line="300" w:lineRule="auto"/>
              <w:rPr>
                <w:rFonts w:ascii="宋体" w:hAnsi="宋体" w:cs="宋体"/>
                <w:bCs/>
                <w:color w:val="000000" w:themeColor="text1"/>
                <w:sz w:val="21"/>
                <w:szCs w:val="21"/>
              </w:rPr>
            </w:pPr>
          </w:p>
        </w:tc>
        <w:tc>
          <w:tcPr>
            <w:tcW w:w="1467" w:type="dxa"/>
            <w:vMerge w:val="restart"/>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试验车道</w:t>
            </w:r>
          </w:p>
        </w:tc>
        <w:tc>
          <w:tcPr>
            <w:tcW w:w="1446" w:type="dxa"/>
            <w:vMerge w:val="restart"/>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w:t>
            </w:r>
          </w:p>
        </w:tc>
        <w:tc>
          <w:tcPr>
            <w:tcW w:w="1764" w:type="dxa"/>
            <w:vMerge w:val="restart"/>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小型车试验车道</w:t>
            </w:r>
          </w:p>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长：≥</w:t>
            </w:r>
            <w:r>
              <w:rPr>
                <w:rFonts w:ascii="宋体" w:hAnsi="宋体" w:cs="宋体" w:hint="eastAsia"/>
                <w:color w:val="000000" w:themeColor="text1"/>
                <w:sz w:val="21"/>
                <w:szCs w:val="21"/>
              </w:rPr>
              <w:t>80 m</w:t>
            </w:r>
            <w:r>
              <w:rPr>
                <w:rFonts w:ascii="宋体" w:hAnsi="宋体" w:cs="宋体" w:hint="eastAsia"/>
                <w:color w:val="000000" w:themeColor="text1"/>
                <w:sz w:val="21"/>
                <w:szCs w:val="21"/>
              </w:rPr>
              <w:t>宽：≥</w:t>
            </w:r>
            <w:r>
              <w:rPr>
                <w:rFonts w:ascii="宋体" w:hAnsi="宋体" w:cs="宋体" w:hint="eastAsia"/>
                <w:color w:val="000000" w:themeColor="text1"/>
                <w:sz w:val="21"/>
                <w:szCs w:val="21"/>
              </w:rPr>
              <w:t>6m</w:t>
            </w:r>
          </w:p>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大型车试验车道</w:t>
            </w:r>
          </w:p>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长：≥</w:t>
            </w:r>
            <w:r>
              <w:rPr>
                <w:rFonts w:ascii="宋体" w:hAnsi="宋体" w:cs="宋体" w:hint="eastAsia"/>
                <w:color w:val="000000" w:themeColor="text1"/>
                <w:sz w:val="21"/>
                <w:szCs w:val="21"/>
              </w:rPr>
              <w:t>100 m</w:t>
            </w:r>
            <w:r>
              <w:rPr>
                <w:rFonts w:ascii="宋体" w:hAnsi="宋体" w:cs="宋体" w:hint="eastAsia"/>
                <w:color w:val="000000" w:themeColor="text1"/>
                <w:sz w:val="21"/>
                <w:szCs w:val="21"/>
              </w:rPr>
              <w:t>宽：≥</w:t>
            </w:r>
            <w:r>
              <w:rPr>
                <w:rFonts w:ascii="宋体" w:hAnsi="宋体" w:cs="宋体" w:hint="eastAsia"/>
                <w:color w:val="000000" w:themeColor="text1"/>
                <w:sz w:val="21"/>
                <w:szCs w:val="21"/>
              </w:rPr>
              <w:t>6</w:t>
            </w:r>
          </w:p>
        </w:tc>
        <w:tc>
          <w:tcPr>
            <w:tcW w:w="1128" w:type="dxa"/>
            <w:vMerge w:val="restart"/>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核查</w:t>
            </w:r>
          </w:p>
        </w:tc>
        <w:tc>
          <w:tcPr>
            <w:tcW w:w="1056" w:type="dxa"/>
            <w:vMerge w:val="restart"/>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GB7258-2017</w:t>
            </w:r>
          </w:p>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GB38900-2020</w:t>
            </w:r>
          </w:p>
        </w:tc>
        <w:tc>
          <w:tcPr>
            <w:tcW w:w="672" w:type="dxa"/>
            <w:vMerge w:val="restart"/>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r>
      <w:tr w:rsidR="000C4FEF">
        <w:trPr>
          <w:trHeight w:val="820"/>
          <w:jc w:val="center"/>
        </w:trPr>
        <w:tc>
          <w:tcPr>
            <w:tcW w:w="522" w:type="dxa"/>
            <w:vMerge/>
            <w:tcBorders>
              <w:left w:val="single" w:sz="4" w:space="0" w:color="auto"/>
              <w:right w:val="single" w:sz="4" w:space="0" w:color="auto"/>
            </w:tcBorders>
            <w:vAlign w:val="center"/>
          </w:tcPr>
          <w:p w:rsidR="000C4FEF" w:rsidRDefault="000C4FEF">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p>
        </w:tc>
        <w:tc>
          <w:tcPr>
            <w:tcW w:w="1569" w:type="dxa"/>
            <w:vMerge/>
            <w:tcBorders>
              <w:left w:val="single" w:sz="4" w:space="0" w:color="auto"/>
              <w:right w:val="single" w:sz="4" w:space="0" w:color="auto"/>
            </w:tcBorders>
            <w:vAlign w:val="center"/>
          </w:tcPr>
          <w:p w:rsidR="000C4FEF" w:rsidRDefault="000C4FEF">
            <w:pPr>
              <w:widowControl/>
              <w:adjustRightInd w:val="0"/>
              <w:snapToGrid w:val="0"/>
              <w:spacing w:before="100" w:beforeAutospacing="1" w:after="100" w:afterAutospacing="1" w:line="300" w:lineRule="auto"/>
              <w:jc w:val="center"/>
              <w:rPr>
                <w:rFonts w:ascii="宋体" w:hAnsi="宋体" w:cs="宋体"/>
                <w:bCs/>
                <w:color w:val="000000" w:themeColor="text1"/>
                <w:sz w:val="21"/>
                <w:szCs w:val="21"/>
              </w:rPr>
            </w:pPr>
          </w:p>
        </w:tc>
        <w:tc>
          <w:tcPr>
            <w:tcW w:w="622" w:type="dxa"/>
            <w:tcBorders>
              <w:top w:val="single" w:sz="4" w:space="0" w:color="auto"/>
              <w:left w:val="single" w:sz="4" w:space="0" w:color="auto"/>
              <w:bottom w:val="single" w:sz="4" w:space="0" w:color="auto"/>
              <w:right w:val="single" w:sz="4" w:space="0" w:color="auto"/>
            </w:tcBorders>
            <w:vAlign w:val="center"/>
          </w:tcPr>
          <w:p w:rsidR="000C4FEF" w:rsidRDefault="00F218C9">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5</w:t>
            </w:r>
          </w:p>
        </w:tc>
        <w:tc>
          <w:tcPr>
            <w:tcW w:w="1598"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bCs/>
                <w:color w:val="000000" w:themeColor="text1"/>
                <w:sz w:val="21"/>
                <w:szCs w:val="21"/>
              </w:rPr>
            </w:pPr>
            <w:r>
              <w:rPr>
                <w:rFonts w:ascii="宋体" w:hAnsi="宋体" w:cs="宋体" w:hint="eastAsia"/>
                <w:bCs/>
                <w:color w:val="000000" w:themeColor="text1"/>
                <w:sz w:val="21"/>
                <w:szCs w:val="21"/>
              </w:rPr>
              <w:t>制动距离</w:t>
            </w:r>
          </w:p>
        </w:tc>
        <w:tc>
          <w:tcPr>
            <w:tcW w:w="2707" w:type="dxa"/>
            <w:vMerge/>
            <w:tcBorders>
              <w:left w:val="single" w:sz="4" w:space="0" w:color="auto"/>
              <w:right w:val="single" w:sz="4" w:space="0" w:color="auto"/>
            </w:tcBorders>
          </w:tcPr>
          <w:p w:rsidR="000C4FEF" w:rsidRDefault="000C4FEF">
            <w:pPr>
              <w:adjustRightInd w:val="0"/>
              <w:snapToGrid w:val="0"/>
              <w:spacing w:line="300" w:lineRule="auto"/>
              <w:rPr>
                <w:rFonts w:ascii="宋体" w:hAnsi="宋体" w:cs="宋体"/>
                <w:bCs/>
                <w:color w:val="000000" w:themeColor="text1"/>
                <w:sz w:val="21"/>
                <w:szCs w:val="21"/>
              </w:rPr>
            </w:pPr>
          </w:p>
        </w:tc>
        <w:tc>
          <w:tcPr>
            <w:tcW w:w="1467"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1446"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1764"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1128"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1056"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672"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r>
      <w:tr w:rsidR="000C4FEF">
        <w:trPr>
          <w:trHeight w:val="1118"/>
          <w:jc w:val="center"/>
        </w:trPr>
        <w:tc>
          <w:tcPr>
            <w:tcW w:w="522" w:type="dxa"/>
            <w:vMerge/>
            <w:tcBorders>
              <w:left w:val="single" w:sz="4" w:space="0" w:color="auto"/>
              <w:right w:val="single" w:sz="4" w:space="0" w:color="auto"/>
            </w:tcBorders>
            <w:vAlign w:val="center"/>
          </w:tcPr>
          <w:p w:rsidR="000C4FEF" w:rsidRDefault="000C4FEF">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p>
        </w:tc>
        <w:tc>
          <w:tcPr>
            <w:tcW w:w="1569" w:type="dxa"/>
            <w:vMerge/>
            <w:tcBorders>
              <w:left w:val="single" w:sz="4" w:space="0" w:color="auto"/>
              <w:right w:val="single" w:sz="4" w:space="0" w:color="auto"/>
            </w:tcBorders>
            <w:vAlign w:val="center"/>
          </w:tcPr>
          <w:p w:rsidR="000C4FEF" w:rsidRDefault="000C4FEF">
            <w:pPr>
              <w:widowControl/>
              <w:adjustRightInd w:val="0"/>
              <w:snapToGrid w:val="0"/>
              <w:spacing w:before="100" w:beforeAutospacing="1" w:after="100" w:afterAutospacing="1" w:line="300" w:lineRule="auto"/>
              <w:jc w:val="center"/>
              <w:rPr>
                <w:rFonts w:ascii="宋体" w:hAnsi="宋体" w:cs="宋体"/>
                <w:bCs/>
                <w:color w:val="000000" w:themeColor="text1"/>
                <w:sz w:val="21"/>
                <w:szCs w:val="21"/>
              </w:rPr>
            </w:pPr>
          </w:p>
        </w:tc>
        <w:tc>
          <w:tcPr>
            <w:tcW w:w="622" w:type="dxa"/>
            <w:tcBorders>
              <w:top w:val="single" w:sz="4" w:space="0" w:color="auto"/>
              <w:left w:val="single" w:sz="4" w:space="0" w:color="auto"/>
              <w:bottom w:val="single" w:sz="4" w:space="0" w:color="auto"/>
              <w:right w:val="single" w:sz="4" w:space="0" w:color="auto"/>
            </w:tcBorders>
            <w:vAlign w:val="center"/>
          </w:tcPr>
          <w:p w:rsidR="000C4FEF" w:rsidRDefault="00F218C9">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6</w:t>
            </w:r>
          </w:p>
        </w:tc>
        <w:tc>
          <w:tcPr>
            <w:tcW w:w="1598"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bCs/>
                <w:color w:val="000000" w:themeColor="text1"/>
                <w:sz w:val="21"/>
                <w:szCs w:val="21"/>
              </w:rPr>
            </w:pPr>
            <w:r>
              <w:rPr>
                <w:rFonts w:ascii="宋体" w:hAnsi="宋体" w:cs="宋体" w:hint="eastAsia"/>
                <w:bCs/>
                <w:color w:val="000000" w:themeColor="text1"/>
                <w:sz w:val="21"/>
                <w:szCs w:val="21"/>
              </w:rPr>
              <w:t>驻车制动</w:t>
            </w:r>
          </w:p>
        </w:tc>
        <w:tc>
          <w:tcPr>
            <w:tcW w:w="2707" w:type="dxa"/>
            <w:vMerge/>
            <w:tcBorders>
              <w:left w:val="single" w:sz="4" w:space="0" w:color="auto"/>
              <w:right w:val="single" w:sz="4" w:space="0" w:color="auto"/>
            </w:tcBorders>
          </w:tcPr>
          <w:p w:rsidR="000C4FEF" w:rsidRDefault="000C4FEF">
            <w:pPr>
              <w:adjustRightInd w:val="0"/>
              <w:snapToGrid w:val="0"/>
              <w:spacing w:line="300" w:lineRule="auto"/>
              <w:rPr>
                <w:rFonts w:ascii="宋体" w:hAnsi="宋体" w:cs="宋体"/>
                <w:bCs/>
                <w:color w:val="000000" w:themeColor="text1"/>
                <w:sz w:val="21"/>
                <w:szCs w:val="21"/>
              </w:rPr>
            </w:pPr>
          </w:p>
        </w:tc>
        <w:tc>
          <w:tcPr>
            <w:tcW w:w="1467"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驻车坡道</w:t>
            </w:r>
          </w:p>
        </w:tc>
        <w:tc>
          <w:tcPr>
            <w:tcW w:w="1446"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w:t>
            </w:r>
          </w:p>
        </w:tc>
        <w:tc>
          <w:tcPr>
            <w:tcW w:w="1764"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15%</w:t>
            </w:r>
            <w:r>
              <w:rPr>
                <w:rFonts w:ascii="宋体" w:hAnsi="宋体" w:cs="宋体" w:hint="eastAsia"/>
                <w:color w:val="000000" w:themeColor="text1"/>
                <w:sz w:val="21"/>
                <w:szCs w:val="21"/>
              </w:rPr>
              <w:t>坡度</w:t>
            </w:r>
          </w:p>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20%</w:t>
            </w:r>
            <w:r>
              <w:rPr>
                <w:rFonts w:ascii="宋体" w:hAnsi="宋体" w:cs="宋体" w:hint="eastAsia"/>
                <w:color w:val="000000" w:themeColor="text1"/>
                <w:sz w:val="21"/>
                <w:szCs w:val="21"/>
              </w:rPr>
              <w:t>坡度</w:t>
            </w:r>
          </w:p>
        </w:tc>
        <w:tc>
          <w:tcPr>
            <w:tcW w:w="1128"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核查</w:t>
            </w:r>
          </w:p>
        </w:tc>
        <w:tc>
          <w:tcPr>
            <w:tcW w:w="1056"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GB7258-2017</w:t>
            </w:r>
          </w:p>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GB38900-2020</w:t>
            </w:r>
          </w:p>
          <w:p w:rsidR="000C4FEF" w:rsidRDefault="000C4FEF">
            <w:pPr>
              <w:adjustRightInd w:val="0"/>
              <w:snapToGrid w:val="0"/>
              <w:spacing w:line="300" w:lineRule="auto"/>
              <w:jc w:val="center"/>
              <w:rPr>
                <w:rFonts w:ascii="宋体" w:hAnsi="宋体" w:cs="宋体"/>
                <w:color w:val="000000" w:themeColor="text1"/>
                <w:sz w:val="21"/>
                <w:szCs w:val="21"/>
              </w:rPr>
            </w:pPr>
          </w:p>
        </w:tc>
        <w:tc>
          <w:tcPr>
            <w:tcW w:w="672" w:type="dxa"/>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r>
      <w:tr w:rsidR="000C4FEF">
        <w:trPr>
          <w:trHeight w:val="311"/>
          <w:jc w:val="center"/>
        </w:trPr>
        <w:tc>
          <w:tcPr>
            <w:tcW w:w="14551" w:type="dxa"/>
            <w:gridSpan w:val="11"/>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bCs/>
                <w:color w:val="000000" w:themeColor="text1"/>
                <w:sz w:val="21"/>
                <w:szCs w:val="21"/>
              </w:rPr>
            </w:pPr>
            <w:r>
              <w:rPr>
                <w:rFonts w:ascii="宋体" w:hAnsi="宋体" w:cs="宋体" w:hint="eastAsia"/>
                <w:bCs/>
                <w:color w:val="000000" w:themeColor="text1"/>
                <w:sz w:val="21"/>
                <w:szCs w:val="21"/>
              </w:rPr>
              <w:t>二、汽车人工检验部分</w:t>
            </w:r>
          </w:p>
        </w:tc>
      </w:tr>
      <w:tr w:rsidR="000C4FEF">
        <w:trPr>
          <w:trHeight w:val="674"/>
          <w:jc w:val="center"/>
        </w:trPr>
        <w:tc>
          <w:tcPr>
            <w:tcW w:w="522" w:type="dxa"/>
            <w:vMerge w:val="restart"/>
            <w:tcBorders>
              <w:left w:val="single" w:sz="4" w:space="0" w:color="auto"/>
              <w:right w:val="single" w:sz="4" w:space="0" w:color="auto"/>
            </w:tcBorders>
            <w:vAlign w:val="center"/>
          </w:tcPr>
          <w:p w:rsidR="000C4FEF" w:rsidRDefault="00F218C9">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1</w:t>
            </w:r>
          </w:p>
        </w:tc>
        <w:tc>
          <w:tcPr>
            <w:tcW w:w="1569" w:type="dxa"/>
            <w:vMerge w:val="restart"/>
            <w:tcBorders>
              <w:left w:val="single" w:sz="4" w:space="0" w:color="auto"/>
              <w:right w:val="single" w:sz="4" w:space="0" w:color="auto"/>
            </w:tcBorders>
            <w:vAlign w:val="center"/>
          </w:tcPr>
          <w:p w:rsidR="000C4FEF" w:rsidRDefault="00F218C9">
            <w:pPr>
              <w:widowControl/>
              <w:adjustRightInd w:val="0"/>
              <w:snapToGrid w:val="0"/>
              <w:spacing w:before="100" w:beforeAutospacing="1" w:after="100" w:afterAutospacing="1" w:line="300" w:lineRule="auto"/>
              <w:jc w:val="center"/>
              <w:rPr>
                <w:rFonts w:ascii="宋体" w:hAnsi="宋体" w:cs="宋体"/>
                <w:bCs/>
                <w:color w:val="000000" w:themeColor="text1"/>
                <w:sz w:val="21"/>
                <w:szCs w:val="21"/>
              </w:rPr>
            </w:pPr>
            <w:r>
              <w:rPr>
                <w:rFonts w:ascii="宋体" w:hAnsi="宋体" w:cs="宋体" w:hint="eastAsia"/>
                <w:bCs/>
                <w:color w:val="000000" w:themeColor="text1"/>
                <w:sz w:val="21"/>
                <w:szCs w:val="21"/>
              </w:rPr>
              <w:t>车辆特征参数检查</w:t>
            </w:r>
          </w:p>
        </w:tc>
        <w:tc>
          <w:tcPr>
            <w:tcW w:w="622" w:type="dxa"/>
            <w:vMerge w:val="restart"/>
            <w:tcBorders>
              <w:top w:val="single" w:sz="4" w:space="0" w:color="auto"/>
              <w:left w:val="single" w:sz="4" w:space="0" w:color="auto"/>
              <w:right w:val="single" w:sz="4" w:space="0" w:color="auto"/>
            </w:tcBorders>
            <w:vAlign w:val="center"/>
          </w:tcPr>
          <w:p w:rsidR="000C4FEF" w:rsidRDefault="00F218C9">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1</w:t>
            </w:r>
          </w:p>
        </w:tc>
        <w:tc>
          <w:tcPr>
            <w:tcW w:w="1598" w:type="dxa"/>
            <w:vMerge w:val="restart"/>
            <w:tcBorders>
              <w:top w:val="single" w:sz="4" w:space="0" w:color="auto"/>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bCs/>
                <w:color w:val="000000" w:themeColor="text1"/>
                <w:sz w:val="21"/>
                <w:szCs w:val="21"/>
              </w:rPr>
            </w:pPr>
            <w:r>
              <w:rPr>
                <w:rFonts w:ascii="宋体" w:hAnsi="宋体" w:cs="宋体" w:hint="eastAsia"/>
                <w:bCs/>
                <w:color w:val="000000" w:themeColor="text1"/>
                <w:sz w:val="21"/>
                <w:szCs w:val="21"/>
              </w:rPr>
              <w:t>外廓尺寸</w:t>
            </w:r>
          </w:p>
        </w:tc>
        <w:tc>
          <w:tcPr>
            <w:tcW w:w="2707" w:type="dxa"/>
            <w:vMerge w:val="restart"/>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bCs/>
                <w:color w:val="000000" w:themeColor="text1"/>
                <w:sz w:val="21"/>
                <w:szCs w:val="21"/>
              </w:rPr>
            </w:pPr>
            <w:r>
              <w:rPr>
                <w:rFonts w:ascii="宋体" w:hAnsi="宋体" w:cs="宋体" w:hint="eastAsia"/>
                <w:bCs/>
                <w:color w:val="000000" w:themeColor="text1"/>
                <w:sz w:val="21"/>
                <w:szCs w:val="21"/>
              </w:rPr>
              <w:t>GB7258-2017</w:t>
            </w:r>
            <w:r>
              <w:rPr>
                <w:rFonts w:ascii="宋体" w:hAnsi="宋体" w:cs="宋体" w:hint="eastAsia"/>
                <w:bCs/>
                <w:color w:val="000000" w:themeColor="text1"/>
                <w:sz w:val="21"/>
                <w:szCs w:val="21"/>
              </w:rPr>
              <w:t>《机动车运行安全技术条件》</w:t>
            </w:r>
          </w:p>
          <w:p w:rsidR="000C4FEF" w:rsidRDefault="00F218C9">
            <w:pPr>
              <w:adjustRightInd w:val="0"/>
              <w:snapToGrid w:val="0"/>
              <w:spacing w:line="300" w:lineRule="auto"/>
              <w:jc w:val="center"/>
              <w:rPr>
                <w:rFonts w:ascii="宋体" w:hAnsi="宋体" w:cs="宋体"/>
                <w:bCs/>
                <w:color w:val="000000" w:themeColor="text1"/>
                <w:sz w:val="21"/>
                <w:szCs w:val="21"/>
              </w:rPr>
            </w:pPr>
            <w:r>
              <w:rPr>
                <w:rFonts w:ascii="宋体" w:hAnsi="宋体" w:cs="宋体" w:hint="eastAsia"/>
                <w:color w:val="000000" w:themeColor="text1"/>
                <w:sz w:val="21"/>
                <w:szCs w:val="21"/>
              </w:rPr>
              <w:t xml:space="preserve">GB38900-2020 </w:t>
            </w:r>
            <w:r>
              <w:rPr>
                <w:rFonts w:ascii="宋体" w:hAnsi="宋体" w:cs="宋体" w:hint="eastAsia"/>
                <w:bCs/>
                <w:color w:val="000000" w:themeColor="text1"/>
                <w:sz w:val="21"/>
                <w:szCs w:val="21"/>
              </w:rPr>
              <w:t>《机动车安全技术检验项目和方法》</w:t>
            </w:r>
          </w:p>
        </w:tc>
        <w:tc>
          <w:tcPr>
            <w:tcW w:w="1467"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钢卷尺、标尺、铅锤、水平尺</w:t>
            </w:r>
          </w:p>
        </w:tc>
        <w:tc>
          <w:tcPr>
            <w:tcW w:w="1446"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1</w:t>
            </w:r>
            <w:r>
              <w:rPr>
                <w:rFonts w:ascii="宋体" w:hAnsi="宋体" w:cs="宋体" w:hint="eastAsia"/>
                <w:color w:val="000000" w:themeColor="text1"/>
                <w:sz w:val="21"/>
                <w:szCs w:val="21"/>
              </w:rPr>
              <w:t>级</w:t>
            </w:r>
          </w:p>
        </w:tc>
        <w:tc>
          <w:tcPr>
            <w:tcW w:w="1764"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钢卷尺（</w:t>
            </w:r>
            <w:r>
              <w:rPr>
                <w:rFonts w:ascii="宋体" w:hAnsi="宋体" w:cs="宋体" w:hint="eastAsia"/>
                <w:color w:val="000000" w:themeColor="text1"/>
                <w:sz w:val="21"/>
                <w:szCs w:val="21"/>
              </w:rPr>
              <w:t>0</w:t>
            </w:r>
            <w:r>
              <w:rPr>
                <w:rFonts w:ascii="宋体" w:hAnsi="宋体" w:cs="宋体" w:hint="eastAsia"/>
                <w:color w:val="000000" w:themeColor="text1"/>
                <w:sz w:val="21"/>
                <w:szCs w:val="21"/>
              </w:rPr>
              <w:t>～</w:t>
            </w:r>
            <w:r>
              <w:rPr>
                <w:rFonts w:ascii="宋体" w:hAnsi="宋体" w:cs="宋体" w:hint="eastAsia"/>
                <w:color w:val="000000" w:themeColor="text1"/>
                <w:sz w:val="21"/>
                <w:szCs w:val="21"/>
              </w:rPr>
              <w:t>20</w:t>
            </w:r>
            <w:r>
              <w:rPr>
                <w:rFonts w:ascii="宋体" w:hAnsi="宋体" w:cs="宋体" w:hint="eastAsia"/>
                <w:color w:val="000000" w:themeColor="text1"/>
                <w:sz w:val="21"/>
                <w:szCs w:val="21"/>
              </w:rPr>
              <w:t>）</w:t>
            </w:r>
            <w:r>
              <w:rPr>
                <w:rFonts w:ascii="宋体" w:hAnsi="宋体" w:cs="宋体" w:hint="eastAsia"/>
                <w:color w:val="000000" w:themeColor="text1"/>
                <w:sz w:val="21"/>
                <w:szCs w:val="21"/>
              </w:rPr>
              <w:t>m</w:t>
            </w:r>
          </w:p>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水平尺长至少</w:t>
            </w:r>
            <w:r>
              <w:rPr>
                <w:rFonts w:ascii="宋体" w:hAnsi="宋体" w:cs="宋体" w:hint="eastAsia"/>
                <w:color w:val="000000" w:themeColor="text1"/>
                <w:sz w:val="21"/>
                <w:szCs w:val="21"/>
              </w:rPr>
              <w:t>1.5m</w:t>
            </w:r>
          </w:p>
        </w:tc>
        <w:tc>
          <w:tcPr>
            <w:tcW w:w="1128"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检定</w:t>
            </w:r>
          </w:p>
        </w:tc>
        <w:tc>
          <w:tcPr>
            <w:tcW w:w="1056" w:type="dxa"/>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672" w:type="dxa"/>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r>
      <w:tr w:rsidR="000C4FEF">
        <w:trPr>
          <w:trHeight w:val="674"/>
          <w:jc w:val="center"/>
        </w:trPr>
        <w:tc>
          <w:tcPr>
            <w:tcW w:w="522" w:type="dxa"/>
            <w:vMerge/>
            <w:tcBorders>
              <w:left w:val="single" w:sz="4" w:space="0" w:color="auto"/>
              <w:right w:val="single" w:sz="4" w:space="0" w:color="auto"/>
            </w:tcBorders>
            <w:vAlign w:val="center"/>
          </w:tcPr>
          <w:p w:rsidR="000C4FEF" w:rsidRDefault="000C4FEF">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p>
        </w:tc>
        <w:tc>
          <w:tcPr>
            <w:tcW w:w="1569" w:type="dxa"/>
            <w:vMerge/>
            <w:tcBorders>
              <w:left w:val="single" w:sz="4" w:space="0" w:color="auto"/>
              <w:right w:val="single" w:sz="4" w:space="0" w:color="auto"/>
            </w:tcBorders>
            <w:vAlign w:val="center"/>
          </w:tcPr>
          <w:p w:rsidR="000C4FEF" w:rsidRDefault="000C4FEF">
            <w:pPr>
              <w:widowControl/>
              <w:adjustRightInd w:val="0"/>
              <w:snapToGrid w:val="0"/>
              <w:spacing w:before="100" w:beforeAutospacing="1" w:after="100" w:afterAutospacing="1" w:line="300" w:lineRule="auto"/>
              <w:jc w:val="center"/>
              <w:rPr>
                <w:rFonts w:ascii="宋体" w:hAnsi="宋体" w:cs="宋体"/>
                <w:bCs/>
                <w:color w:val="000000" w:themeColor="text1"/>
                <w:sz w:val="21"/>
                <w:szCs w:val="21"/>
              </w:rPr>
            </w:pPr>
          </w:p>
        </w:tc>
        <w:tc>
          <w:tcPr>
            <w:tcW w:w="622" w:type="dxa"/>
            <w:vMerge/>
            <w:tcBorders>
              <w:left w:val="single" w:sz="4" w:space="0" w:color="auto"/>
              <w:bottom w:val="single" w:sz="4" w:space="0" w:color="auto"/>
              <w:right w:val="single" w:sz="4" w:space="0" w:color="auto"/>
            </w:tcBorders>
            <w:vAlign w:val="center"/>
          </w:tcPr>
          <w:p w:rsidR="000C4FEF" w:rsidRDefault="000C4FEF">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p>
        </w:tc>
        <w:tc>
          <w:tcPr>
            <w:tcW w:w="1598" w:type="dxa"/>
            <w:vMerge/>
            <w:tcBorders>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bCs/>
                <w:color w:val="000000" w:themeColor="text1"/>
                <w:sz w:val="21"/>
                <w:szCs w:val="21"/>
              </w:rPr>
            </w:pPr>
          </w:p>
        </w:tc>
        <w:tc>
          <w:tcPr>
            <w:tcW w:w="2707"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bCs/>
                <w:color w:val="000000" w:themeColor="text1"/>
                <w:sz w:val="21"/>
                <w:szCs w:val="21"/>
              </w:rPr>
            </w:pPr>
          </w:p>
        </w:tc>
        <w:tc>
          <w:tcPr>
            <w:tcW w:w="1467"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自动外廓仪</w:t>
            </w:r>
          </w:p>
        </w:tc>
        <w:tc>
          <w:tcPr>
            <w:tcW w:w="1446"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w:t>
            </w:r>
            <w:r>
              <w:rPr>
                <w:rFonts w:ascii="宋体" w:hAnsi="宋体" w:cs="宋体" w:hint="eastAsia"/>
                <w:color w:val="000000" w:themeColor="text1"/>
                <w:sz w:val="21"/>
                <w:szCs w:val="21"/>
              </w:rPr>
              <w:t>1%</w:t>
            </w:r>
            <w:r>
              <w:rPr>
                <w:rFonts w:ascii="宋体" w:hAnsi="宋体" w:cs="宋体" w:hint="eastAsia"/>
                <w:color w:val="000000" w:themeColor="text1"/>
                <w:sz w:val="21"/>
                <w:szCs w:val="21"/>
              </w:rPr>
              <w:t>或±</w:t>
            </w:r>
            <w:r>
              <w:rPr>
                <w:rFonts w:ascii="宋体" w:hAnsi="宋体" w:cs="宋体" w:hint="eastAsia"/>
                <w:color w:val="000000" w:themeColor="text1"/>
                <w:sz w:val="21"/>
                <w:szCs w:val="21"/>
              </w:rPr>
              <w:t>20mm</w:t>
            </w:r>
          </w:p>
        </w:tc>
        <w:tc>
          <w:tcPr>
            <w:tcW w:w="1764"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长（</w:t>
            </w:r>
            <w:r>
              <w:rPr>
                <w:rFonts w:ascii="宋体" w:hAnsi="宋体" w:cs="宋体" w:hint="eastAsia"/>
                <w:color w:val="000000" w:themeColor="text1"/>
                <w:sz w:val="21"/>
                <w:szCs w:val="21"/>
              </w:rPr>
              <w:t>0</w:t>
            </w:r>
            <w:r>
              <w:rPr>
                <w:rFonts w:ascii="宋体" w:hAnsi="宋体" w:cs="宋体" w:hint="eastAsia"/>
                <w:color w:val="000000" w:themeColor="text1"/>
                <w:sz w:val="21"/>
                <w:szCs w:val="21"/>
              </w:rPr>
              <w:t>～</w:t>
            </w:r>
            <w:r>
              <w:rPr>
                <w:rFonts w:ascii="宋体" w:hAnsi="宋体" w:cs="宋体" w:hint="eastAsia"/>
                <w:color w:val="000000" w:themeColor="text1"/>
                <w:sz w:val="21"/>
                <w:szCs w:val="21"/>
              </w:rPr>
              <w:t>20</w:t>
            </w:r>
            <w:r>
              <w:rPr>
                <w:rFonts w:ascii="宋体" w:hAnsi="宋体" w:cs="宋体" w:hint="eastAsia"/>
                <w:color w:val="000000" w:themeColor="text1"/>
                <w:sz w:val="21"/>
                <w:szCs w:val="21"/>
              </w:rPr>
              <w:t>）</w:t>
            </w:r>
            <w:r>
              <w:rPr>
                <w:rFonts w:ascii="宋体" w:hAnsi="宋体" w:cs="宋体" w:hint="eastAsia"/>
                <w:color w:val="000000" w:themeColor="text1"/>
                <w:sz w:val="21"/>
                <w:szCs w:val="21"/>
              </w:rPr>
              <w:t>m</w:t>
            </w:r>
          </w:p>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宽（</w:t>
            </w:r>
            <w:r>
              <w:rPr>
                <w:rFonts w:ascii="宋体" w:hAnsi="宋体" w:cs="宋体" w:hint="eastAsia"/>
                <w:color w:val="000000" w:themeColor="text1"/>
                <w:sz w:val="21"/>
                <w:szCs w:val="21"/>
              </w:rPr>
              <w:t>0</w:t>
            </w:r>
            <w:r>
              <w:rPr>
                <w:rFonts w:ascii="宋体" w:hAnsi="宋体" w:cs="宋体" w:hint="eastAsia"/>
                <w:color w:val="000000" w:themeColor="text1"/>
                <w:sz w:val="21"/>
                <w:szCs w:val="21"/>
              </w:rPr>
              <w:t>～</w:t>
            </w:r>
            <w:r>
              <w:rPr>
                <w:rFonts w:ascii="宋体" w:hAnsi="宋体" w:cs="宋体" w:hint="eastAsia"/>
                <w:color w:val="000000" w:themeColor="text1"/>
                <w:sz w:val="21"/>
                <w:szCs w:val="21"/>
              </w:rPr>
              <w:t>4</w:t>
            </w:r>
            <w:r>
              <w:rPr>
                <w:rFonts w:ascii="宋体" w:hAnsi="宋体" w:cs="宋体" w:hint="eastAsia"/>
                <w:color w:val="000000" w:themeColor="text1"/>
                <w:sz w:val="21"/>
                <w:szCs w:val="21"/>
              </w:rPr>
              <w:t>）</w:t>
            </w:r>
            <w:r>
              <w:rPr>
                <w:rFonts w:ascii="宋体" w:hAnsi="宋体" w:cs="宋体" w:hint="eastAsia"/>
                <w:color w:val="000000" w:themeColor="text1"/>
                <w:sz w:val="21"/>
                <w:szCs w:val="21"/>
              </w:rPr>
              <w:t>m</w:t>
            </w:r>
          </w:p>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高（</w:t>
            </w:r>
            <w:r>
              <w:rPr>
                <w:rFonts w:ascii="宋体" w:hAnsi="宋体" w:cs="宋体" w:hint="eastAsia"/>
                <w:color w:val="000000" w:themeColor="text1"/>
                <w:sz w:val="21"/>
                <w:szCs w:val="21"/>
              </w:rPr>
              <w:t>0</w:t>
            </w:r>
            <w:r>
              <w:rPr>
                <w:rFonts w:ascii="宋体" w:hAnsi="宋体" w:cs="宋体" w:hint="eastAsia"/>
                <w:color w:val="000000" w:themeColor="text1"/>
                <w:sz w:val="21"/>
                <w:szCs w:val="21"/>
              </w:rPr>
              <w:t>～</w:t>
            </w:r>
            <w:r>
              <w:rPr>
                <w:rFonts w:ascii="宋体" w:hAnsi="宋体" w:cs="宋体" w:hint="eastAsia"/>
                <w:color w:val="000000" w:themeColor="text1"/>
                <w:sz w:val="21"/>
                <w:szCs w:val="21"/>
              </w:rPr>
              <w:t>5</w:t>
            </w:r>
            <w:r>
              <w:rPr>
                <w:rFonts w:ascii="宋体" w:hAnsi="宋体" w:cs="宋体" w:hint="eastAsia"/>
                <w:color w:val="000000" w:themeColor="text1"/>
                <w:sz w:val="21"/>
                <w:szCs w:val="21"/>
              </w:rPr>
              <w:t>）</w:t>
            </w:r>
            <w:r>
              <w:rPr>
                <w:rFonts w:ascii="宋体" w:hAnsi="宋体" w:cs="宋体" w:hint="eastAsia"/>
                <w:color w:val="000000" w:themeColor="text1"/>
                <w:sz w:val="21"/>
                <w:szCs w:val="21"/>
              </w:rPr>
              <w:t>m</w:t>
            </w:r>
          </w:p>
        </w:tc>
        <w:tc>
          <w:tcPr>
            <w:tcW w:w="1128"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校准</w:t>
            </w:r>
          </w:p>
        </w:tc>
        <w:tc>
          <w:tcPr>
            <w:tcW w:w="1056"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GB38900-2020</w:t>
            </w:r>
          </w:p>
        </w:tc>
        <w:tc>
          <w:tcPr>
            <w:tcW w:w="672" w:type="dxa"/>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r>
      <w:tr w:rsidR="000C4FEF">
        <w:trPr>
          <w:trHeight w:val="229"/>
          <w:jc w:val="center"/>
        </w:trPr>
        <w:tc>
          <w:tcPr>
            <w:tcW w:w="522" w:type="dxa"/>
            <w:vMerge/>
            <w:tcBorders>
              <w:left w:val="single" w:sz="4" w:space="0" w:color="auto"/>
              <w:right w:val="single" w:sz="4" w:space="0" w:color="auto"/>
            </w:tcBorders>
            <w:vAlign w:val="center"/>
          </w:tcPr>
          <w:p w:rsidR="000C4FEF" w:rsidRDefault="000C4FEF">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p>
        </w:tc>
        <w:tc>
          <w:tcPr>
            <w:tcW w:w="1569" w:type="dxa"/>
            <w:vMerge/>
            <w:tcBorders>
              <w:left w:val="single" w:sz="4" w:space="0" w:color="auto"/>
              <w:right w:val="single" w:sz="4" w:space="0" w:color="auto"/>
            </w:tcBorders>
            <w:vAlign w:val="center"/>
          </w:tcPr>
          <w:p w:rsidR="000C4FEF" w:rsidRDefault="000C4FEF">
            <w:pPr>
              <w:widowControl/>
              <w:adjustRightInd w:val="0"/>
              <w:snapToGrid w:val="0"/>
              <w:spacing w:before="100" w:beforeAutospacing="1" w:after="100" w:afterAutospacing="1" w:line="300" w:lineRule="auto"/>
              <w:jc w:val="center"/>
              <w:rPr>
                <w:rFonts w:ascii="宋体" w:hAnsi="宋体" w:cs="宋体"/>
                <w:bCs/>
                <w:color w:val="000000" w:themeColor="text1"/>
                <w:sz w:val="21"/>
                <w:szCs w:val="21"/>
              </w:rPr>
            </w:pPr>
          </w:p>
        </w:tc>
        <w:tc>
          <w:tcPr>
            <w:tcW w:w="622" w:type="dxa"/>
            <w:vMerge w:val="restart"/>
            <w:tcBorders>
              <w:top w:val="single" w:sz="4" w:space="0" w:color="auto"/>
              <w:left w:val="single" w:sz="4" w:space="0" w:color="auto"/>
              <w:right w:val="single" w:sz="4" w:space="0" w:color="auto"/>
            </w:tcBorders>
            <w:vAlign w:val="center"/>
          </w:tcPr>
          <w:p w:rsidR="000C4FEF" w:rsidRDefault="00F218C9">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2</w:t>
            </w:r>
          </w:p>
        </w:tc>
        <w:tc>
          <w:tcPr>
            <w:tcW w:w="1598" w:type="dxa"/>
            <w:vMerge w:val="restart"/>
            <w:tcBorders>
              <w:top w:val="single" w:sz="4" w:space="0" w:color="auto"/>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bCs/>
                <w:color w:val="000000" w:themeColor="text1"/>
                <w:sz w:val="21"/>
                <w:szCs w:val="21"/>
              </w:rPr>
            </w:pPr>
            <w:r>
              <w:rPr>
                <w:rFonts w:ascii="宋体" w:hAnsi="宋体" w:cs="宋体" w:hint="eastAsia"/>
                <w:bCs/>
                <w:color w:val="000000" w:themeColor="text1"/>
                <w:sz w:val="21"/>
                <w:szCs w:val="21"/>
              </w:rPr>
              <w:t>轴距</w:t>
            </w:r>
          </w:p>
        </w:tc>
        <w:tc>
          <w:tcPr>
            <w:tcW w:w="2707"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bCs/>
                <w:color w:val="000000" w:themeColor="text1"/>
                <w:sz w:val="21"/>
                <w:szCs w:val="21"/>
              </w:rPr>
            </w:pPr>
          </w:p>
        </w:tc>
        <w:tc>
          <w:tcPr>
            <w:tcW w:w="1467" w:type="dxa"/>
            <w:vMerge w:val="restart"/>
            <w:tcBorders>
              <w:left w:val="single" w:sz="4" w:space="0" w:color="auto"/>
              <w:right w:val="single" w:sz="4" w:space="0" w:color="auto"/>
            </w:tcBorders>
            <w:vAlign w:val="center"/>
          </w:tcPr>
          <w:p w:rsidR="000C4FEF" w:rsidRDefault="00F218C9">
            <w:pPr>
              <w:autoSpaceDE w:val="0"/>
              <w:autoSpaceDN w:val="0"/>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长度测量工具</w:t>
            </w:r>
          </w:p>
        </w:tc>
        <w:tc>
          <w:tcPr>
            <w:tcW w:w="1446" w:type="dxa"/>
            <w:vMerge w:val="restart"/>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1</w:t>
            </w:r>
            <w:r>
              <w:rPr>
                <w:rFonts w:ascii="宋体" w:hAnsi="宋体" w:cs="宋体" w:hint="eastAsia"/>
                <w:color w:val="000000" w:themeColor="text1"/>
                <w:sz w:val="21"/>
                <w:szCs w:val="21"/>
              </w:rPr>
              <w:t>级</w:t>
            </w:r>
          </w:p>
        </w:tc>
        <w:tc>
          <w:tcPr>
            <w:tcW w:w="1764"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w:t>
            </w:r>
            <w:r>
              <w:rPr>
                <w:rFonts w:ascii="宋体" w:hAnsi="宋体" w:cs="宋体" w:hint="eastAsia"/>
                <w:color w:val="000000" w:themeColor="text1"/>
                <w:sz w:val="21"/>
                <w:szCs w:val="21"/>
              </w:rPr>
              <w:t>0</w:t>
            </w:r>
            <w:r>
              <w:rPr>
                <w:rFonts w:ascii="宋体" w:hAnsi="宋体" w:cs="宋体" w:hint="eastAsia"/>
                <w:color w:val="000000" w:themeColor="text1"/>
                <w:sz w:val="21"/>
                <w:szCs w:val="21"/>
              </w:rPr>
              <w:t>～</w:t>
            </w:r>
            <w:r>
              <w:rPr>
                <w:rFonts w:ascii="宋体" w:hAnsi="宋体" w:cs="宋体" w:hint="eastAsia"/>
                <w:color w:val="000000" w:themeColor="text1"/>
                <w:sz w:val="21"/>
                <w:szCs w:val="21"/>
              </w:rPr>
              <w:t>20</w:t>
            </w:r>
            <w:r>
              <w:rPr>
                <w:rFonts w:ascii="宋体" w:hAnsi="宋体" w:cs="宋体" w:hint="eastAsia"/>
                <w:color w:val="000000" w:themeColor="text1"/>
                <w:sz w:val="21"/>
                <w:szCs w:val="21"/>
              </w:rPr>
              <w:t>）</w:t>
            </w:r>
            <w:r>
              <w:rPr>
                <w:rFonts w:ascii="宋体" w:hAnsi="宋体" w:cs="宋体" w:hint="eastAsia"/>
                <w:color w:val="000000" w:themeColor="text1"/>
                <w:sz w:val="21"/>
                <w:szCs w:val="21"/>
              </w:rPr>
              <w:t>m</w:t>
            </w:r>
          </w:p>
        </w:tc>
        <w:tc>
          <w:tcPr>
            <w:tcW w:w="1128"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检定</w:t>
            </w:r>
          </w:p>
        </w:tc>
        <w:tc>
          <w:tcPr>
            <w:tcW w:w="1056" w:type="dxa"/>
            <w:vMerge w:val="restart"/>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672" w:type="dxa"/>
            <w:vMerge w:val="restart"/>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r>
      <w:tr w:rsidR="000C4FEF">
        <w:trPr>
          <w:trHeight w:val="229"/>
          <w:jc w:val="center"/>
        </w:trPr>
        <w:tc>
          <w:tcPr>
            <w:tcW w:w="522" w:type="dxa"/>
            <w:vMerge/>
            <w:tcBorders>
              <w:left w:val="single" w:sz="4" w:space="0" w:color="auto"/>
              <w:right w:val="single" w:sz="4" w:space="0" w:color="auto"/>
            </w:tcBorders>
            <w:vAlign w:val="center"/>
          </w:tcPr>
          <w:p w:rsidR="000C4FEF" w:rsidRDefault="000C4FEF">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p>
        </w:tc>
        <w:tc>
          <w:tcPr>
            <w:tcW w:w="1569" w:type="dxa"/>
            <w:vMerge/>
            <w:tcBorders>
              <w:left w:val="single" w:sz="4" w:space="0" w:color="auto"/>
              <w:right w:val="single" w:sz="4" w:space="0" w:color="auto"/>
            </w:tcBorders>
            <w:vAlign w:val="center"/>
          </w:tcPr>
          <w:p w:rsidR="000C4FEF" w:rsidRDefault="000C4FEF">
            <w:pPr>
              <w:widowControl/>
              <w:adjustRightInd w:val="0"/>
              <w:snapToGrid w:val="0"/>
              <w:spacing w:before="100" w:beforeAutospacing="1" w:after="100" w:afterAutospacing="1" w:line="300" w:lineRule="auto"/>
              <w:jc w:val="center"/>
              <w:rPr>
                <w:rFonts w:ascii="宋体" w:hAnsi="宋体" w:cs="宋体"/>
                <w:bCs/>
                <w:color w:val="000000" w:themeColor="text1"/>
                <w:sz w:val="21"/>
                <w:szCs w:val="21"/>
              </w:rPr>
            </w:pPr>
          </w:p>
        </w:tc>
        <w:tc>
          <w:tcPr>
            <w:tcW w:w="622" w:type="dxa"/>
            <w:vMerge/>
            <w:tcBorders>
              <w:left w:val="single" w:sz="4" w:space="0" w:color="auto"/>
              <w:bottom w:val="single" w:sz="4" w:space="0" w:color="auto"/>
              <w:right w:val="single" w:sz="4" w:space="0" w:color="auto"/>
            </w:tcBorders>
            <w:vAlign w:val="center"/>
          </w:tcPr>
          <w:p w:rsidR="000C4FEF" w:rsidRDefault="000C4FEF">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p>
        </w:tc>
        <w:tc>
          <w:tcPr>
            <w:tcW w:w="1598" w:type="dxa"/>
            <w:vMerge/>
            <w:tcBorders>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bCs/>
                <w:color w:val="000000" w:themeColor="text1"/>
                <w:sz w:val="21"/>
                <w:szCs w:val="21"/>
              </w:rPr>
            </w:pPr>
          </w:p>
        </w:tc>
        <w:tc>
          <w:tcPr>
            <w:tcW w:w="2707"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bCs/>
                <w:color w:val="000000" w:themeColor="text1"/>
                <w:sz w:val="21"/>
                <w:szCs w:val="21"/>
              </w:rPr>
            </w:pPr>
          </w:p>
        </w:tc>
        <w:tc>
          <w:tcPr>
            <w:tcW w:w="1467" w:type="dxa"/>
            <w:vMerge/>
            <w:tcBorders>
              <w:left w:val="single" w:sz="4" w:space="0" w:color="auto"/>
              <w:right w:val="single" w:sz="4" w:space="0" w:color="auto"/>
            </w:tcBorders>
            <w:vAlign w:val="center"/>
          </w:tcPr>
          <w:p w:rsidR="000C4FEF" w:rsidRDefault="000C4FEF">
            <w:pPr>
              <w:autoSpaceDE w:val="0"/>
              <w:autoSpaceDN w:val="0"/>
              <w:adjustRightInd w:val="0"/>
              <w:snapToGrid w:val="0"/>
              <w:spacing w:line="300" w:lineRule="auto"/>
              <w:jc w:val="center"/>
              <w:rPr>
                <w:rFonts w:ascii="宋体" w:hAnsi="宋体" w:cs="宋体"/>
                <w:color w:val="000000" w:themeColor="text1"/>
                <w:sz w:val="21"/>
                <w:szCs w:val="21"/>
              </w:rPr>
            </w:pPr>
          </w:p>
        </w:tc>
        <w:tc>
          <w:tcPr>
            <w:tcW w:w="1446"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1764"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辅助装置</w:t>
            </w:r>
          </w:p>
        </w:tc>
        <w:tc>
          <w:tcPr>
            <w:tcW w:w="1128" w:type="dxa"/>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1056"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672"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r>
      <w:tr w:rsidR="000C4FEF">
        <w:trPr>
          <w:trHeight w:val="896"/>
          <w:jc w:val="center"/>
        </w:trPr>
        <w:tc>
          <w:tcPr>
            <w:tcW w:w="522" w:type="dxa"/>
            <w:vMerge/>
            <w:tcBorders>
              <w:left w:val="single" w:sz="4" w:space="0" w:color="auto"/>
              <w:right w:val="single" w:sz="4" w:space="0" w:color="auto"/>
            </w:tcBorders>
            <w:vAlign w:val="center"/>
          </w:tcPr>
          <w:p w:rsidR="000C4FEF" w:rsidRDefault="000C4FEF">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p>
        </w:tc>
        <w:tc>
          <w:tcPr>
            <w:tcW w:w="1569" w:type="dxa"/>
            <w:vMerge/>
            <w:tcBorders>
              <w:left w:val="single" w:sz="4" w:space="0" w:color="auto"/>
              <w:right w:val="single" w:sz="4" w:space="0" w:color="auto"/>
            </w:tcBorders>
            <w:vAlign w:val="center"/>
          </w:tcPr>
          <w:p w:rsidR="000C4FEF" w:rsidRDefault="000C4FEF">
            <w:pPr>
              <w:widowControl/>
              <w:adjustRightInd w:val="0"/>
              <w:snapToGrid w:val="0"/>
              <w:spacing w:before="100" w:beforeAutospacing="1" w:after="100" w:afterAutospacing="1" w:line="300" w:lineRule="auto"/>
              <w:jc w:val="center"/>
              <w:rPr>
                <w:rFonts w:ascii="宋体" w:hAnsi="宋体" w:cs="宋体"/>
                <w:bCs/>
                <w:color w:val="000000" w:themeColor="text1"/>
                <w:sz w:val="21"/>
                <w:szCs w:val="21"/>
              </w:rPr>
            </w:pPr>
          </w:p>
        </w:tc>
        <w:tc>
          <w:tcPr>
            <w:tcW w:w="622" w:type="dxa"/>
            <w:tcBorders>
              <w:top w:val="single" w:sz="4" w:space="0" w:color="auto"/>
              <w:left w:val="single" w:sz="4" w:space="0" w:color="auto"/>
              <w:bottom w:val="single" w:sz="4" w:space="0" w:color="auto"/>
              <w:right w:val="single" w:sz="4" w:space="0" w:color="auto"/>
            </w:tcBorders>
            <w:vAlign w:val="center"/>
          </w:tcPr>
          <w:p w:rsidR="000C4FEF" w:rsidRDefault="00F218C9">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3</w:t>
            </w:r>
          </w:p>
        </w:tc>
        <w:tc>
          <w:tcPr>
            <w:tcW w:w="1598"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bCs/>
                <w:color w:val="000000" w:themeColor="text1"/>
                <w:sz w:val="21"/>
                <w:szCs w:val="21"/>
              </w:rPr>
            </w:pPr>
            <w:r>
              <w:rPr>
                <w:rFonts w:ascii="宋体" w:hAnsi="宋体" w:cs="宋体" w:hint="eastAsia"/>
                <w:bCs/>
                <w:color w:val="000000" w:themeColor="text1"/>
                <w:sz w:val="21"/>
                <w:szCs w:val="21"/>
              </w:rPr>
              <w:t>整备质量</w:t>
            </w:r>
          </w:p>
        </w:tc>
        <w:tc>
          <w:tcPr>
            <w:tcW w:w="2707"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bCs/>
                <w:color w:val="000000" w:themeColor="text1"/>
                <w:sz w:val="21"/>
                <w:szCs w:val="21"/>
              </w:rPr>
            </w:pPr>
          </w:p>
        </w:tc>
        <w:tc>
          <w:tcPr>
            <w:tcW w:w="1467" w:type="dxa"/>
            <w:tcBorders>
              <w:left w:val="single" w:sz="4" w:space="0" w:color="auto"/>
              <w:right w:val="single" w:sz="4" w:space="0" w:color="auto"/>
            </w:tcBorders>
            <w:vAlign w:val="center"/>
          </w:tcPr>
          <w:p w:rsidR="000C4FEF" w:rsidRDefault="00F218C9">
            <w:pPr>
              <w:autoSpaceDE w:val="0"/>
              <w:autoSpaceDN w:val="0"/>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整备质量试验台或轴（轮）重仪等装置</w:t>
            </w:r>
          </w:p>
        </w:tc>
        <w:tc>
          <w:tcPr>
            <w:tcW w:w="1446"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w:t>
            </w:r>
            <w:r>
              <w:rPr>
                <w:rFonts w:ascii="宋体" w:hAnsi="宋体" w:cs="宋体" w:hint="eastAsia"/>
                <w:color w:val="000000" w:themeColor="text1"/>
                <w:sz w:val="21"/>
                <w:szCs w:val="21"/>
              </w:rPr>
              <w:t>2%</w:t>
            </w:r>
          </w:p>
        </w:tc>
        <w:tc>
          <w:tcPr>
            <w:tcW w:w="1764"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(0</w:t>
            </w:r>
            <w:r>
              <w:rPr>
                <w:rFonts w:ascii="宋体" w:hAnsi="宋体" w:cs="宋体" w:hint="eastAsia"/>
                <w:color w:val="000000" w:themeColor="text1"/>
                <w:sz w:val="21"/>
                <w:szCs w:val="21"/>
              </w:rPr>
              <w:t>～</w:t>
            </w:r>
            <w:r>
              <w:rPr>
                <w:rFonts w:ascii="宋体" w:hAnsi="宋体" w:cs="宋体" w:hint="eastAsia"/>
                <w:color w:val="000000" w:themeColor="text1"/>
                <w:sz w:val="21"/>
                <w:szCs w:val="21"/>
              </w:rPr>
              <w:t>3000)kg</w:t>
            </w:r>
          </w:p>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(0</w:t>
            </w:r>
            <w:r>
              <w:rPr>
                <w:rFonts w:ascii="宋体" w:hAnsi="宋体" w:cs="宋体" w:hint="eastAsia"/>
                <w:color w:val="000000" w:themeColor="text1"/>
                <w:sz w:val="21"/>
                <w:szCs w:val="21"/>
              </w:rPr>
              <w:t>～</w:t>
            </w:r>
            <w:r>
              <w:rPr>
                <w:rFonts w:ascii="宋体" w:hAnsi="宋体" w:cs="宋体" w:hint="eastAsia"/>
                <w:color w:val="000000" w:themeColor="text1"/>
                <w:sz w:val="21"/>
                <w:szCs w:val="21"/>
              </w:rPr>
              <w:t>10000)kg</w:t>
            </w:r>
          </w:p>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(0</w:t>
            </w:r>
            <w:r>
              <w:rPr>
                <w:rFonts w:ascii="宋体" w:hAnsi="宋体" w:cs="宋体" w:hint="eastAsia"/>
                <w:color w:val="000000" w:themeColor="text1"/>
                <w:sz w:val="21"/>
                <w:szCs w:val="21"/>
              </w:rPr>
              <w:t>～</w:t>
            </w:r>
            <w:r>
              <w:rPr>
                <w:rFonts w:ascii="宋体" w:hAnsi="宋体" w:cs="宋体" w:hint="eastAsia"/>
                <w:color w:val="000000" w:themeColor="text1"/>
                <w:sz w:val="21"/>
                <w:szCs w:val="21"/>
              </w:rPr>
              <w:t>13000)kg</w:t>
            </w:r>
          </w:p>
        </w:tc>
        <w:tc>
          <w:tcPr>
            <w:tcW w:w="1128"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检定</w:t>
            </w:r>
          </w:p>
        </w:tc>
        <w:tc>
          <w:tcPr>
            <w:tcW w:w="1056"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JJG1014-2019</w:t>
            </w:r>
          </w:p>
        </w:tc>
        <w:tc>
          <w:tcPr>
            <w:tcW w:w="672"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并装轴</w:t>
            </w:r>
          </w:p>
        </w:tc>
      </w:tr>
      <w:tr w:rsidR="000C4FEF">
        <w:trPr>
          <w:trHeight w:val="284"/>
          <w:jc w:val="center"/>
        </w:trPr>
        <w:tc>
          <w:tcPr>
            <w:tcW w:w="522" w:type="dxa"/>
            <w:vMerge/>
            <w:tcBorders>
              <w:left w:val="single" w:sz="4" w:space="0" w:color="auto"/>
              <w:right w:val="single" w:sz="4" w:space="0" w:color="auto"/>
            </w:tcBorders>
            <w:vAlign w:val="center"/>
          </w:tcPr>
          <w:p w:rsidR="000C4FEF" w:rsidRDefault="000C4FEF">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p>
        </w:tc>
        <w:tc>
          <w:tcPr>
            <w:tcW w:w="1569" w:type="dxa"/>
            <w:vMerge/>
            <w:tcBorders>
              <w:left w:val="single" w:sz="4" w:space="0" w:color="auto"/>
              <w:right w:val="single" w:sz="4" w:space="0" w:color="auto"/>
            </w:tcBorders>
            <w:vAlign w:val="center"/>
          </w:tcPr>
          <w:p w:rsidR="000C4FEF" w:rsidRDefault="000C4FEF">
            <w:pPr>
              <w:widowControl/>
              <w:adjustRightInd w:val="0"/>
              <w:snapToGrid w:val="0"/>
              <w:spacing w:before="100" w:beforeAutospacing="1" w:after="100" w:afterAutospacing="1" w:line="300" w:lineRule="auto"/>
              <w:jc w:val="center"/>
              <w:rPr>
                <w:rFonts w:ascii="宋体" w:hAnsi="宋体" w:cs="宋体"/>
                <w:bCs/>
                <w:color w:val="000000" w:themeColor="text1"/>
                <w:sz w:val="21"/>
                <w:szCs w:val="21"/>
              </w:rPr>
            </w:pPr>
          </w:p>
        </w:tc>
        <w:tc>
          <w:tcPr>
            <w:tcW w:w="622" w:type="dxa"/>
            <w:tcBorders>
              <w:top w:val="single" w:sz="4" w:space="0" w:color="auto"/>
              <w:left w:val="single" w:sz="4" w:space="0" w:color="auto"/>
              <w:bottom w:val="single" w:sz="4" w:space="0" w:color="auto"/>
              <w:right w:val="single" w:sz="4" w:space="0" w:color="auto"/>
            </w:tcBorders>
            <w:vAlign w:val="center"/>
          </w:tcPr>
          <w:p w:rsidR="000C4FEF" w:rsidRDefault="00F218C9">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4</w:t>
            </w:r>
          </w:p>
        </w:tc>
        <w:tc>
          <w:tcPr>
            <w:tcW w:w="1598"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核定载人数</w:t>
            </w:r>
          </w:p>
        </w:tc>
        <w:tc>
          <w:tcPr>
            <w:tcW w:w="2707"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bCs/>
                <w:color w:val="000000" w:themeColor="text1"/>
                <w:sz w:val="21"/>
                <w:szCs w:val="21"/>
              </w:rPr>
            </w:pPr>
          </w:p>
        </w:tc>
        <w:tc>
          <w:tcPr>
            <w:tcW w:w="1467"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长度测量工具</w:t>
            </w:r>
          </w:p>
        </w:tc>
        <w:tc>
          <w:tcPr>
            <w:tcW w:w="1446"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1</w:t>
            </w:r>
            <w:r>
              <w:rPr>
                <w:rFonts w:ascii="宋体" w:hAnsi="宋体" w:cs="宋体" w:hint="eastAsia"/>
                <w:color w:val="000000" w:themeColor="text1"/>
                <w:sz w:val="21"/>
                <w:szCs w:val="21"/>
              </w:rPr>
              <w:t>级</w:t>
            </w:r>
          </w:p>
        </w:tc>
        <w:tc>
          <w:tcPr>
            <w:tcW w:w="1764"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w:t>
            </w:r>
            <w:r>
              <w:rPr>
                <w:rFonts w:ascii="宋体" w:hAnsi="宋体" w:cs="宋体" w:hint="eastAsia"/>
                <w:color w:val="000000" w:themeColor="text1"/>
                <w:sz w:val="21"/>
                <w:szCs w:val="21"/>
              </w:rPr>
              <w:t>0</w:t>
            </w:r>
            <w:r>
              <w:rPr>
                <w:rFonts w:ascii="宋体" w:hAnsi="宋体" w:cs="宋体" w:hint="eastAsia"/>
                <w:color w:val="000000" w:themeColor="text1"/>
                <w:sz w:val="21"/>
                <w:szCs w:val="21"/>
              </w:rPr>
              <w:t>～</w:t>
            </w:r>
            <w:r>
              <w:rPr>
                <w:rFonts w:ascii="宋体" w:hAnsi="宋体" w:cs="宋体" w:hint="eastAsia"/>
                <w:color w:val="000000" w:themeColor="text1"/>
                <w:sz w:val="21"/>
                <w:szCs w:val="21"/>
              </w:rPr>
              <w:t>5</w:t>
            </w:r>
            <w:r>
              <w:rPr>
                <w:rFonts w:ascii="宋体" w:hAnsi="宋体" w:cs="宋体" w:hint="eastAsia"/>
                <w:color w:val="000000" w:themeColor="text1"/>
                <w:sz w:val="21"/>
                <w:szCs w:val="21"/>
              </w:rPr>
              <w:t>）</w:t>
            </w:r>
            <w:r>
              <w:rPr>
                <w:rFonts w:ascii="宋体" w:hAnsi="宋体" w:cs="宋体" w:hint="eastAsia"/>
                <w:color w:val="000000" w:themeColor="text1"/>
                <w:sz w:val="21"/>
                <w:szCs w:val="21"/>
              </w:rPr>
              <w:t>m</w:t>
            </w:r>
          </w:p>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钢直尺</w:t>
            </w:r>
            <w:r>
              <w:rPr>
                <w:rFonts w:ascii="宋体" w:hAnsi="宋体" w:cs="宋体" w:hint="eastAsia"/>
                <w:color w:val="000000" w:themeColor="text1"/>
                <w:sz w:val="21"/>
                <w:szCs w:val="21"/>
              </w:rPr>
              <w:t>1m</w:t>
            </w:r>
          </w:p>
        </w:tc>
        <w:tc>
          <w:tcPr>
            <w:tcW w:w="1128"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检定</w:t>
            </w:r>
          </w:p>
        </w:tc>
        <w:tc>
          <w:tcPr>
            <w:tcW w:w="1056" w:type="dxa"/>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672" w:type="dxa"/>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r>
      <w:tr w:rsidR="000C4FEF">
        <w:trPr>
          <w:trHeight w:val="451"/>
          <w:jc w:val="center"/>
        </w:trPr>
        <w:tc>
          <w:tcPr>
            <w:tcW w:w="522" w:type="dxa"/>
            <w:vMerge/>
            <w:tcBorders>
              <w:left w:val="single" w:sz="4" w:space="0" w:color="auto"/>
              <w:right w:val="single" w:sz="4" w:space="0" w:color="auto"/>
            </w:tcBorders>
            <w:vAlign w:val="center"/>
          </w:tcPr>
          <w:p w:rsidR="000C4FEF" w:rsidRDefault="000C4FEF">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p>
        </w:tc>
        <w:tc>
          <w:tcPr>
            <w:tcW w:w="1569" w:type="dxa"/>
            <w:vMerge/>
            <w:tcBorders>
              <w:left w:val="single" w:sz="4" w:space="0" w:color="auto"/>
              <w:right w:val="single" w:sz="4" w:space="0" w:color="auto"/>
            </w:tcBorders>
            <w:vAlign w:val="center"/>
          </w:tcPr>
          <w:p w:rsidR="000C4FEF" w:rsidRDefault="000C4FEF">
            <w:pPr>
              <w:widowControl/>
              <w:adjustRightInd w:val="0"/>
              <w:snapToGrid w:val="0"/>
              <w:spacing w:before="100" w:beforeAutospacing="1" w:after="100" w:afterAutospacing="1" w:line="300" w:lineRule="auto"/>
              <w:jc w:val="center"/>
              <w:rPr>
                <w:rFonts w:ascii="宋体" w:hAnsi="宋体" w:cs="宋体"/>
                <w:bCs/>
                <w:color w:val="000000" w:themeColor="text1"/>
                <w:sz w:val="21"/>
                <w:szCs w:val="21"/>
              </w:rPr>
            </w:pPr>
          </w:p>
        </w:tc>
        <w:tc>
          <w:tcPr>
            <w:tcW w:w="622" w:type="dxa"/>
            <w:tcBorders>
              <w:top w:val="single" w:sz="4" w:space="0" w:color="auto"/>
              <w:left w:val="single" w:sz="4" w:space="0" w:color="auto"/>
              <w:bottom w:val="single" w:sz="4" w:space="0" w:color="auto"/>
              <w:right w:val="single" w:sz="4" w:space="0" w:color="auto"/>
            </w:tcBorders>
            <w:vAlign w:val="center"/>
          </w:tcPr>
          <w:p w:rsidR="000C4FEF" w:rsidRDefault="00F218C9">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5</w:t>
            </w:r>
          </w:p>
        </w:tc>
        <w:tc>
          <w:tcPr>
            <w:tcW w:w="1598"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栏板高度</w:t>
            </w:r>
          </w:p>
        </w:tc>
        <w:tc>
          <w:tcPr>
            <w:tcW w:w="2707"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bCs/>
                <w:color w:val="000000" w:themeColor="text1"/>
                <w:sz w:val="21"/>
                <w:szCs w:val="21"/>
              </w:rPr>
            </w:pPr>
          </w:p>
        </w:tc>
        <w:tc>
          <w:tcPr>
            <w:tcW w:w="1467"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长度测量工</w:t>
            </w:r>
            <w:r>
              <w:rPr>
                <w:rFonts w:ascii="宋体" w:hAnsi="宋体" w:cs="宋体" w:hint="eastAsia"/>
                <w:color w:val="000000" w:themeColor="text1"/>
                <w:sz w:val="21"/>
                <w:szCs w:val="21"/>
              </w:rPr>
              <w:lastRenderedPageBreak/>
              <w:t>具</w:t>
            </w:r>
          </w:p>
        </w:tc>
        <w:tc>
          <w:tcPr>
            <w:tcW w:w="1446"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lastRenderedPageBreak/>
              <w:t>1</w:t>
            </w:r>
            <w:r>
              <w:rPr>
                <w:rFonts w:ascii="宋体" w:hAnsi="宋体" w:cs="宋体" w:hint="eastAsia"/>
                <w:color w:val="000000" w:themeColor="text1"/>
                <w:sz w:val="21"/>
                <w:szCs w:val="21"/>
              </w:rPr>
              <w:t>级</w:t>
            </w:r>
          </w:p>
        </w:tc>
        <w:tc>
          <w:tcPr>
            <w:tcW w:w="1764"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w:t>
            </w:r>
            <w:r>
              <w:rPr>
                <w:rFonts w:ascii="宋体" w:hAnsi="宋体" w:cs="宋体" w:hint="eastAsia"/>
                <w:color w:val="000000" w:themeColor="text1"/>
                <w:sz w:val="21"/>
                <w:szCs w:val="21"/>
              </w:rPr>
              <w:t>0</w:t>
            </w:r>
            <w:r>
              <w:rPr>
                <w:rFonts w:ascii="宋体" w:hAnsi="宋体" w:cs="宋体" w:hint="eastAsia"/>
                <w:color w:val="000000" w:themeColor="text1"/>
                <w:sz w:val="21"/>
                <w:szCs w:val="21"/>
              </w:rPr>
              <w:t>～</w:t>
            </w:r>
            <w:r>
              <w:rPr>
                <w:rFonts w:ascii="宋体" w:hAnsi="宋体" w:cs="宋体" w:hint="eastAsia"/>
                <w:color w:val="000000" w:themeColor="text1"/>
                <w:sz w:val="21"/>
                <w:szCs w:val="21"/>
              </w:rPr>
              <w:t>5</w:t>
            </w:r>
            <w:r>
              <w:rPr>
                <w:rFonts w:ascii="宋体" w:hAnsi="宋体" w:cs="宋体" w:hint="eastAsia"/>
                <w:color w:val="000000" w:themeColor="text1"/>
                <w:sz w:val="21"/>
                <w:szCs w:val="21"/>
              </w:rPr>
              <w:t>）</w:t>
            </w:r>
            <w:r>
              <w:rPr>
                <w:rFonts w:ascii="宋体" w:hAnsi="宋体" w:cs="宋体" w:hint="eastAsia"/>
                <w:color w:val="000000" w:themeColor="text1"/>
                <w:sz w:val="21"/>
                <w:szCs w:val="21"/>
              </w:rPr>
              <w:t>m</w:t>
            </w:r>
          </w:p>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lastRenderedPageBreak/>
              <w:t>钢直尺</w:t>
            </w:r>
            <w:r>
              <w:rPr>
                <w:rFonts w:ascii="宋体" w:hAnsi="宋体" w:cs="宋体" w:hint="eastAsia"/>
                <w:color w:val="000000" w:themeColor="text1"/>
                <w:sz w:val="21"/>
                <w:szCs w:val="21"/>
              </w:rPr>
              <w:t>1.5m</w:t>
            </w:r>
          </w:p>
        </w:tc>
        <w:tc>
          <w:tcPr>
            <w:tcW w:w="1128"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lastRenderedPageBreak/>
              <w:t>检定</w:t>
            </w:r>
          </w:p>
        </w:tc>
        <w:tc>
          <w:tcPr>
            <w:tcW w:w="1056" w:type="dxa"/>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672" w:type="dxa"/>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r>
      <w:tr w:rsidR="000C4FEF">
        <w:trPr>
          <w:trHeight w:val="472"/>
          <w:jc w:val="center"/>
        </w:trPr>
        <w:tc>
          <w:tcPr>
            <w:tcW w:w="522" w:type="dxa"/>
            <w:vMerge/>
            <w:tcBorders>
              <w:left w:val="single" w:sz="4" w:space="0" w:color="auto"/>
              <w:right w:val="single" w:sz="4" w:space="0" w:color="auto"/>
            </w:tcBorders>
            <w:vAlign w:val="center"/>
          </w:tcPr>
          <w:p w:rsidR="000C4FEF" w:rsidRDefault="000C4FEF">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p>
        </w:tc>
        <w:tc>
          <w:tcPr>
            <w:tcW w:w="1569" w:type="dxa"/>
            <w:vMerge/>
            <w:tcBorders>
              <w:left w:val="single" w:sz="4" w:space="0" w:color="auto"/>
              <w:right w:val="single" w:sz="4" w:space="0" w:color="auto"/>
            </w:tcBorders>
            <w:vAlign w:val="center"/>
          </w:tcPr>
          <w:p w:rsidR="000C4FEF" w:rsidRDefault="000C4FEF">
            <w:pPr>
              <w:widowControl/>
              <w:adjustRightInd w:val="0"/>
              <w:snapToGrid w:val="0"/>
              <w:spacing w:before="100" w:beforeAutospacing="1" w:after="100" w:afterAutospacing="1" w:line="300" w:lineRule="auto"/>
              <w:jc w:val="center"/>
              <w:rPr>
                <w:rFonts w:ascii="宋体" w:hAnsi="宋体" w:cs="宋体"/>
                <w:bCs/>
                <w:color w:val="000000" w:themeColor="text1"/>
                <w:sz w:val="21"/>
                <w:szCs w:val="21"/>
              </w:rPr>
            </w:pPr>
          </w:p>
        </w:tc>
        <w:tc>
          <w:tcPr>
            <w:tcW w:w="622" w:type="dxa"/>
            <w:tcBorders>
              <w:top w:val="single" w:sz="4" w:space="0" w:color="auto"/>
              <w:left w:val="single" w:sz="4" w:space="0" w:color="auto"/>
              <w:bottom w:val="single" w:sz="4" w:space="0" w:color="auto"/>
              <w:right w:val="single" w:sz="4" w:space="0" w:color="auto"/>
            </w:tcBorders>
            <w:vAlign w:val="center"/>
          </w:tcPr>
          <w:p w:rsidR="000C4FEF" w:rsidRDefault="00F218C9">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6</w:t>
            </w:r>
          </w:p>
        </w:tc>
        <w:tc>
          <w:tcPr>
            <w:tcW w:w="1598"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客车应急出口尺寸</w:t>
            </w:r>
          </w:p>
        </w:tc>
        <w:tc>
          <w:tcPr>
            <w:tcW w:w="2707"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bCs/>
                <w:color w:val="000000" w:themeColor="text1"/>
                <w:sz w:val="21"/>
                <w:szCs w:val="21"/>
              </w:rPr>
            </w:pPr>
          </w:p>
        </w:tc>
        <w:tc>
          <w:tcPr>
            <w:tcW w:w="1467"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长度测量工具</w:t>
            </w:r>
          </w:p>
        </w:tc>
        <w:tc>
          <w:tcPr>
            <w:tcW w:w="1446"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1</w:t>
            </w:r>
            <w:r>
              <w:rPr>
                <w:rFonts w:ascii="宋体" w:hAnsi="宋体" w:cs="宋体" w:hint="eastAsia"/>
                <w:color w:val="000000" w:themeColor="text1"/>
                <w:sz w:val="21"/>
                <w:szCs w:val="21"/>
              </w:rPr>
              <w:t>级</w:t>
            </w:r>
          </w:p>
        </w:tc>
        <w:tc>
          <w:tcPr>
            <w:tcW w:w="1764"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w:t>
            </w:r>
            <w:r>
              <w:rPr>
                <w:rFonts w:ascii="宋体" w:hAnsi="宋体" w:cs="宋体" w:hint="eastAsia"/>
                <w:color w:val="000000" w:themeColor="text1"/>
                <w:sz w:val="21"/>
                <w:szCs w:val="21"/>
              </w:rPr>
              <w:t>0</w:t>
            </w:r>
            <w:r>
              <w:rPr>
                <w:rFonts w:ascii="宋体" w:hAnsi="宋体" w:cs="宋体" w:hint="eastAsia"/>
                <w:color w:val="000000" w:themeColor="text1"/>
                <w:sz w:val="21"/>
                <w:szCs w:val="21"/>
              </w:rPr>
              <w:t>～</w:t>
            </w:r>
            <w:r>
              <w:rPr>
                <w:rFonts w:ascii="宋体" w:hAnsi="宋体" w:cs="宋体" w:hint="eastAsia"/>
                <w:color w:val="000000" w:themeColor="text1"/>
                <w:sz w:val="21"/>
                <w:szCs w:val="21"/>
              </w:rPr>
              <w:t>5</w:t>
            </w:r>
            <w:r>
              <w:rPr>
                <w:rFonts w:ascii="宋体" w:hAnsi="宋体" w:cs="宋体" w:hint="eastAsia"/>
                <w:color w:val="000000" w:themeColor="text1"/>
                <w:sz w:val="21"/>
                <w:szCs w:val="21"/>
              </w:rPr>
              <w:t>）</w:t>
            </w:r>
            <w:r>
              <w:rPr>
                <w:rFonts w:ascii="宋体" w:hAnsi="宋体" w:cs="宋体" w:hint="eastAsia"/>
                <w:color w:val="000000" w:themeColor="text1"/>
                <w:sz w:val="21"/>
                <w:szCs w:val="21"/>
              </w:rPr>
              <w:t>m</w:t>
            </w:r>
          </w:p>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钢直尺</w:t>
            </w:r>
            <w:r>
              <w:rPr>
                <w:rFonts w:ascii="宋体" w:hAnsi="宋体" w:cs="宋体" w:hint="eastAsia"/>
                <w:color w:val="000000" w:themeColor="text1"/>
                <w:sz w:val="21"/>
                <w:szCs w:val="21"/>
              </w:rPr>
              <w:t>1.5m</w:t>
            </w:r>
          </w:p>
        </w:tc>
        <w:tc>
          <w:tcPr>
            <w:tcW w:w="1128"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检定</w:t>
            </w:r>
          </w:p>
        </w:tc>
        <w:tc>
          <w:tcPr>
            <w:tcW w:w="1056" w:type="dxa"/>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672" w:type="dxa"/>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r>
      <w:tr w:rsidR="000C4FEF">
        <w:trPr>
          <w:trHeight w:val="472"/>
          <w:jc w:val="center"/>
        </w:trPr>
        <w:tc>
          <w:tcPr>
            <w:tcW w:w="522" w:type="dxa"/>
            <w:vMerge/>
            <w:tcBorders>
              <w:left w:val="single" w:sz="4" w:space="0" w:color="auto"/>
              <w:right w:val="single" w:sz="4" w:space="0" w:color="auto"/>
            </w:tcBorders>
            <w:vAlign w:val="center"/>
          </w:tcPr>
          <w:p w:rsidR="000C4FEF" w:rsidRDefault="000C4FEF">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p>
        </w:tc>
        <w:tc>
          <w:tcPr>
            <w:tcW w:w="1569" w:type="dxa"/>
            <w:vMerge/>
            <w:tcBorders>
              <w:left w:val="single" w:sz="4" w:space="0" w:color="auto"/>
              <w:right w:val="single" w:sz="4" w:space="0" w:color="auto"/>
            </w:tcBorders>
            <w:vAlign w:val="center"/>
          </w:tcPr>
          <w:p w:rsidR="000C4FEF" w:rsidRDefault="000C4FEF">
            <w:pPr>
              <w:widowControl/>
              <w:adjustRightInd w:val="0"/>
              <w:snapToGrid w:val="0"/>
              <w:spacing w:before="100" w:beforeAutospacing="1" w:after="100" w:afterAutospacing="1" w:line="300" w:lineRule="auto"/>
              <w:jc w:val="center"/>
              <w:rPr>
                <w:rFonts w:ascii="宋体" w:hAnsi="宋体" w:cs="宋体"/>
                <w:bCs/>
                <w:color w:val="000000" w:themeColor="text1"/>
                <w:sz w:val="21"/>
                <w:szCs w:val="21"/>
              </w:rPr>
            </w:pPr>
          </w:p>
        </w:tc>
        <w:tc>
          <w:tcPr>
            <w:tcW w:w="622" w:type="dxa"/>
            <w:tcBorders>
              <w:top w:val="single" w:sz="4" w:space="0" w:color="auto"/>
              <w:left w:val="single" w:sz="4" w:space="0" w:color="auto"/>
              <w:bottom w:val="single" w:sz="4" w:space="0" w:color="auto"/>
              <w:right w:val="single" w:sz="4" w:space="0" w:color="auto"/>
            </w:tcBorders>
            <w:vAlign w:val="center"/>
          </w:tcPr>
          <w:p w:rsidR="000C4FEF" w:rsidRDefault="00F218C9">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7</w:t>
            </w:r>
          </w:p>
        </w:tc>
        <w:tc>
          <w:tcPr>
            <w:tcW w:w="1598"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客车乘客通道和引道尺寸</w:t>
            </w:r>
          </w:p>
        </w:tc>
        <w:tc>
          <w:tcPr>
            <w:tcW w:w="2707"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bCs/>
                <w:color w:val="000000" w:themeColor="text1"/>
                <w:sz w:val="21"/>
                <w:szCs w:val="21"/>
              </w:rPr>
            </w:pPr>
          </w:p>
        </w:tc>
        <w:tc>
          <w:tcPr>
            <w:tcW w:w="1467"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通道引道测量装置</w:t>
            </w:r>
          </w:p>
        </w:tc>
        <w:tc>
          <w:tcPr>
            <w:tcW w:w="1446"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w:t>
            </w:r>
          </w:p>
        </w:tc>
        <w:tc>
          <w:tcPr>
            <w:tcW w:w="1764"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若干规格</w:t>
            </w:r>
          </w:p>
        </w:tc>
        <w:tc>
          <w:tcPr>
            <w:tcW w:w="1128"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校准或核查</w:t>
            </w:r>
          </w:p>
        </w:tc>
        <w:tc>
          <w:tcPr>
            <w:tcW w:w="1056" w:type="dxa"/>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672" w:type="dxa"/>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r>
      <w:tr w:rsidR="000C4FEF">
        <w:trPr>
          <w:trHeight w:val="229"/>
          <w:jc w:val="center"/>
        </w:trPr>
        <w:tc>
          <w:tcPr>
            <w:tcW w:w="522" w:type="dxa"/>
            <w:vMerge/>
            <w:tcBorders>
              <w:left w:val="single" w:sz="4" w:space="0" w:color="auto"/>
              <w:right w:val="single" w:sz="4" w:space="0" w:color="auto"/>
            </w:tcBorders>
            <w:vAlign w:val="center"/>
          </w:tcPr>
          <w:p w:rsidR="000C4FEF" w:rsidRDefault="000C4FEF">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p>
        </w:tc>
        <w:tc>
          <w:tcPr>
            <w:tcW w:w="1569" w:type="dxa"/>
            <w:vMerge/>
            <w:tcBorders>
              <w:left w:val="single" w:sz="4" w:space="0" w:color="auto"/>
              <w:right w:val="single" w:sz="4" w:space="0" w:color="auto"/>
            </w:tcBorders>
            <w:vAlign w:val="center"/>
          </w:tcPr>
          <w:p w:rsidR="000C4FEF" w:rsidRDefault="000C4FEF">
            <w:pPr>
              <w:widowControl/>
              <w:adjustRightInd w:val="0"/>
              <w:snapToGrid w:val="0"/>
              <w:spacing w:before="100" w:beforeAutospacing="1" w:after="100" w:afterAutospacing="1" w:line="300" w:lineRule="auto"/>
              <w:jc w:val="center"/>
              <w:rPr>
                <w:rFonts w:ascii="宋体" w:hAnsi="宋体" w:cs="宋体"/>
                <w:bCs/>
                <w:color w:val="000000" w:themeColor="text1"/>
                <w:sz w:val="21"/>
                <w:szCs w:val="21"/>
              </w:rPr>
            </w:pPr>
          </w:p>
        </w:tc>
        <w:tc>
          <w:tcPr>
            <w:tcW w:w="622" w:type="dxa"/>
            <w:vMerge w:val="restart"/>
            <w:tcBorders>
              <w:top w:val="single" w:sz="4" w:space="0" w:color="auto"/>
              <w:left w:val="single" w:sz="4" w:space="0" w:color="auto"/>
              <w:right w:val="single" w:sz="4" w:space="0" w:color="auto"/>
            </w:tcBorders>
            <w:vAlign w:val="center"/>
          </w:tcPr>
          <w:p w:rsidR="000C4FEF" w:rsidRDefault="00F218C9">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8</w:t>
            </w:r>
          </w:p>
        </w:tc>
        <w:tc>
          <w:tcPr>
            <w:tcW w:w="1598" w:type="dxa"/>
            <w:vMerge w:val="restart"/>
            <w:tcBorders>
              <w:top w:val="single" w:sz="4" w:space="0" w:color="auto"/>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货厢尺寸</w:t>
            </w:r>
          </w:p>
        </w:tc>
        <w:tc>
          <w:tcPr>
            <w:tcW w:w="2707"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bCs/>
                <w:color w:val="000000" w:themeColor="text1"/>
                <w:sz w:val="21"/>
                <w:szCs w:val="21"/>
              </w:rPr>
            </w:pPr>
          </w:p>
        </w:tc>
        <w:tc>
          <w:tcPr>
            <w:tcW w:w="1467" w:type="dxa"/>
            <w:vMerge w:val="restart"/>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长度测量工具</w:t>
            </w:r>
          </w:p>
        </w:tc>
        <w:tc>
          <w:tcPr>
            <w:tcW w:w="1446" w:type="dxa"/>
            <w:vMerge w:val="restart"/>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1</w:t>
            </w:r>
            <w:r>
              <w:rPr>
                <w:rFonts w:ascii="宋体" w:hAnsi="宋体" w:cs="宋体" w:hint="eastAsia"/>
                <w:color w:val="000000" w:themeColor="text1"/>
                <w:sz w:val="21"/>
                <w:szCs w:val="21"/>
              </w:rPr>
              <w:t>级</w:t>
            </w:r>
          </w:p>
        </w:tc>
        <w:tc>
          <w:tcPr>
            <w:tcW w:w="1764"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w:t>
            </w:r>
            <w:r>
              <w:rPr>
                <w:rFonts w:ascii="宋体" w:hAnsi="宋体" w:cs="宋体" w:hint="eastAsia"/>
                <w:color w:val="000000" w:themeColor="text1"/>
                <w:sz w:val="21"/>
                <w:szCs w:val="21"/>
              </w:rPr>
              <w:t>0</w:t>
            </w:r>
            <w:r>
              <w:rPr>
                <w:rFonts w:ascii="宋体" w:hAnsi="宋体" w:cs="宋体" w:hint="eastAsia"/>
                <w:color w:val="000000" w:themeColor="text1"/>
                <w:sz w:val="21"/>
                <w:szCs w:val="21"/>
              </w:rPr>
              <w:t>～</w:t>
            </w:r>
            <w:r>
              <w:rPr>
                <w:rFonts w:ascii="宋体" w:hAnsi="宋体" w:cs="宋体" w:hint="eastAsia"/>
                <w:color w:val="000000" w:themeColor="text1"/>
                <w:sz w:val="21"/>
                <w:szCs w:val="21"/>
              </w:rPr>
              <w:t>20</w:t>
            </w:r>
            <w:r>
              <w:rPr>
                <w:rFonts w:ascii="宋体" w:hAnsi="宋体" w:cs="宋体" w:hint="eastAsia"/>
                <w:color w:val="000000" w:themeColor="text1"/>
                <w:sz w:val="21"/>
                <w:szCs w:val="21"/>
              </w:rPr>
              <w:t>）</w:t>
            </w:r>
            <w:r>
              <w:rPr>
                <w:rFonts w:ascii="宋体" w:hAnsi="宋体" w:cs="宋体" w:hint="eastAsia"/>
                <w:color w:val="000000" w:themeColor="text1"/>
                <w:sz w:val="21"/>
                <w:szCs w:val="21"/>
              </w:rPr>
              <w:t>m</w:t>
            </w:r>
          </w:p>
        </w:tc>
        <w:tc>
          <w:tcPr>
            <w:tcW w:w="1128"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检定</w:t>
            </w:r>
          </w:p>
        </w:tc>
        <w:tc>
          <w:tcPr>
            <w:tcW w:w="1056" w:type="dxa"/>
            <w:vMerge w:val="restart"/>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672" w:type="dxa"/>
            <w:vMerge w:val="restart"/>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r>
      <w:tr w:rsidR="000C4FEF">
        <w:trPr>
          <w:trHeight w:val="229"/>
          <w:jc w:val="center"/>
        </w:trPr>
        <w:tc>
          <w:tcPr>
            <w:tcW w:w="522" w:type="dxa"/>
            <w:vMerge/>
            <w:tcBorders>
              <w:left w:val="single" w:sz="4" w:space="0" w:color="auto"/>
              <w:right w:val="single" w:sz="4" w:space="0" w:color="auto"/>
            </w:tcBorders>
            <w:vAlign w:val="center"/>
          </w:tcPr>
          <w:p w:rsidR="000C4FEF" w:rsidRDefault="000C4FEF">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p>
        </w:tc>
        <w:tc>
          <w:tcPr>
            <w:tcW w:w="1569" w:type="dxa"/>
            <w:vMerge/>
            <w:tcBorders>
              <w:left w:val="single" w:sz="4" w:space="0" w:color="auto"/>
              <w:right w:val="single" w:sz="4" w:space="0" w:color="auto"/>
            </w:tcBorders>
            <w:vAlign w:val="center"/>
          </w:tcPr>
          <w:p w:rsidR="000C4FEF" w:rsidRDefault="000C4FEF">
            <w:pPr>
              <w:widowControl/>
              <w:adjustRightInd w:val="0"/>
              <w:snapToGrid w:val="0"/>
              <w:spacing w:before="100" w:beforeAutospacing="1" w:after="100" w:afterAutospacing="1" w:line="300" w:lineRule="auto"/>
              <w:jc w:val="center"/>
              <w:rPr>
                <w:rFonts w:ascii="宋体" w:hAnsi="宋体" w:cs="宋体"/>
                <w:bCs/>
                <w:color w:val="000000" w:themeColor="text1"/>
                <w:sz w:val="21"/>
                <w:szCs w:val="21"/>
              </w:rPr>
            </w:pPr>
          </w:p>
        </w:tc>
        <w:tc>
          <w:tcPr>
            <w:tcW w:w="622" w:type="dxa"/>
            <w:vMerge/>
            <w:tcBorders>
              <w:left w:val="single" w:sz="4" w:space="0" w:color="auto"/>
              <w:bottom w:val="single" w:sz="4" w:space="0" w:color="auto"/>
              <w:right w:val="single" w:sz="4" w:space="0" w:color="auto"/>
            </w:tcBorders>
            <w:vAlign w:val="center"/>
          </w:tcPr>
          <w:p w:rsidR="000C4FEF" w:rsidRDefault="000C4FEF">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p>
        </w:tc>
        <w:tc>
          <w:tcPr>
            <w:tcW w:w="1598" w:type="dxa"/>
            <w:vMerge/>
            <w:tcBorders>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2707"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bCs/>
                <w:color w:val="000000" w:themeColor="text1"/>
                <w:sz w:val="21"/>
                <w:szCs w:val="21"/>
              </w:rPr>
            </w:pPr>
          </w:p>
        </w:tc>
        <w:tc>
          <w:tcPr>
            <w:tcW w:w="1467"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1446"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1764"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辅助装置</w:t>
            </w:r>
          </w:p>
        </w:tc>
        <w:tc>
          <w:tcPr>
            <w:tcW w:w="1128" w:type="dxa"/>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1056"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672"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r>
      <w:tr w:rsidR="000C4FEF">
        <w:trPr>
          <w:trHeight w:val="229"/>
          <w:jc w:val="center"/>
        </w:trPr>
        <w:tc>
          <w:tcPr>
            <w:tcW w:w="522" w:type="dxa"/>
            <w:vMerge w:val="restart"/>
            <w:tcBorders>
              <w:left w:val="single" w:sz="4" w:space="0" w:color="auto"/>
              <w:right w:val="single" w:sz="4" w:space="0" w:color="auto"/>
            </w:tcBorders>
            <w:vAlign w:val="center"/>
          </w:tcPr>
          <w:p w:rsidR="000C4FEF" w:rsidRDefault="00F218C9">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2</w:t>
            </w:r>
          </w:p>
        </w:tc>
        <w:tc>
          <w:tcPr>
            <w:tcW w:w="1569" w:type="dxa"/>
            <w:vMerge w:val="restart"/>
            <w:tcBorders>
              <w:left w:val="single" w:sz="4" w:space="0" w:color="auto"/>
              <w:right w:val="single" w:sz="4" w:space="0" w:color="auto"/>
            </w:tcBorders>
            <w:vAlign w:val="center"/>
          </w:tcPr>
          <w:p w:rsidR="000C4FEF" w:rsidRDefault="00F218C9">
            <w:pPr>
              <w:widowControl/>
              <w:adjustRightInd w:val="0"/>
              <w:snapToGrid w:val="0"/>
              <w:spacing w:before="100" w:beforeAutospacing="1" w:after="100" w:afterAutospacing="1" w:line="300" w:lineRule="auto"/>
              <w:jc w:val="center"/>
              <w:rPr>
                <w:rFonts w:ascii="宋体" w:hAnsi="宋体" w:cs="宋体"/>
                <w:bCs/>
                <w:color w:val="000000" w:themeColor="text1"/>
                <w:sz w:val="21"/>
                <w:szCs w:val="21"/>
              </w:rPr>
            </w:pPr>
            <w:r>
              <w:rPr>
                <w:rFonts w:ascii="宋体" w:hAnsi="宋体" w:cs="宋体" w:hint="eastAsia"/>
                <w:bCs/>
                <w:color w:val="000000" w:themeColor="text1"/>
                <w:sz w:val="21"/>
                <w:szCs w:val="21"/>
              </w:rPr>
              <w:t>车辆外观检查</w:t>
            </w:r>
          </w:p>
        </w:tc>
        <w:tc>
          <w:tcPr>
            <w:tcW w:w="622" w:type="dxa"/>
            <w:vMerge w:val="restart"/>
            <w:tcBorders>
              <w:top w:val="single" w:sz="4" w:space="0" w:color="auto"/>
              <w:left w:val="single" w:sz="4" w:space="0" w:color="auto"/>
              <w:right w:val="single" w:sz="4" w:space="0" w:color="auto"/>
            </w:tcBorders>
            <w:vAlign w:val="center"/>
          </w:tcPr>
          <w:p w:rsidR="000C4FEF" w:rsidRDefault="00F218C9">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1</w:t>
            </w:r>
          </w:p>
        </w:tc>
        <w:tc>
          <w:tcPr>
            <w:tcW w:w="1598" w:type="dxa"/>
            <w:vMerge w:val="restart"/>
            <w:tcBorders>
              <w:top w:val="single" w:sz="4" w:space="0" w:color="auto"/>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对称高度差</w:t>
            </w:r>
          </w:p>
        </w:tc>
        <w:tc>
          <w:tcPr>
            <w:tcW w:w="2707" w:type="dxa"/>
            <w:vMerge w:val="restart"/>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bCs/>
                <w:color w:val="000000" w:themeColor="text1"/>
                <w:sz w:val="21"/>
                <w:szCs w:val="21"/>
              </w:rPr>
            </w:pPr>
            <w:r>
              <w:rPr>
                <w:rFonts w:ascii="宋体" w:hAnsi="宋体" w:cs="宋体" w:hint="eastAsia"/>
                <w:bCs/>
                <w:color w:val="000000" w:themeColor="text1"/>
                <w:sz w:val="21"/>
                <w:szCs w:val="21"/>
              </w:rPr>
              <w:t>GB7258-2017</w:t>
            </w:r>
            <w:r>
              <w:rPr>
                <w:rFonts w:ascii="宋体" w:hAnsi="宋体" w:cs="宋体" w:hint="eastAsia"/>
                <w:bCs/>
                <w:color w:val="000000" w:themeColor="text1"/>
                <w:sz w:val="21"/>
                <w:szCs w:val="21"/>
              </w:rPr>
              <w:t>《机动车运行安全技术条件》</w:t>
            </w:r>
          </w:p>
          <w:p w:rsidR="000C4FEF" w:rsidRDefault="00F218C9">
            <w:pPr>
              <w:adjustRightInd w:val="0"/>
              <w:snapToGrid w:val="0"/>
              <w:spacing w:line="300" w:lineRule="auto"/>
              <w:jc w:val="center"/>
              <w:rPr>
                <w:rFonts w:ascii="宋体" w:hAnsi="宋体" w:cs="宋体"/>
                <w:bCs/>
                <w:color w:val="000000" w:themeColor="text1"/>
                <w:sz w:val="21"/>
                <w:szCs w:val="21"/>
              </w:rPr>
            </w:pPr>
            <w:r>
              <w:rPr>
                <w:rFonts w:ascii="宋体" w:hAnsi="宋体" w:cs="宋体" w:hint="eastAsia"/>
                <w:color w:val="000000" w:themeColor="text1"/>
                <w:sz w:val="21"/>
                <w:szCs w:val="21"/>
              </w:rPr>
              <w:t xml:space="preserve">GB38900-2020 </w:t>
            </w:r>
            <w:r>
              <w:rPr>
                <w:rFonts w:ascii="宋体" w:hAnsi="宋体" w:cs="宋体" w:hint="eastAsia"/>
                <w:bCs/>
                <w:color w:val="000000" w:themeColor="text1"/>
                <w:sz w:val="21"/>
                <w:szCs w:val="21"/>
              </w:rPr>
              <w:t>《机动车安全技术检验项目和方法》</w:t>
            </w:r>
          </w:p>
        </w:tc>
        <w:tc>
          <w:tcPr>
            <w:tcW w:w="1467" w:type="dxa"/>
            <w:vMerge w:val="restart"/>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长度测量工具</w:t>
            </w:r>
          </w:p>
        </w:tc>
        <w:tc>
          <w:tcPr>
            <w:tcW w:w="1446" w:type="dxa"/>
            <w:vMerge w:val="restart"/>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1</w:t>
            </w:r>
            <w:r>
              <w:rPr>
                <w:rFonts w:ascii="宋体" w:hAnsi="宋体" w:cs="宋体" w:hint="eastAsia"/>
                <w:color w:val="000000" w:themeColor="text1"/>
                <w:sz w:val="21"/>
                <w:szCs w:val="21"/>
              </w:rPr>
              <w:t>级</w:t>
            </w:r>
          </w:p>
        </w:tc>
        <w:tc>
          <w:tcPr>
            <w:tcW w:w="1764"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w:t>
            </w:r>
            <w:r>
              <w:rPr>
                <w:rFonts w:ascii="宋体" w:hAnsi="宋体" w:cs="宋体" w:hint="eastAsia"/>
                <w:color w:val="000000" w:themeColor="text1"/>
                <w:sz w:val="21"/>
                <w:szCs w:val="21"/>
              </w:rPr>
              <w:t>0</w:t>
            </w:r>
            <w:r>
              <w:rPr>
                <w:rFonts w:ascii="宋体" w:hAnsi="宋体" w:cs="宋体" w:hint="eastAsia"/>
                <w:color w:val="000000" w:themeColor="text1"/>
                <w:sz w:val="21"/>
                <w:szCs w:val="21"/>
              </w:rPr>
              <w:t>～</w:t>
            </w:r>
            <w:r>
              <w:rPr>
                <w:rFonts w:ascii="宋体" w:hAnsi="宋体" w:cs="宋体" w:hint="eastAsia"/>
                <w:color w:val="000000" w:themeColor="text1"/>
                <w:sz w:val="21"/>
                <w:szCs w:val="21"/>
              </w:rPr>
              <w:t>5</w:t>
            </w:r>
            <w:r>
              <w:rPr>
                <w:rFonts w:ascii="宋体" w:hAnsi="宋体" w:cs="宋体" w:hint="eastAsia"/>
                <w:color w:val="000000" w:themeColor="text1"/>
                <w:sz w:val="21"/>
                <w:szCs w:val="21"/>
              </w:rPr>
              <w:t>）</w:t>
            </w:r>
            <w:r>
              <w:rPr>
                <w:rFonts w:ascii="宋体" w:hAnsi="宋体" w:cs="宋体" w:hint="eastAsia"/>
                <w:color w:val="000000" w:themeColor="text1"/>
                <w:sz w:val="21"/>
                <w:szCs w:val="21"/>
              </w:rPr>
              <w:t>m</w:t>
            </w:r>
          </w:p>
        </w:tc>
        <w:tc>
          <w:tcPr>
            <w:tcW w:w="1128"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检定</w:t>
            </w:r>
          </w:p>
        </w:tc>
        <w:tc>
          <w:tcPr>
            <w:tcW w:w="1056" w:type="dxa"/>
            <w:vMerge w:val="restart"/>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672" w:type="dxa"/>
            <w:vMerge w:val="restart"/>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r>
      <w:tr w:rsidR="000C4FEF">
        <w:trPr>
          <w:trHeight w:val="229"/>
          <w:jc w:val="center"/>
        </w:trPr>
        <w:tc>
          <w:tcPr>
            <w:tcW w:w="522" w:type="dxa"/>
            <w:vMerge/>
            <w:tcBorders>
              <w:left w:val="single" w:sz="4" w:space="0" w:color="auto"/>
              <w:right w:val="single" w:sz="4" w:space="0" w:color="auto"/>
            </w:tcBorders>
            <w:vAlign w:val="center"/>
          </w:tcPr>
          <w:p w:rsidR="000C4FEF" w:rsidRDefault="000C4FEF">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p>
        </w:tc>
        <w:tc>
          <w:tcPr>
            <w:tcW w:w="1569" w:type="dxa"/>
            <w:vMerge/>
            <w:tcBorders>
              <w:left w:val="single" w:sz="4" w:space="0" w:color="auto"/>
              <w:right w:val="single" w:sz="4" w:space="0" w:color="auto"/>
            </w:tcBorders>
            <w:vAlign w:val="center"/>
          </w:tcPr>
          <w:p w:rsidR="000C4FEF" w:rsidRDefault="000C4FEF">
            <w:pPr>
              <w:widowControl/>
              <w:adjustRightInd w:val="0"/>
              <w:snapToGrid w:val="0"/>
              <w:spacing w:before="100" w:beforeAutospacing="1" w:after="100" w:afterAutospacing="1" w:line="300" w:lineRule="auto"/>
              <w:jc w:val="center"/>
              <w:rPr>
                <w:rFonts w:ascii="宋体" w:hAnsi="宋体" w:cs="宋体"/>
                <w:bCs/>
                <w:color w:val="000000" w:themeColor="text1"/>
                <w:sz w:val="21"/>
                <w:szCs w:val="21"/>
              </w:rPr>
            </w:pPr>
          </w:p>
        </w:tc>
        <w:tc>
          <w:tcPr>
            <w:tcW w:w="622" w:type="dxa"/>
            <w:vMerge/>
            <w:tcBorders>
              <w:left w:val="single" w:sz="4" w:space="0" w:color="auto"/>
              <w:bottom w:val="single" w:sz="4" w:space="0" w:color="auto"/>
              <w:right w:val="single" w:sz="4" w:space="0" w:color="auto"/>
            </w:tcBorders>
            <w:vAlign w:val="center"/>
          </w:tcPr>
          <w:p w:rsidR="000C4FEF" w:rsidRDefault="000C4FEF">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p>
        </w:tc>
        <w:tc>
          <w:tcPr>
            <w:tcW w:w="1598" w:type="dxa"/>
            <w:vMerge/>
            <w:tcBorders>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2707"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bCs/>
                <w:color w:val="000000" w:themeColor="text1"/>
                <w:sz w:val="21"/>
                <w:szCs w:val="21"/>
              </w:rPr>
            </w:pPr>
          </w:p>
        </w:tc>
        <w:tc>
          <w:tcPr>
            <w:tcW w:w="1467"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1446"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1764"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钢直尺</w:t>
            </w:r>
            <w:r>
              <w:rPr>
                <w:rFonts w:ascii="宋体" w:hAnsi="宋体" w:cs="宋体" w:hint="eastAsia"/>
                <w:color w:val="000000" w:themeColor="text1"/>
                <w:sz w:val="21"/>
                <w:szCs w:val="21"/>
              </w:rPr>
              <w:t>1.5m</w:t>
            </w:r>
          </w:p>
        </w:tc>
        <w:tc>
          <w:tcPr>
            <w:tcW w:w="1128"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检定</w:t>
            </w:r>
          </w:p>
        </w:tc>
        <w:tc>
          <w:tcPr>
            <w:tcW w:w="1056"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672"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r>
      <w:tr w:rsidR="000C4FEF">
        <w:trPr>
          <w:trHeight w:val="674"/>
          <w:jc w:val="center"/>
        </w:trPr>
        <w:tc>
          <w:tcPr>
            <w:tcW w:w="522" w:type="dxa"/>
            <w:vMerge/>
            <w:tcBorders>
              <w:left w:val="single" w:sz="4" w:space="0" w:color="auto"/>
              <w:right w:val="single" w:sz="4" w:space="0" w:color="auto"/>
            </w:tcBorders>
            <w:vAlign w:val="center"/>
          </w:tcPr>
          <w:p w:rsidR="000C4FEF" w:rsidRDefault="000C4FEF">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p>
        </w:tc>
        <w:tc>
          <w:tcPr>
            <w:tcW w:w="1569" w:type="dxa"/>
            <w:vMerge/>
            <w:tcBorders>
              <w:left w:val="single" w:sz="4" w:space="0" w:color="auto"/>
              <w:right w:val="single" w:sz="4" w:space="0" w:color="auto"/>
            </w:tcBorders>
            <w:vAlign w:val="center"/>
          </w:tcPr>
          <w:p w:rsidR="000C4FEF" w:rsidRDefault="000C4FEF">
            <w:pPr>
              <w:widowControl/>
              <w:adjustRightInd w:val="0"/>
              <w:snapToGrid w:val="0"/>
              <w:spacing w:before="100" w:beforeAutospacing="1" w:after="100" w:afterAutospacing="1" w:line="300" w:lineRule="auto"/>
              <w:jc w:val="center"/>
              <w:rPr>
                <w:rFonts w:ascii="宋体" w:hAnsi="宋体" w:cs="宋体"/>
                <w:bCs/>
                <w:color w:val="000000" w:themeColor="text1"/>
                <w:sz w:val="21"/>
                <w:szCs w:val="21"/>
              </w:rPr>
            </w:pPr>
          </w:p>
        </w:tc>
        <w:tc>
          <w:tcPr>
            <w:tcW w:w="622" w:type="dxa"/>
            <w:tcBorders>
              <w:top w:val="single" w:sz="4" w:space="0" w:color="auto"/>
              <w:left w:val="single" w:sz="4" w:space="0" w:color="auto"/>
              <w:bottom w:val="single" w:sz="4" w:space="0" w:color="auto"/>
              <w:right w:val="single" w:sz="4" w:space="0" w:color="auto"/>
            </w:tcBorders>
            <w:vAlign w:val="center"/>
          </w:tcPr>
          <w:p w:rsidR="000C4FEF" w:rsidRDefault="00F218C9">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2</w:t>
            </w:r>
          </w:p>
        </w:tc>
        <w:tc>
          <w:tcPr>
            <w:tcW w:w="1598"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玻璃透光率</w:t>
            </w:r>
          </w:p>
        </w:tc>
        <w:tc>
          <w:tcPr>
            <w:tcW w:w="2707"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bCs/>
                <w:color w:val="000000" w:themeColor="text1"/>
                <w:sz w:val="21"/>
                <w:szCs w:val="21"/>
              </w:rPr>
            </w:pPr>
          </w:p>
        </w:tc>
        <w:tc>
          <w:tcPr>
            <w:tcW w:w="1467"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玻璃透光率计</w:t>
            </w:r>
          </w:p>
        </w:tc>
        <w:tc>
          <w:tcPr>
            <w:tcW w:w="1446"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w:t>
            </w:r>
            <w:r>
              <w:rPr>
                <w:rFonts w:ascii="宋体" w:hAnsi="宋体" w:cs="宋体" w:hint="eastAsia"/>
                <w:color w:val="000000" w:themeColor="text1"/>
                <w:sz w:val="21"/>
                <w:szCs w:val="21"/>
              </w:rPr>
              <w:t>2%</w:t>
            </w:r>
          </w:p>
        </w:tc>
        <w:tc>
          <w:tcPr>
            <w:tcW w:w="1764"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w:t>
            </w:r>
            <w:r>
              <w:rPr>
                <w:rFonts w:ascii="宋体" w:hAnsi="宋体" w:cs="宋体" w:hint="eastAsia"/>
                <w:color w:val="000000" w:themeColor="text1"/>
                <w:sz w:val="21"/>
                <w:szCs w:val="21"/>
              </w:rPr>
              <w:t>0</w:t>
            </w:r>
            <w:r>
              <w:rPr>
                <w:rFonts w:ascii="宋体" w:hAnsi="宋体" w:cs="宋体" w:hint="eastAsia"/>
                <w:color w:val="000000" w:themeColor="text1"/>
                <w:sz w:val="21"/>
                <w:szCs w:val="21"/>
              </w:rPr>
              <w:t>～</w:t>
            </w:r>
            <w:r>
              <w:rPr>
                <w:rFonts w:ascii="宋体" w:hAnsi="宋体" w:cs="宋体" w:hint="eastAsia"/>
                <w:color w:val="000000" w:themeColor="text1"/>
                <w:sz w:val="21"/>
                <w:szCs w:val="21"/>
              </w:rPr>
              <w:t>100</w:t>
            </w:r>
            <w:r>
              <w:rPr>
                <w:rFonts w:ascii="宋体" w:hAnsi="宋体" w:cs="宋体" w:hint="eastAsia"/>
                <w:color w:val="000000" w:themeColor="text1"/>
                <w:sz w:val="21"/>
                <w:szCs w:val="21"/>
              </w:rPr>
              <w:t>）</w:t>
            </w:r>
            <w:r>
              <w:rPr>
                <w:rFonts w:ascii="宋体" w:hAnsi="宋体" w:cs="宋体" w:hint="eastAsia"/>
                <w:color w:val="000000" w:themeColor="text1"/>
                <w:sz w:val="21"/>
                <w:szCs w:val="21"/>
              </w:rPr>
              <w:t>%</w:t>
            </w:r>
          </w:p>
        </w:tc>
        <w:tc>
          <w:tcPr>
            <w:tcW w:w="1128"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校准</w:t>
            </w:r>
          </w:p>
        </w:tc>
        <w:tc>
          <w:tcPr>
            <w:tcW w:w="1056"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JJF 1225--2009</w:t>
            </w:r>
          </w:p>
        </w:tc>
        <w:tc>
          <w:tcPr>
            <w:tcW w:w="672" w:type="dxa"/>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r>
      <w:tr w:rsidR="000C4FEF">
        <w:trPr>
          <w:trHeight w:val="472"/>
          <w:jc w:val="center"/>
        </w:trPr>
        <w:tc>
          <w:tcPr>
            <w:tcW w:w="522" w:type="dxa"/>
            <w:vMerge/>
            <w:tcBorders>
              <w:left w:val="single" w:sz="4" w:space="0" w:color="auto"/>
              <w:right w:val="single" w:sz="4" w:space="0" w:color="auto"/>
            </w:tcBorders>
            <w:vAlign w:val="center"/>
          </w:tcPr>
          <w:p w:rsidR="000C4FEF" w:rsidRDefault="000C4FEF">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p>
        </w:tc>
        <w:tc>
          <w:tcPr>
            <w:tcW w:w="1569" w:type="dxa"/>
            <w:vMerge/>
            <w:tcBorders>
              <w:left w:val="single" w:sz="4" w:space="0" w:color="auto"/>
              <w:right w:val="single" w:sz="4" w:space="0" w:color="auto"/>
            </w:tcBorders>
            <w:vAlign w:val="center"/>
          </w:tcPr>
          <w:p w:rsidR="000C4FEF" w:rsidRDefault="000C4FEF">
            <w:pPr>
              <w:widowControl/>
              <w:adjustRightInd w:val="0"/>
              <w:snapToGrid w:val="0"/>
              <w:spacing w:before="100" w:beforeAutospacing="1" w:after="100" w:afterAutospacing="1" w:line="300" w:lineRule="auto"/>
              <w:jc w:val="center"/>
              <w:rPr>
                <w:rFonts w:ascii="宋体" w:hAnsi="宋体" w:cs="宋体"/>
                <w:bCs/>
                <w:color w:val="000000" w:themeColor="text1"/>
                <w:sz w:val="21"/>
                <w:szCs w:val="21"/>
              </w:rPr>
            </w:pPr>
          </w:p>
        </w:tc>
        <w:tc>
          <w:tcPr>
            <w:tcW w:w="622" w:type="dxa"/>
            <w:tcBorders>
              <w:top w:val="single" w:sz="4" w:space="0" w:color="auto"/>
              <w:left w:val="single" w:sz="4" w:space="0" w:color="auto"/>
              <w:bottom w:val="single" w:sz="4" w:space="0" w:color="auto"/>
              <w:right w:val="single" w:sz="4" w:space="0" w:color="auto"/>
            </w:tcBorders>
            <w:vAlign w:val="center"/>
          </w:tcPr>
          <w:p w:rsidR="000C4FEF" w:rsidRDefault="00F218C9">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3</w:t>
            </w:r>
          </w:p>
        </w:tc>
        <w:tc>
          <w:tcPr>
            <w:tcW w:w="1598"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外观标识、标注和标牌尺寸</w:t>
            </w:r>
          </w:p>
        </w:tc>
        <w:tc>
          <w:tcPr>
            <w:tcW w:w="2707"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bCs/>
                <w:color w:val="000000" w:themeColor="text1"/>
                <w:sz w:val="21"/>
                <w:szCs w:val="21"/>
              </w:rPr>
            </w:pPr>
          </w:p>
        </w:tc>
        <w:tc>
          <w:tcPr>
            <w:tcW w:w="1467"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长度测量工具</w:t>
            </w:r>
          </w:p>
        </w:tc>
        <w:tc>
          <w:tcPr>
            <w:tcW w:w="1446"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1</w:t>
            </w:r>
            <w:r>
              <w:rPr>
                <w:rFonts w:ascii="宋体" w:hAnsi="宋体" w:cs="宋体" w:hint="eastAsia"/>
                <w:color w:val="000000" w:themeColor="text1"/>
                <w:sz w:val="21"/>
                <w:szCs w:val="21"/>
              </w:rPr>
              <w:t>级</w:t>
            </w:r>
          </w:p>
        </w:tc>
        <w:tc>
          <w:tcPr>
            <w:tcW w:w="1764"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w:t>
            </w:r>
            <w:r>
              <w:rPr>
                <w:rFonts w:ascii="宋体" w:hAnsi="宋体" w:cs="宋体" w:hint="eastAsia"/>
                <w:color w:val="000000" w:themeColor="text1"/>
                <w:sz w:val="21"/>
                <w:szCs w:val="21"/>
              </w:rPr>
              <w:t>0</w:t>
            </w:r>
            <w:r>
              <w:rPr>
                <w:rFonts w:ascii="宋体" w:hAnsi="宋体" w:cs="宋体" w:hint="eastAsia"/>
                <w:color w:val="000000" w:themeColor="text1"/>
                <w:sz w:val="21"/>
                <w:szCs w:val="21"/>
              </w:rPr>
              <w:t>～</w:t>
            </w:r>
            <w:r>
              <w:rPr>
                <w:rFonts w:ascii="宋体" w:hAnsi="宋体" w:cs="宋体" w:hint="eastAsia"/>
                <w:color w:val="000000" w:themeColor="text1"/>
                <w:sz w:val="21"/>
                <w:szCs w:val="21"/>
              </w:rPr>
              <w:t>5</w:t>
            </w:r>
            <w:r>
              <w:rPr>
                <w:rFonts w:ascii="宋体" w:hAnsi="宋体" w:cs="宋体" w:hint="eastAsia"/>
                <w:color w:val="000000" w:themeColor="text1"/>
                <w:sz w:val="21"/>
                <w:szCs w:val="21"/>
              </w:rPr>
              <w:t>）</w:t>
            </w:r>
            <w:r>
              <w:rPr>
                <w:rFonts w:ascii="宋体" w:hAnsi="宋体" w:cs="宋体" w:hint="eastAsia"/>
                <w:color w:val="000000" w:themeColor="text1"/>
                <w:sz w:val="21"/>
                <w:szCs w:val="21"/>
              </w:rPr>
              <w:t>m</w:t>
            </w:r>
          </w:p>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游标卡尺</w:t>
            </w:r>
            <w:r>
              <w:rPr>
                <w:rFonts w:ascii="宋体" w:hAnsi="宋体" w:cs="宋体" w:hint="eastAsia"/>
                <w:color w:val="000000" w:themeColor="text1"/>
                <w:sz w:val="21"/>
                <w:szCs w:val="21"/>
              </w:rPr>
              <w:t>150mm</w:t>
            </w:r>
          </w:p>
        </w:tc>
        <w:tc>
          <w:tcPr>
            <w:tcW w:w="1128"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检定</w:t>
            </w:r>
          </w:p>
        </w:tc>
        <w:tc>
          <w:tcPr>
            <w:tcW w:w="1056" w:type="dxa"/>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672" w:type="dxa"/>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r>
      <w:tr w:rsidR="000C4FEF">
        <w:trPr>
          <w:trHeight w:val="451"/>
          <w:jc w:val="center"/>
        </w:trPr>
        <w:tc>
          <w:tcPr>
            <w:tcW w:w="522" w:type="dxa"/>
            <w:vMerge/>
            <w:tcBorders>
              <w:left w:val="single" w:sz="4" w:space="0" w:color="auto"/>
              <w:right w:val="single" w:sz="4" w:space="0" w:color="auto"/>
            </w:tcBorders>
            <w:vAlign w:val="center"/>
          </w:tcPr>
          <w:p w:rsidR="000C4FEF" w:rsidRDefault="000C4FEF">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p>
        </w:tc>
        <w:tc>
          <w:tcPr>
            <w:tcW w:w="1569" w:type="dxa"/>
            <w:vMerge/>
            <w:tcBorders>
              <w:left w:val="single" w:sz="4" w:space="0" w:color="auto"/>
              <w:right w:val="single" w:sz="4" w:space="0" w:color="auto"/>
            </w:tcBorders>
            <w:vAlign w:val="center"/>
          </w:tcPr>
          <w:p w:rsidR="000C4FEF" w:rsidRDefault="000C4FEF">
            <w:pPr>
              <w:widowControl/>
              <w:adjustRightInd w:val="0"/>
              <w:snapToGrid w:val="0"/>
              <w:spacing w:before="100" w:beforeAutospacing="1" w:after="100" w:afterAutospacing="1" w:line="300" w:lineRule="auto"/>
              <w:jc w:val="center"/>
              <w:rPr>
                <w:rFonts w:ascii="宋体" w:hAnsi="宋体" w:cs="宋体"/>
                <w:bCs/>
                <w:color w:val="000000" w:themeColor="text1"/>
                <w:sz w:val="21"/>
                <w:szCs w:val="21"/>
              </w:rPr>
            </w:pPr>
          </w:p>
        </w:tc>
        <w:tc>
          <w:tcPr>
            <w:tcW w:w="622" w:type="dxa"/>
            <w:tcBorders>
              <w:top w:val="single" w:sz="4" w:space="0" w:color="auto"/>
              <w:left w:val="single" w:sz="4" w:space="0" w:color="auto"/>
              <w:bottom w:val="single" w:sz="4" w:space="0" w:color="auto"/>
              <w:right w:val="single" w:sz="4" w:space="0" w:color="auto"/>
            </w:tcBorders>
            <w:vAlign w:val="center"/>
          </w:tcPr>
          <w:p w:rsidR="000C4FEF" w:rsidRDefault="00F218C9">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4</w:t>
            </w:r>
          </w:p>
        </w:tc>
        <w:tc>
          <w:tcPr>
            <w:tcW w:w="1598"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喇叭声级</w:t>
            </w:r>
          </w:p>
        </w:tc>
        <w:tc>
          <w:tcPr>
            <w:tcW w:w="2707"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bCs/>
                <w:color w:val="000000" w:themeColor="text1"/>
                <w:sz w:val="21"/>
                <w:szCs w:val="21"/>
              </w:rPr>
            </w:pPr>
          </w:p>
        </w:tc>
        <w:tc>
          <w:tcPr>
            <w:tcW w:w="1467"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声级计</w:t>
            </w:r>
          </w:p>
        </w:tc>
        <w:tc>
          <w:tcPr>
            <w:tcW w:w="1446"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1.4dB</w:t>
            </w:r>
          </w:p>
        </w:tc>
        <w:tc>
          <w:tcPr>
            <w:tcW w:w="1764"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30</w:t>
            </w:r>
            <w:r>
              <w:rPr>
                <w:rFonts w:ascii="宋体" w:hAnsi="宋体" w:cs="宋体" w:hint="eastAsia"/>
                <w:color w:val="000000" w:themeColor="text1"/>
                <w:sz w:val="21"/>
                <w:szCs w:val="21"/>
              </w:rPr>
              <w:t>～</w:t>
            </w:r>
            <w:r>
              <w:rPr>
                <w:rFonts w:ascii="宋体" w:hAnsi="宋体" w:cs="宋体" w:hint="eastAsia"/>
                <w:color w:val="000000" w:themeColor="text1"/>
                <w:sz w:val="21"/>
                <w:szCs w:val="21"/>
              </w:rPr>
              <w:t>130dB</w:t>
            </w:r>
          </w:p>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辅助装置</w:t>
            </w:r>
          </w:p>
        </w:tc>
        <w:tc>
          <w:tcPr>
            <w:tcW w:w="1128"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检定</w:t>
            </w:r>
          </w:p>
        </w:tc>
        <w:tc>
          <w:tcPr>
            <w:tcW w:w="1056" w:type="dxa"/>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672" w:type="dxa"/>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r>
      <w:tr w:rsidR="000C4FEF">
        <w:trPr>
          <w:trHeight w:val="451"/>
          <w:jc w:val="center"/>
        </w:trPr>
        <w:tc>
          <w:tcPr>
            <w:tcW w:w="522" w:type="dxa"/>
            <w:vMerge/>
            <w:tcBorders>
              <w:left w:val="single" w:sz="4" w:space="0" w:color="auto"/>
              <w:right w:val="single" w:sz="4" w:space="0" w:color="auto"/>
            </w:tcBorders>
            <w:vAlign w:val="center"/>
          </w:tcPr>
          <w:p w:rsidR="000C4FEF" w:rsidRDefault="000C4FEF">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p>
        </w:tc>
        <w:tc>
          <w:tcPr>
            <w:tcW w:w="1569" w:type="dxa"/>
            <w:vMerge/>
            <w:tcBorders>
              <w:left w:val="single" w:sz="4" w:space="0" w:color="auto"/>
              <w:right w:val="single" w:sz="4" w:space="0" w:color="auto"/>
            </w:tcBorders>
            <w:vAlign w:val="center"/>
          </w:tcPr>
          <w:p w:rsidR="000C4FEF" w:rsidRDefault="000C4FEF">
            <w:pPr>
              <w:widowControl/>
              <w:adjustRightInd w:val="0"/>
              <w:snapToGrid w:val="0"/>
              <w:spacing w:before="100" w:beforeAutospacing="1" w:after="100" w:afterAutospacing="1" w:line="300" w:lineRule="auto"/>
              <w:jc w:val="center"/>
              <w:rPr>
                <w:rFonts w:ascii="宋体" w:hAnsi="宋体" w:cs="宋体"/>
                <w:bCs/>
                <w:color w:val="000000" w:themeColor="text1"/>
                <w:sz w:val="21"/>
                <w:szCs w:val="21"/>
              </w:rPr>
            </w:pPr>
          </w:p>
        </w:tc>
        <w:tc>
          <w:tcPr>
            <w:tcW w:w="622" w:type="dxa"/>
            <w:tcBorders>
              <w:top w:val="single" w:sz="4" w:space="0" w:color="auto"/>
              <w:left w:val="single" w:sz="4" w:space="0" w:color="auto"/>
              <w:bottom w:val="single" w:sz="4" w:space="0" w:color="auto"/>
              <w:right w:val="single" w:sz="4" w:space="0" w:color="auto"/>
            </w:tcBorders>
            <w:vAlign w:val="center"/>
          </w:tcPr>
          <w:p w:rsidR="000C4FEF" w:rsidRDefault="00F218C9">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5</w:t>
            </w:r>
          </w:p>
        </w:tc>
        <w:tc>
          <w:tcPr>
            <w:tcW w:w="1598"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轮胎花纹深度</w:t>
            </w:r>
          </w:p>
        </w:tc>
        <w:tc>
          <w:tcPr>
            <w:tcW w:w="2707"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bCs/>
                <w:color w:val="000000" w:themeColor="text1"/>
                <w:sz w:val="21"/>
                <w:szCs w:val="21"/>
              </w:rPr>
            </w:pPr>
          </w:p>
        </w:tc>
        <w:tc>
          <w:tcPr>
            <w:tcW w:w="1467"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轮胎花纹深度尺</w:t>
            </w:r>
          </w:p>
        </w:tc>
        <w:tc>
          <w:tcPr>
            <w:tcW w:w="1446"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w:t>
            </w:r>
            <w:r>
              <w:rPr>
                <w:rFonts w:ascii="宋体" w:hAnsi="宋体" w:cs="宋体" w:hint="eastAsia"/>
                <w:color w:val="000000" w:themeColor="text1"/>
                <w:sz w:val="21"/>
                <w:szCs w:val="21"/>
              </w:rPr>
              <w:t>0</w:t>
            </w:r>
            <w:r>
              <w:rPr>
                <w:rFonts w:ascii="宋体" w:hAnsi="宋体" w:cs="宋体" w:hint="eastAsia"/>
                <w:color w:val="000000" w:themeColor="text1"/>
                <w:sz w:val="21"/>
                <w:szCs w:val="21"/>
              </w:rPr>
              <w:t>～</w:t>
            </w:r>
            <w:r>
              <w:rPr>
                <w:rFonts w:ascii="宋体" w:hAnsi="宋体" w:cs="宋体" w:hint="eastAsia"/>
                <w:color w:val="000000" w:themeColor="text1"/>
                <w:sz w:val="21"/>
                <w:szCs w:val="21"/>
              </w:rPr>
              <w:t>30</w:t>
            </w:r>
            <w:r>
              <w:rPr>
                <w:rFonts w:ascii="宋体" w:hAnsi="宋体" w:cs="宋体" w:hint="eastAsia"/>
                <w:color w:val="000000" w:themeColor="text1"/>
                <w:sz w:val="21"/>
                <w:szCs w:val="21"/>
              </w:rPr>
              <w:t>）</w:t>
            </w:r>
            <w:r>
              <w:rPr>
                <w:rFonts w:ascii="宋体" w:hAnsi="宋体" w:cs="宋体" w:hint="eastAsia"/>
                <w:color w:val="000000" w:themeColor="text1"/>
                <w:sz w:val="21"/>
                <w:szCs w:val="21"/>
              </w:rPr>
              <w:t>mm</w:t>
            </w:r>
          </w:p>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w:t>
            </w:r>
            <w:r>
              <w:rPr>
                <w:rFonts w:ascii="宋体" w:hAnsi="宋体" w:cs="宋体" w:hint="eastAsia"/>
                <w:color w:val="000000" w:themeColor="text1"/>
                <w:sz w:val="21"/>
                <w:szCs w:val="21"/>
              </w:rPr>
              <w:t>0.1mm</w:t>
            </w:r>
          </w:p>
        </w:tc>
        <w:tc>
          <w:tcPr>
            <w:tcW w:w="1764"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w:t>
            </w:r>
            <w:r>
              <w:rPr>
                <w:rFonts w:ascii="宋体" w:hAnsi="宋体" w:cs="宋体" w:hint="eastAsia"/>
                <w:color w:val="000000" w:themeColor="text1"/>
                <w:sz w:val="21"/>
                <w:szCs w:val="21"/>
              </w:rPr>
              <w:t>0</w:t>
            </w:r>
            <w:r>
              <w:rPr>
                <w:rFonts w:ascii="宋体" w:hAnsi="宋体" w:cs="宋体" w:hint="eastAsia"/>
                <w:color w:val="000000" w:themeColor="text1"/>
                <w:sz w:val="21"/>
                <w:szCs w:val="21"/>
              </w:rPr>
              <w:t>～</w:t>
            </w:r>
            <w:r>
              <w:rPr>
                <w:rFonts w:ascii="宋体" w:hAnsi="宋体" w:cs="宋体" w:hint="eastAsia"/>
                <w:color w:val="000000" w:themeColor="text1"/>
                <w:sz w:val="21"/>
                <w:szCs w:val="21"/>
              </w:rPr>
              <w:t>30</w:t>
            </w:r>
            <w:r>
              <w:rPr>
                <w:rFonts w:ascii="宋体" w:hAnsi="宋体" w:cs="宋体" w:hint="eastAsia"/>
                <w:color w:val="000000" w:themeColor="text1"/>
                <w:sz w:val="21"/>
                <w:szCs w:val="21"/>
              </w:rPr>
              <w:t>）</w:t>
            </w:r>
            <w:r>
              <w:rPr>
                <w:rFonts w:ascii="宋体" w:hAnsi="宋体" w:cs="宋体" w:hint="eastAsia"/>
                <w:color w:val="000000" w:themeColor="text1"/>
                <w:sz w:val="21"/>
                <w:szCs w:val="21"/>
              </w:rPr>
              <w:t>mm</w:t>
            </w:r>
          </w:p>
        </w:tc>
        <w:tc>
          <w:tcPr>
            <w:tcW w:w="1128"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校准</w:t>
            </w:r>
          </w:p>
        </w:tc>
        <w:tc>
          <w:tcPr>
            <w:tcW w:w="1056"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JJF1477-2014</w:t>
            </w:r>
          </w:p>
        </w:tc>
        <w:tc>
          <w:tcPr>
            <w:tcW w:w="672" w:type="dxa"/>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r>
      <w:tr w:rsidR="000C4FEF">
        <w:trPr>
          <w:trHeight w:val="267"/>
          <w:jc w:val="center"/>
        </w:trPr>
        <w:tc>
          <w:tcPr>
            <w:tcW w:w="522" w:type="dxa"/>
            <w:vMerge/>
            <w:tcBorders>
              <w:left w:val="single" w:sz="4" w:space="0" w:color="auto"/>
              <w:right w:val="single" w:sz="4" w:space="0" w:color="auto"/>
            </w:tcBorders>
            <w:vAlign w:val="center"/>
          </w:tcPr>
          <w:p w:rsidR="000C4FEF" w:rsidRDefault="000C4FEF">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p>
        </w:tc>
        <w:tc>
          <w:tcPr>
            <w:tcW w:w="1569" w:type="dxa"/>
            <w:vMerge/>
            <w:tcBorders>
              <w:left w:val="single" w:sz="4" w:space="0" w:color="auto"/>
              <w:right w:val="single" w:sz="4" w:space="0" w:color="auto"/>
            </w:tcBorders>
            <w:vAlign w:val="center"/>
          </w:tcPr>
          <w:p w:rsidR="000C4FEF" w:rsidRDefault="000C4FEF">
            <w:pPr>
              <w:widowControl/>
              <w:adjustRightInd w:val="0"/>
              <w:snapToGrid w:val="0"/>
              <w:spacing w:before="100" w:beforeAutospacing="1" w:after="100" w:afterAutospacing="1" w:line="300" w:lineRule="auto"/>
              <w:jc w:val="center"/>
              <w:rPr>
                <w:rFonts w:ascii="宋体" w:hAnsi="宋体" w:cs="宋体"/>
                <w:bCs/>
                <w:color w:val="000000" w:themeColor="text1"/>
                <w:sz w:val="21"/>
                <w:szCs w:val="21"/>
              </w:rPr>
            </w:pPr>
          </w:p>
        </w:tc>
        <w:tc>
          <w:tcPr>
            <w:tcW w:w="622" w:type="dxa"/>
            <w:tcBorders>
              <w:top w:val="single" w:sz="4" w:space="0" w:color="auto"/>
              <w:left w:val="single" w:sz="4" w:space="0" w:color="auto"/>
              <w:bottom w:val="single" w:sz="4" w:space="0" w:color="auto"/>
              <w:right w:val="single" w:sz="4" w:space="0" w:color="auto"/>
            </w:tcBorders>
            <w:vAlign w:val="center"/>
          </w:tcPr>
          <w:p w:rsidR="000C4FEF" w:rsidRDefault="00F218C9">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6</w:t>
            </w:r>
          </w:p>
        </w:tc>
        <w:tc>
          <w:tcPr>
            <w:tcW w:w="1598"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轮胎气压</w:t>
            </w:r>
          </w:p>
        </w:tc>
        <w:tc>
          <w:tcPr>
            <w:tcW w:w="2707"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bCs/>
                <w:color w:val="000000" w:themeColor="text1"/>
                <w:sz w:val="21"/>
                <w:szCs w:val="21"/>
              </w:rPr>
            </w:pPr>
          </w:p>
        </w:tc>
        <w:tc>
          <w:tcPr>
            <w:tcW w:w="1467"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轮胎气压计</w:t>
            </w:r>
          </w:p>
        </w:tc>
        <w:tc>
          <w:tcPr>
            <w:tcW w:w="1446"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1</w:t>
            </w:r>
            <w:r>
              <w:rPr>
                <w:rFonts w:ascii="宋体" w:hAnsi="宋体" w:cs="宋体" w:hint="eastAsia"/>
                <w:color w:val="000000" w:themeColor="text1"/>
                <w:sz w:val="21"/>
                <w:szCs w:val="21"/>
              </w:rPr>
              <w:t>级</w:t>
            </w:r>
          </w:p>
        </w:tc>
        <w:tc>
          <w:tcPr>
            <w:tcW w:w="1764"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w:t>
            </w:r>
            <w:r>
              <w:rPr>
                <w:rFonts w:ascii="宋体" w:hAnsi="宋体" w:cs="宋体" w:hint="eastAsia"/>
                <w:color w:val="000000" w:themeColor="text1"/>
                <w:sz w:val="21"/>
                <w:szCs w:val="21"/>
              </w:rPr>
              <w:t>0</w:t>
            </w:r>
            <w:r>
              <w:rPr>
                <w:rFonts w:ascii="宋体" w:hAnsi="宋体" w:cs="宋体" w:hint="eastAsia"/>
                <w:color w:val="000000" w:themeColor="text1"/>
                <w:sz w:val="21"/>
                <w:szCs w:val="21"/>
              </w:rPr>
              <w:t>～</w:t>
            </w:r>
            <w:r>
              <w:rPr>
                <w:rFonts w:ascii="宋体" w:hAnsi="宋体" w:cs="宋体" w:hint="eastAsia"/>
                <w:color w:val="000000" w:themeColor="text1"/>
                <w:sz w:val="21"/>
                <w:szCs w:val="21"/>
              </w:rPr>
              <w:t>1500</w:t>
            </w:r>
            <w:r>
              <w:rPr>
                <w:rFonts w:ascii="宋体" w:hAnsi="宋体" w:cs="宋体" w:hint="eastAsia"/>
                <w:color w:val="000000" w:themeColor="text1"/>
                <w:sz w:val="21"/>
                <w:szCs w:val="21"/>
              </w:rPr>
              <w:t>）</w:t>
            </w:r>
            <w:r>
              <w:rPr>
                <w:rFonts w:ascii="宋体" w:hAnsi="宋体" w:cs="宋体" w:hint="eastAsia"/>
                <w:color w:val="000000" w:themeColor="text1"/>
                <w:sz w:val="21"/>
                <w:szCs w:val="21"/>
              </w:rPr>
              <w:t>kPa</w:t>
            </w:r>
          </w:p>
        </w:tc>
        <w:tc>
          <w:tcPr>
            <w:tcW w:w="1128"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检定</w:t>
            </w:r>
          </w:p>
        </w:tc>
        <w:tc>
          <w:tcPr>
            <w:tcW w:w="1056"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 xml:space="preserve">JJG </w:t>
            </w:r>
            <w:r>
              <w:rPr>
                <w:rFonts w:ascii="宋体" w:hAnsi="宋体" w:cs="宋体" w:hint="eastAsia"/>
                <w:color w:val="000000" w:themeColor="text1"/>
                <w:sz w:val="21"/>
                <w:szCs w:val="21"/>
              </w:rPr>
              <w:t>9</w:t>
            </w:r>
            <w:r>
              <w:rPr>
                <w:rFonts w:ascii="宋体" w:hAnsi="宋体" w:cs="宋体" w:hint="eastAsia"/>
                <w:color w:val="000000" w:themeColor="text1"/>
                <w:sz w:val="21"/>
                <w:szCs w:val="21"/>
              </w:rPr>
              <w:t>27-2013</w:t>
            </w:r>
          </w:p>
        </w:tc>
        <w:tc>
          <w:tcPr>
            <w:tcW w:w="672" w:type="dxa"/>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r>
      <w:tr w:rsidR="000C4FEF">
        <w:trPr>
          <w:trHeight w:val="472"/>
          <w:jc w:val="center"/>
        </w:trPr>
        <w:tc>
          <w:tcPr>
            <w:tcW w:w="522" w:type="dxa"/>
            <w:vMerge/>
            <w:tcBorders>
              <w:left w:val="single" w:sz="4" w:space="0" w:color="auto"/>
              <w:right w:val="single" w:sz="4" w:space="0" w:color="auto"/>
            </w:tcBorders>
            <w:vAlign w:val="center"/>
          </w:tcPr>
          <w:p w:rsidR="000C4FEF" w:rsidRDefault="000C4FEF">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p>
        </w:tc>
        <w:tc>
          <w:tcPr>
            <w:tcW w:w="1569" w:type="dxa"/>
            <w:vMerge/>
            <w:tcBorders>
              <w:left w:val="single" w:sz="4" w:space="0" w:color="auto"/>
              <w:right w:val="single" w:sz="4" w:space="0" w:color="auto"/>
            </w:tcBorders>
            <w:vAlign w:val="center"/>
          </w:tcPr>
          <w:p w:rsidR="000C4FEF" w:rsidRDefault="000C4FEF">
            <w:pPr>
              <w:widowControl/>
              <w:adjustRightInd w:val="0"/>
              <w:snapToGrid w:val="0"/>
              <w:spacing w:before="100" w:beforeAutospacing="1" w:after="100" w:afterAutospacing="1" w:line="300" w:lineRule="auto"/>
              <w:jc w:val="center"/>
              <w:rPr>
                <w:rFonts w:ascii="宋体" w:hAnsi="宋体" w:cs="宋体"/>
                <w:bCs/>
                <w:color w:val="000000" w:themeColor="text1"/>
                <w:sz w:val="21"/>
                <w:szCs w:val="21"/>
              </w:rPr>
            </w:pPr>
          </w:p>
        </w:tc>
        <w:tc>
          <w:tcPr>
            <w:tcW w:w="622" w:type="dxa"/>
            <w:tcBorders>
              <w:top w:val="single" w:sz="4" w:space="0" w:color="auto"/>
              <w:left w:val="single" w:sz="4" w:space="0" w:color="auto"/>
              <w:bottom w:val="single" w:sz="4" w:space="0" w:color="auto"/>
              <w:right w:val="single" w:sz="4" w:space="0" w:color="auto"/>
            </w:tcBorders>
            <w:vAlign w:val="center"/>
          </w:tcPr>
          <w:p w:rsidR="000C4FEF" w:rsidRDefault="00F218C9">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7</w:t>
            </w:r>
          </w:p>
        </w:tc>
        <w:tc>
          <w:tcPr>
            <w:tcW w:w="1598"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号牌及号牌安装尺寸</w:t>
            </w:r>
          </w:p>
        </w:tc>
        <w:tc>
          <w:tcPr>
            <w:tcW w:w="2707"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bCs/>
                <w:color w:val="000000" w:themeColor="text1"/>
                <w:sz w:val="21"/>
                <w:szCs w:val="21"/>
              </w:rPr>
            </w:pPr>
          </w:p>
        </w:tc>
        <w:tc>
          <w:tcPr>
            <w:tcW w:w="1467"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长度测量工具</w:t>
            </w:r>
          </w:p>
        </w:tc>
        <w:tc>
          <w:tcPr>
            <w:tcW w:w="1446"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1</w:t>
            </w:r>
            <w:r>
              <w:rPr>
                <w:rFonts w:ascii="宋体" w:hAnsi="宋体" w:cs="宋体" w:hint="eastAsia"/>
                <w:color w:val="000000" w:themeColor="text1"/>
                <w:sz w:val="21"/>
                <w:szCs w:val="21"/>
              </w:rPr>
              <w:t>级</w:t>
            </w:r>
          </w:p>
        </w:tc>
        <w:tc>
          <w:tcPr>
            <w:tcW w:w="1764"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w:t>
            </w:r>
            <w:r>
              <w:rPr>
                <w:rFonts w:ascii="宋体" w:hAnsi="宋体" w:cs="宋体" w:hint="eastAsia"/>
                <w:color w:val="000000" w:themeColor="text1"/>
                <w:sz w:val="21"/>
                <w:szCs w:val="21"/>
              </w:rPr>
              <w:t>0</w:t>
            </w:r>
            <w:r>
              <w:rPr>
                <w:rFonts w:ascii="宋体" w:hAnsi="宋体" w:cs="宋体" w:hint="eastAsia"/>
                <w:color w:val="000000" w:themeColor="text1"/>
                <w:sz w:val="21"/>
                <w:szCs w:val="21"/>
              </w:rPr>
              <w:t>～</w:t>
            </w:r>
            <w:r>
              <w:rPr>
                <w:rFonts w:ascii="宋体" w:hAnsi="宋体" w:cs="宋体" w:hint="eastAsia"/>
                <w:color w:val="000000" w:themeColor="text1"/>
                <w:sz w:val="21"/>
                <w:szCs w:val="21"/>
              </w:rPr>
              <w:t>5</w:t>
            </w:r>
            <w:r>
              <w:rPr>
                <w:rFonts w:ascii="宋体" w:hAnsi="宋体" w:cs="宋体" w:hint="eastAsia"/>
                <w:color w:val="000000" w:themeColor="text1"/>
                <w:sz w:val="21"/>
                <w:szCs w:val="21"/>
              </w:rPr>
              <w:t>）</w:t>
            </w:r>
            <w:r>
              <w:rPr>
                <w:rFonts w:ascii="宋体" w:hAnsi="宋体" w:cs="宋体" w:hint="eastAsia"/>
                <w:color w:val="000000" w:themeColor="text1"/>
                <w:sz w:val="21"/>
                <w:szCs w:val="21"/>
              </w:rPr>
              <w:t>m</w:t>
            </w:r>
          </w:p>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游标卡尺</w:t>
            </w:r>
            <w:r>
              <w:rPr>
                <w:rFonts w:ascii="宋体" w:hAnsi="宋体" w:cs="宋体" w:hint="eastAsia"/>
                <w:color w:val="000000" w:themeColor="text1"/>
                <w:sz w:val="21"/>
                <w:szCs w:val="21"/>
              </w:rPr>
              <w:t>150mm</w:t>
            </w:r>
          </w:p>
        </w:tc>
        <w:tc>
          <w:tcPr>
            <w:tcW w:w="1128"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检定</w:t>
            </w:r>
          </w:p>
        </w:tc>
        <w:tc>
          <w:tcPr>
            <w:tcW w:w="1056" w:type="dxa"/>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672" w:type="dxa"/>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r>
      <w:tr w:rsidR="000C4FEF">
        <w:trPr>
          <w:trHeight w:val="472"/>
          <w:jc w:val="center"/>
        </w:trPr>
        <w:tc>
          <w:tcPr>
            <w:tcW w:w="522" w:type="dxa"/>
            <w:vMerge w:val="restart"/>
            <w:tcBorders>
              <w:left w:val="single" w:sz="4" w:space="0" w:color="auto"/>
              <w:right w:val="single" w:sz="4" w:space="0" w:color="auto"/>
            </w:tcBorders>
            <w:vAlign w:val="center"/>
          </w:tcPr>
          <w:p w:rsidR="000C4FEF" w:rsidRDefault="00F218C9">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lastRenderedPageBreak/>
              <w:t>3</w:t>
            </w:r>
          </w:p>
        </w:tc>
        <w:tc>
          <w:tcPr>
            <w:tcW w:w="1569" w:type="dxa"/>
            <w:vMerge w:val="restart"/>
            <w:tcBorders>
              <w:left w:val="single" w:sz="4" w:space="0" w:color="auto"/>
              <w:right w:val="single" w:sz="4" w:space="0" w:color="auto"/>
            </w:tcBorders>
            <w:vAlign w:val="center"/>
          </w:tcPr>
          <w:p w:rsidR="000C4FEF" w:rsidRDefault="00F218C9">
            <w:pPr>
              <w:widowControl/>
              <w:adjustRightInd w:val="0"/>
              <w:snapToGrid w:val="0"/>
              <w:spacing w:before="100" w:beforeAutospacing="1" w:after="100" w:afterAutospacing="1" w:line="300" w:lineRule="auto"/>
              <w:jc w:val="center"/>
              <w:rPr>
                <w:rFonts w:ascii="宋体" w:hAnsi="宋体" w:cs="宋体"/>
                <w:bCs/>
                <w:color w:val="000000" w:themeColor="text1"/>
                <w:sz w:val="21"/>
                <w:szCs w:val="21"/>
              </w:rPr>
            </w:pPr>
            <w:r>
              <w:rPr>
                <w:rFonts w:ascii="宋体" w:hAnsi="宋体" w:cs="宋体" w:hint="eastAsia"/>
                <w:bCs/>
                <w:color w:val="000000" w:themeColor="text1"/>
                <w:sz w:val="21"/>
                <w:szCs w:val="21"/>
              </w:rPr>
              <w:t>安全装置检查</w:t>
            </w:r>
          </w:p>
        </w:tc>
        <w:tc>
          <w:tcPr>
            <w:tcW w:w="622" w:type="dxa"/>
            <w:tcBorders>
              <w:top w:val="single" w:sz="4" w:space="0" w:color="auto"/>
              <w:left w:val="single" w:sz="4" w:space="0" w:color="auto"/>
              <w:bottom w:val="single" w:sz="4" w:space="0" w:color="auto"/>
              <w:right w:val="single" w:sz="4" w:space="0" w:color="auto"/>
            </w:tcBorders>
            <w:vAlign w:val="center"/>
          </w:tcPr>
          <w:p w:rsidR="000C4FEF" w:rsidRDefault="00F218C9">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1</w:t>
            </w:r>
          </w:p>
        </w:tc>
        <w:tc>
          <w:tcPr>
            <w:tcW w:w="1598"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车身反光标识逆反射系数</w:t>
            </w:r>
          </w:p>
        </w:tc>
        <w:tc>
          <w:tcPr>
            <w:tcW w:w="2707" w:type="dxa"/>
            <w:vMerge w:val="restart"/>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bCs/>
                <w:color w:val="000000" w:themeColor="text1"/>
                <w:sz w:val="21"/>
                <w:szCs w:val="21"/>
              </w:rPr>
            </w:pPr>
            <w:r>
              <w:rPr>
                <w:rFonts w:ascii="宋体" w:hAnsi="宋体" w:cs="宋体" w:hint="eastAsia"/>
                <w:bCs/>
                <w:color w:val="000000" w:themeColor="text1"/>
                <w:sz w:val="21"/>
                <w:szCs w:val="21"/>
              </w:rPr>
              <w:t>GB7258-2017</w:t>
            </w:r>
            <w:r>
              <w:rPr>
                <w:rFonts w:ascii="宋体" w:hAnsi="宋体" w:cs="宋体" w:hint="eastAsia"/>
                <w:bCs/>
                <w:color w:val="000000" w:themeColor="text1"/>
                <w:sz w:val="21"/>
                <w:szCs w:val="21"/>
              </w:rPr>
              <w:t>《机动车运行安全技术条件》</w:t>
            </w:r>
          </w:p>
          <w:p w:rsidR="000C4FEF" w:rsidRDefault="00F218C9">
            <w:pPr>
              <w:adjustRightInd w:val="0"/>
              <w:snapToGrid w:val="0"/>
              <w:spacing w:line="300" w:lineRule="auto"/>
              <w:jc w:val="center"/>
              <w:rPr>
                <w:rFonts w:ascii="宋体" w:hAnsi="宋体" w:cs="宋体"/>
                <w:bCs/>
                <w:color w:val="000000" w:themeColor="text1"/>
                <w:sz w:val="21"/>
                <w:szCs w:val="21"/>
              </w:rPr>
            </w:pPr>
            <w:r>
              <w:rPr>
                <w:rFonts w:ascii="宋体" w:hAnsi="宋体" w:cs="宋体" w:hint="eastAsia"/>
                <w:color w:val="000000" w:themeColor="text1"/>
                <w:sz w:val="21"/>
                <w:szCs w:val="21"/>
              </w:rPr>
              <w:t xml:space="preserve">GB38900-2020 </w:t>
            </w:r>
            <w:r>
              <w:rPr>
                <w:rFonts w:ascii="宋体" w:hAnsi="宋体" w:cs="宋体" w:hint="eastAsia"/>
                <w:bCs/>
                <w:color w:val="000000" w:themeColor="text1"/>
                <w:sz w:val="21"/>
                <w:szCs w:val="21"/>
              </w:rPr>
              <w:t>《机动车安全技术检验项目和方法》</w:t>
            </w:r>
          </w:p>
        </w:tc>
        <w:tc>
          <w:tcPr>
            <w:tcW w:w="1467"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逆反射系数仪</w:t>
            </w:r>
          </w:p>
        </w:tc>
        <w:tc>
          <w:tcPr>
            <w:tcW w:w="1446"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w:t>
            </w:r>
            <w:r>
              <w:rPr>
                <w:rFonts w:ascii="宋体" w:hAnsi="宋体" w:cs="宋体" w:hint="eastAsia"/>
                <w:color w:val="000000" w:themeColor="text1"/>
                <w:sz w:val="21"/>
                <w:szCs w:val="21"/>
              </w:rPr>
              <w:t>2%</w:t>
            </w:r>
          </w:p>
        </w:tc>
        <w:tc>
          <w:tcPr>
            <w:tcW w:w="1764" w:type="dxa"/>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1128"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校准</w:t>
            </w:r>
          </w:p>
        </w:tc>
        <w:tc>
          <w:tcPr>
            <w:tcW w:w="1056"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GB23254-2009</w:t>
            </w:r>
          </w:p>
        </w:tc>
        <w:tc>
          <w:tcPr>
            <w:tcW w:w="672" w:type="dxa"/>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r>
      <w:tr w:rsidR="000C4FEF">
        <w:trPr>
          <w:trHeight w:val="659"/>
          <w:jc w:val="center"/>
        </w:trPr>
        <w:tc>
          <w:tcPr>
            <w:tcW w:w="522" w:type="dxa"/>
            <w:vMerge/>
            <w:tcBorders>
              <w:left w:val="single" w:sz="4" w:space="0" w:color="auto"/>
              <w:right w:val="single" w:sz="4" w:space="0" w:color="auto"/>
            </w:tcBorders>
            <w:vAlign w:val="center"/>
          </w:tcPr>
          <w:p w:rsidR="000C4FEF" w:rsidRDefault="000C4FEF">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p>
        </w:tc>
        <w:tc>
          <w:tcPr>
            <w:tcW w:w="1569" w:type="dxa"/>
            <w:vMerge/>
            <w:tcBorders>
              <w:left w:val="single" w:sz="4" w:space="0" w:color="auto"/>
              <w:right w:val="single" w:sz="4" w:space="0" w:color="auto"/>
            </w:tcBorders>
            <w:vAlign w:val="center"/>
          </w:tcPr>
          <w:p w:rsidR="000C4FEF" w:rsidRDefault="000C4FEF">
            <w:pPr>
              <w:widowControl/>
              <w:adjustRightInd w:val="0"/>
              <w:snapToGrid w:val="0"/>
              <w:spacing w:before="100" w:beforeAutospacing="1" w:after="100" w:afterAutospacing="1" w:line="300" w:lineRule="auto"/>
              <w:jc w:val="center"/>
              <w:rPr>
                <w:rFonts w:ascii="宋体" w:hAnsi="宋体" w:cs="宋体"/>
                <w:bCs/>
                <w:color w:val="000000" w:themeColor="text1"/>
                <w:sz w:val="21"/>
                <w:szCs w:val="21"/>
              </w:rPr>
            </w:pPr>
          </w:p>
        </w:tc>
        <w:tc>
          <w:tcPr>
            <w:tcW w:w="622" w:type="dxa"/>
            <w:tcBorders>
              <w:top w:val="single" w:sz="4" w:space="0" w:color="auto"/>
              <w:left w:val="single" w:sz="4" w:space="0" w:color="auto"/>
              <w:bottom w:val="single" w:sz="4" w:space="0" w:color="auto"/>
              <w:right w:val="single" w:sz="4" w:space="0" w:color="auto"/>
            </w:tcBorders>
            <w:vAlign w:val="center"/>
          </w:tcPr>
          <w:p w:rsidR="000C4FEF" w:rsidRDefault="00F218C9">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2</w:t>
            </w:r>
          </w:p>
        </w:tc>
        <w:tc>
          <w:tcPr>
            <w:tcW w:w="1598"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车辆尾部标志板逆反射系数</w:t>
            </w:r>
          </w:p>
        </w:tc>
        <w:tc>
          <w:tcPr>
            <w:tcW w:w="2707"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bCs/>
                <w:color w:val="000000" w:themeColor="text1"/>
                <w:sz w:val="21"/>
                <w:szCs w:val="21"/>
              </w:rPr>
            </w:pPr>
          </w:p>
        </w:tc>
        <w:tc>
          <w:tcPr>
            <w:tcW w:w="1467"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逆反射系数仪</w:t>
            </w:r>
          </w:p>
        </w:tc>
        <w:tc>
          <w:tcPr>
            <w:tcW w:w="1446"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w:t>
            </w:r>
            <w:r>
              <w:rPr>
                <w:rFonts w:ascii="宋体" w:hAnsi="宋体" w:cs="宋体" w:hint="eastAsia"/>
                <w:color w:val="000000" w:themeColor="text1"/>
                <w:sz w:val="21"/>
                <w:szCs w:val="21"/>
              </w:rPr>
              <w:t>2%</w:t>
            </w:r>
          </w:p>
        </w:tc>
        <w:tc>
          <w:tcPr>
            <w:tcW w:w="1764" w:type="dxa"/>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1128"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校准</w:t>
            </w:r>
          </w:p>
        </w:tc>
        <w:tc>
          <w:tcPr>
            <w:tcW w:w="1056"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GB 25990</w:t>
            </w:r>
            <w:r>
              <w:rPr>
                <w:rFonts w:ascii="宋体" w:hAnsi="宋体" w:cs="宋体" w:hint="eastAsia"/>
                <w:color w:val="000000" w:themeColor="text1"/>
                <w:sz w:val="21"/>
                <w:szCs w:val="21"/>
              </w:rPr>
              <w:t>－</w:t>
            </w:r>
            <w:r>
              <w:rPr>
                <w:rFonts w:ascii="宋体" w:hAnsi="宋体" w:cs="宋体" w:hint="eastAsia"/>
                <w:color w:val="000000" w:themeColor="text1"/>
                <w:sz w:val="21"/>
                <w:szCs w:val="21"/>
              </w:rPr>
              <w:t>2010</w:t>
            </w:r>
          </w:p>
        </w:tc>
        <w:tc>
          <w:tcPr>
            <w:tcW w:w="672" w:type="dxa"/>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r>
      <w:tr w:rsidR="000C4FEF">
        <w:trPr>
          <w:trHeight w:val="674"/>
          <w:jc w:val="center"/>
        </w:trPr>
        <w:tc>
          <w:tcPr>
            <w:tcW w:w="522" w:type="dxa"/>
            <w:vMerge/>
            <w:tcBorders>
              <w:left w:val="single" w:sz="4" w:space="0" w:color="auto"/>
              <w:right w:val="single" w:sz="4" w:space="0" w:color="auto"/>
            </w:tcBorders>
            <w:vAlign w:val="center"/>
          </w:tcPr>
          <w:p w:rsidR="000C4FEF" w:rsidRDefault="000C4FEF">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p>
        </w:tc>
        <w:tc>
          <w:tcPr>
            <w:tcW w:w="1569" w:type="dxa"/>
            <w:vMerge/>
            <w:tcBorders>
              <w:left w:val="single" w:sz="4" w:space="0" w:color="auto"/>
              <w:right w:val="single" w:sz="4" w:space="0" w:color="auto"/>
            </w:tcBorders>
            <w:vAlign w:val="center"/>
          </w:tcPr>
          <w:p w:rsidR="000C4FEF" w:rsidRDefault="000C4FEF">
            <w:pPr>
              <w:widowControl/>
              <w:adjustRightInd w:val="0"/>
              <w:snapToGrid w:val="0"/>
              <w:spacing w:before="100" w:beforeAutospacing="1" w:after="100" w:afterAutospacing="1" w:line="300" w:lineRule="auto"/>
              <w:jc w:val="center"/>
              <w:rPr>
                <w:rFonts w:ascii="宋体" w:hAnsi="宋体" w:cs="宋体"/>
                <w:bCs/>
                <w:color w:val="000000" w:themeColor="text1"/>
                <w:sz w:val="21"/>
                <w:szCs w:val="21"/>
              </w:rPr>
            </w:pPr>
          </w:p>
        </w:tc>
        <w:tc>
          <w:tcPr>
            <w:tcW w:w="622" w:type="dxa"/>
            <w:tcBorders>
              <w:top w:val="single" w:sz="4" w:space="0" w:color="auto"/>
              <w:left w:val="single" w:sz="4" w:space="0" w:color="auto"/>
              <w:bottom w:val="single" w:sz="4" w:space="0" w:color="auto"/>
              <w:right w:val="single" w:sz="4" w:space="0" w:color="auto"/>
            </w:tcBorders>
            <w:vAlign w:val="center"/>
          </w:tcPr>
          <w:p w:rsidR="000C4FEF" w:rsidRDefault="00F218C9">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3</w:t>
            </w:r>
          </w:p>
        </w:tc>
        <w:tc>
          <w:tcPr>
            <w:tcW w:w="1598"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侧后防护装置尺寸</w:t>
            </w:r>
          </w:p>
        </w:tc>
        <w:tc>
          <w:tcPr>
            <w:tcW w:w="2707"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bCs/>
                <w:color w:val="000000" w:themeColor="text1"/>
                <w:sz w:val="21"/>
                <w:szCs w:val="21"/>
              </w:rPr>
            </w:pPr>
          </w:p>
        </w:tc>
        <w:tc>
          <w:tcPr>
            <w:tcW w:w="1467"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长度测量工具</w:t>
            </w:r>
          </w:p>
        </w:tc>
        <w:tc>
          <w:tcPr>
            <w:tcW w:w="1446"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1</w:t>
            </w:r>
            <w:r>
              <w:rPr>
                <w:rFonts w:ascii="宋体" w:hAnsi="宋体" w:cs="宋体" w:hint="eastAsia"/>
                <w:color w:val="000000" w:themeColor="text1"/>
                <w:sz w:val="21"/>
                <w:szCs w:val="21"/>
              </w:rPr>
              <w:t>级</w:t>
            </w:r>
          </w:p>
        </w:tc>
        <w:tc>
          <w:tcPr>
            <w:tcW w:w="1764"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w:t>
            </w:r>
            <w:r>
              <w:rPr>
                <w:rFonts w:ascii="宋体" w:hAnsi="宋体" w:cs="宋体" w:hint="eastAsia"/>
                <w:color w:val="000000" w:themeColor="text1"/>
                <w:sz w:val="21"/>
                <w:szCs w:val="21"/>
              </w:rPr>
              <w:t>0</w:t>
            </w:r>
            <w:r>
              <w:rPr>
                <w:rFonts w:ascii="宋体" w:hAnsi="宋体" w:cs="宋体" w:hint="eastAsia"/>
                <w:color w:val="000000" w:themeColor="text1"/>
                <w:sz w:val="21"/>
                <w:szCs w:val="21"/>
              </w:rPr>
              <w:t>～</w:t>
            </w:r>
            <w:r>
              <w:rPr>
                <w:rFonts w:ascii="宋体" w:hAnsi="宋体" w:cs="宋体" w:hint="eastAsia"/>
                <w:color w:val="000000" w:themeColor="text1"/>
                <w:sz w:val="21"/>
                <w:szCs w:val="21"/>
              </w:rPr>
              <w:t>5</w:t>
            </w:r>
            <w:r>
              <w:rPr>
                <w:rFonts w:ascii="宋体" w:hAnsi="宋体" w:cs="宋体" w:hint="eastAsia"/>
                <w:color w:val="000000" w:themeColor="text1"/>
                <w:sz w:val="21"/>
                <w:szCs w:val="21"/>
              </w:rPr>
              <w:t>）</w:t>
            </w:r>
            <w:r>
              <w:rPr>
                <w:rFonts w:ascii="宋体" w:hAnsi="宋体" w:cs="宋体" w:hint="eastAsia"/>
                <w:color w:val="000000" w:themeColor="text1"/>
                <w:sz w:val="21"/>
                <w:szCs w:val="21"/>
              </w:rPr>
              <w:t>m</w:t>
            </w:r>
          </w:p>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钢直尺</w:t>
            </w:r>
            <w:r>
              <w:rPr>
                <w:rFonts w:ascii="宋体" w:hAnsi="宋体" w:cs="宋体" w:hint="eastAsia"/>
                <w:color w:val="000000" w:themeColor="text1"/>
                <w:sz w:val="21"/>
                <w:szCs w:val="21"/>
              </w:rPr>
              <w:t>1m</w:t>
            </w:r>
          </w:p>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游标卡尺</w:t>
            </w:r>
            <w:r>
              <w:rPr>
                <w:rFonts w:ascii="宋体" w:hAnsi="宋体" w:cs="宋体" w:hint="eastAsia"/>
                <w:color w:val="000000" w:themeColor="text1"/>
                <w:sz w:val="21"/>
                <w:szCs w:val="21"/>
              </w:rPr>
              <w:t>150mm</w:t>
            </w:r>
          </w:p>
        </w:tc>
        <w:tc>
          <w:tcPr>
            <w:tcW w:w="1128"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检定</w:t>
            </w:r>
          </w:p>
        </w:tc>
        <w:tc>
          <w:tcPr>
            <w:tcW w:w="1056" w:type="dxa"/>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672" w:type="dxa"/>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r>
      <w:tr w:rsidR="000C4FEF">
        <w:trPr>
          <w:trHeight w:val="674"/>
          <w:jc w:val="center"/>
        </w:trPr>
        <w:tc>
          <w:tcPr>
            <w:tcW w:w="522" w:type="dxa"/>
            <w:vMerge w:val="restart"/>
            <w:tcBorders>
              <w:left w:val="single" w:sz="4" w:space="0" w:color="auto"/>
              <w:right w:val="single" w:sz="4" w:space="0" w:color="auto"/>
            </w:tcBorders>
            <w:vAlign w:val="center"/>
          </w:tcPr>
          <w:p w:rsidR="000C4FEF" w:rsidRDefault="00F218C9">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4</w:t>
            </w:r>
          </w:p>
        </w:tc>
        <w:tc>
          <w:tcPr>
            <w:tcW w:w="1569" w:type="dxa"/>
            <w:vMerge w:val="restart"/>
            <w:tcBorders>
              <w:left w:val="single" w:sz="4" w:space="0" w:color="auto"/>
              <w:right w:val="single" w:sz="4" w:space="0" w:color="auto"/>
            </w:tcBorders>
            <w:vAlign w:val="center"/>
          </w:tcPr>
          <w:p w:rsidR="000C4FEF" w:rsidRDefault="00F218C9">
            <w:pPr>
              <w:widowControl/>
              <w:adjustRightInd w:val="0"/>
              <w:snapToGrid w:val="0"/>
              <w:spacing w:before="100" w:beforeAutospacing="1" w:after="100" w:afterAutospacing="1" w:line="300" w:lineRule="auto"/>
              <w:jc w:val="center"/>
              <w:rPr>
                <w:rFonts w:ascii="宋体" w:hAnsi="宋体" w:cs="宋体"/>
                <w:bCs/>
                <w:color w:val="000000" w:themeColor="text1"/>
                <w:sz w:val="21"/>
                <w:szCs w:val="21"/>
              </w:rPr>
            </w:pPr>
            <w:r>
              <w:rPr>
                <w:rFonts w:ascii="宋体" w:hAnsi="宋体" w:cs="宋体" w:hint="eastAsia"/>
                <w:bCs/>
                <w:color w:val="000000" w:themeColor="text1"/>
                <w:sz w:val="21"/>
                <w:szCs w:val="21"/>
              </w:rPr>
              <w:t>底盘动态检验</w:t>
            </w:r>
          </w:p>
        </w:tc>
        <w:tc>
          <w:tcPr>
            <w:tcW w:w="622" w:type="dxa"/>
            <w:tcBorders>
              <w:top w:val="single" w:sz="4" w:space="0" w:color="auto"/>
              <w:left w:val="single" w:sz="4" w:space="0" w:color="auto"/>
              <w:bottom w:val="single" w:sz="4" w:space="0" w:color="auto"/>
              <w:right w:val="single" w:sz="4" w:space="0" w:color="auto"/>
            </w:tcBorders>
            <w:vAlign w:val="center"/>
          </w:tcPr>
          <w:p w:rsidR="000C4FEF" w:rsidRDefault="00F218C9">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1</w:t>
            </w:r>
          </w:p>
        </w:tc>
        <w:tc>
          <w:tcPr>
            <w:tcW w:w="1598"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转向盘自由转动量</w:t>
            </w:r>
          </w:p>
        </w:tc>
        <w:tc>
          <w:tcPr>
            <w:tcW w:w="2707" w:type="dxa"/>
            <w:vMerge w:val="restart"/>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bCs/>
                <w:color w:val="000000" w:themeColor="text1"/>
                <w:sz w:val="21"/>
                <w:szCs w:val="21"/>
              </w:rPr>
            </w:pPr>
            <w:r>
              <w:rPr>
                <w:rFonts w:ascii="宋体" w:hAnsi="宋体" w:cs="宋体" w:hint="eastAsia"/>
                <w:bCs/>
                <w:color w:val="000000" w:themeColor="text1"/>
                <w:sz w:val="21"/>
                <w:szCs w:val="21"/>
              </w:rPr>
              <w:t>GB7258-2017</w:t>
            </w:r>
            <w:r>
              <w:rPr>
                <w:rFonts w:ascii="宋体" w:hAnsi="宋体" w:cs="宋体" w:hint="eastAsia"/>
                <w:bCs/>
                <w:color w:val="000000" w:themeColor="text1"/>
                <w:sz w:val="21"/>
                <w:szCs w:val="21"/>
              </w:rPr>
              <w:t>《机动车运行安全技术条件》</w:t>
            </w:r>
          </w:p>
          <w:p w:rsidR="000C4FEF" w:rsidRDefault="00F218C9">
            <w:pPr>
              <w:adjustRightInd w:val="0"/>
              <w:snapToGrid w:val="0"/>
              <w:spacing w:line="300" w:lineRule="auto"/>
              <w:jc w:val="center"/>
              <w:rPr>
                <w:rFonts w:ascii="宋体" w:hAnsi="宋体" w:cs="宋体"/>
                <w:bCs/>
                <w:color w:val="000000" w:themeColor="text1"/>
                <w:sz w:val="21"/>
                <w:szCs w:val="21"/>
              </w:rPr>
            </w:pPr>
            <w:r>
              <w:rPr>
                <w:rFonts w:ascii="宋体" w:hAnsi="宋体" w:cs="宋体" w:hint="eastAsia"/>
                <w:color w:val="000000" w:themeColor="text1"/>
                <w:sz w:val="21"/>
                <w:szCs w:val="21"/>
              </w:rPr>
              <w:t xml:space="preserve">GB38900-2020 </w:t>
            </w:r>
            <w:r>
              <w:rPr>
                <w:rFonts w:ascii="宋体" w:hAnsi="宋体" w:cs="宋体" w:hint="eastAsia"/>
                <w:bCs/>
                <w:color w:val="000000" w:themeColor="text1"/>
                <w:sz w:val="21"/>
                <w:szCs w:val="21"/>
              </w:rPr>
              <w:t>《机动车安全技术检验项目和方法》</w:t>
            </w:r>
          </w:p>
        </w:tc>
        <w:tc>
          <w:tcPr>
            <w:tcW w:w="1467"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转向盘转向参数测试仪</w:t>
            </w:r>
          </w:p>
        </w:tc>
        <w:tc>
          <w:tcPr>
            <w:tcW w:w="1446"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XXX</w:t>
            </w:r>
          </w:p>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w:t>
            </w:r>
            <w:r>
              <w:rPr>
                <w:rFonts w:ascii="宋体" w:hAnsi="宋体" w:cs="宋体" w:hint="eastAsia"/>
                <w:color w:val="000000" w:themeColor="text1"/>
                <w:sz w:val="21"/>
                <w:szCs w:val="21"/>
              </w:rPr>
              <w:t>2%</w:t>
            </w:r>
          </w:p>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w:t>
            </w:r>
            <w:r>
              <w:rPr>
                <w:rFonts w:ascii="宋体" w:hAnsi="宋体" w:cs="宋体" w:hint="eastAsia"/>
                <w:color w:val="000000" w:themeColor="text1"/>
                <w:sz w:val="21"/>
                <w:szCs w:val="21"/>
              </w:rPr>
              <w:t>2%</w:t>
            </w:r>
          </w:p>
        </w:tc>
        <w:tc>
          <w:tcPr>
            <w:tcW w:w="1764" w:type="dxa"/>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1128"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校准</w:t>
            </w:r>
          </w:p>
        </w:tc>
        <w:tc>
          <w:tcPr>
            <w:tcW w:w="1056"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JJF1196-2008</w:t>
            </w:r>
          </w:p>
        </w:tc>
        <w:tc>
          <w:tcPr>
            <w:tcW w:w="672" w:type="dxa"/>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r>
      <w:tr w:rsidR="000C4FEF">
        <w:trPr>
          <w:trHeight w:val="451"/>
          <w:jc w:val="center"/>
        </w:trPr>
        <w:tc>
          <w:tcPr>
            <w:tcW w:w="522" w:type="dxa"/>
            <w:vMerge/>
            <w:tcBorders>
              <w:left w:val="single" w:sz="4" w:space="0" w:color="auto"/>
              <w:right w:val="single" w:sz="4" w:space="0" w:color="auto"/>
            </w:tcBorders>
            <w:vAlign w:val="center"/>
          </w:tcPr>
          <w:p w:rsidR="000C4FEF" w:rsidRDefault="000C4FEF">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p>
        </w:tc>
        <w:tc>
          <w:tcPr>
            <w:tcW w:w="1569" w:type="dxa"/>
            <w:vMerge/>
            <w:tcBorders>
              <w:left w:val="single" w:sz="4" w:space="0" w:color="auto"/>
              <w:right w:val="single" w:sz="4" w:space="0" w:color="auto"/>
            </w:tcBorders>
            <w:vAlign w:val="center"/>
          </w:tcPr>
          <w:p w:rsidR="000C4FEF" w:rsidRDefault="000C4FEF">
            <w:pPr>
              <w:widowControl/>
              <w:adjustRightInd w:val="0"/>
              <w:snapToGrid w:val="0"/>
              <w:spacing w:before="100" w:beforeAutospacing="1" w:after="100" w:afterAutospacing="1" w:line="300" w:lineRule="auto"/>
              <w:jc w:val="center"/>
              <w:rPr>
                <w:rFonts w:ascii="宋体" w:hAnsi="宋体" w:cs="宋体"/>
                <w:bCs/>
                <w:color w:val="000000" w:themeColor="text1"/>
                <w:sz w:val="21"/>
                <w:szCs w:val="21"/>
              </w:rPr>
            </w:pPr>
          </w:p>
        </w:tc>
        <w:tc>
          <w:tcPr>
            <w:tcW w:w="622" w:type="dxa"/>
            <w:tcBorders>
              <w:top w:val="single" w:sz="4" w:space="0" w:color="auto"/>
              <w:left w:val="single" w:sz="4" w:space="0" w:color="auto"/>
              <w:bottom w:val="single" w:sz="4" w:space="0" w:color="auto"/>
              <w:right w:val="single" w:sz="4" w:space="0" w:color="auto"/>
            </w:tcBorders>
            <w:vAlign w:val="center"/>
          </w:tcPr>
          <w:p w:rsidR="000C4FEF" w:rsidRDefault="00F218C9">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2</w:t>
            </w:r>
          </w:p>
        </w:tc>
        <w:tc>
          <w:tcPr>
            <w:tcW w:w="1598"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转向盘转向力</w:t>
            </w:r>
          </w:p>
        </w:tc>
        <w:tc>
          <w:tcPr>
            <w:tcW w:w="2707"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bCs/>
                <w:color w:val="000000" w:themeColor="text1"/>
                <w:sz w:val="21"/>
                <w:szCs w:val="21"/>
              </w:rPr>
            </w:pPr>
          </w:p>
        </w:tc>
        <w:tc>
          <w:tcPr>
            <w:tcW w:w="1467"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转向盘转向参数测试仪</w:t>
            </w:r>
          </w:p>
        </w:tc>
        <w:tc>
          <w:tcPr>
            <w:tcW w:w="1446"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XXX</w:t>
            </w:r>
          </w:p>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w:t>
            </w:r>
            <w:r>
              <w:rPr>
                <w:rFonts w:ascii="宋体" w:hAnsi="宋体" w:cs="宋体" w:hint="eastAsia"/>
                <w:color w:val="000000" w:themeColor="text1"/>
                <w:sz w:val="21"/>
                <w:szCs w:val="21"/>
              </w:rPr>
              <w:t>2%</w:t>
            </w:r>
          </w:p>
        </w:tc>
        <w:tc>
          <w:tcPr>
            <w:tcW w:w="1764" w:type="dxa"/>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1128"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校准</w:t>
            </w:r>
          </w:p>
        </w:tc>
        <w:tc>
          <w:tcPr>
            <w:tcW w:w="1056"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JJF1196-2008</w:t>
            </w:r>
          </w:p>
        </w:tc>
        <w:tc>
          <w:tcPr>
            <w:tcW w:w="672" w:type="dxa"/>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r>
      <w:tr w:rsidR="000C4FEF">
        <w:trPr>
          <w:trHeight w:val="451"/>
          <w:jc w:val="center"/>
        </w:trPr>
        <w:tc>
          <w:tcPr>
            <w:tcW w:w="522" w:type="dxa"/>
            <w:vMerge/>
            <w:tcBorders>
              <w:left w:val="single" w:sz="4" w:space="0" w:color="auto"/>
              <w:right w:val="single" w:sz="4" w:space="0" w:color="auto"/>
            </w:tcBorders>
            <w:vAlign w:val="center"/>
          </w:tcPr>
          <w:p w:rsidR="000C4FEF" w:rsidRDefault="000C4FEF">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p>
        </w:tc>
        <w:tc>
          <w:tcPr>
            <w:tcW w:w="1569" w:type="dxa"/>
            <w:vMerge/>
            <w:tcBorders>
              <w:left w:val="single" w:sz="4" w:space="0" w:color="auto"/>
              <w:right w:val="single" w:sz="4" w:space="0" w:color="auto"/>
            </w:tcBorders>
            <w:vAlign w:val="center"/>
          </w:tcPr>
          <w:p w:rsidR="000C4FEF" w:rsidRDefault="000C4FEF">
            <w:pPr>
              <w:widowControl/>
              <w:adjustRightInd w:val="0"/>
              <w:snapToGrid w:val="0"/>
              <w:spacing w:before="100" w:beforeAutospacing="1" w:after="100" w:afterAutospacing="1" w:line="300" w:lineRule="auto"/>
              <w:jc w:val="center"/>
              <w:rPr>
                <w:rFonts w:ascii="宋体" w:hAnsi="宋体" w:cs="宋体"/>
                <w:bCs/>
                <w:color w:val="000000" w:themeColor="text1"/>
                <w:sz w:val="21"/>
                <w:szCs w:val="21"/>
              </w:rPr>
            </w:pPr>
          </w:p>
        </w:tc>
        <w:tc>
          <w:tcPr>
            <w:tcW w:w="622" w:type="dxa"/>
            <w:tcBorders>
              <w:top w:val="single" w:sz="4" w:space="0" w:color="auto"/>
              <w:left w:val="single" w:sz="4" w:space="0" w:color="auto"/>
              <w:bottom w:val="single" w:sz="4" w:space="0" w:color="auto"/>
              <w:right w:val="single" w:sz="4" w:space="0" w:color="auto"/>
            </w:tcBorders>
            <w:vAlign w:val="center"/>
          </w:tcPr>
          <w:p w:rsidR="000C4FEF" w:rsidRDefault="00F218C9">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3</w:t>
            </w:r>
          </w:p>
        </w:tc>
        <w:tc>
          <w:tcPr>
            <w:tcW w:w="1598"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离合器踏板力</w:t>
            </w:r>
          </w:p>
        </w:tc>
        <w:tc>
          <w:tcPr>
            <w:tcW w:w="2707"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bCs/>
                <w:color w:val="000000" w:themeColor="text1"/>
                <w:sz w:val="21"/>
                <w:szCs w:val="21"/>
              </w:rPr>
            </w:pPr>
          </w:p>
        </w:tc>
        <w:tc>
          <w:tcPr>
            <w:tcW w:w="1467"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踏板力计</w:t>
            </w:r>
          </w:p>
        </w:tc>
        <w:tc>
          <w:tcPr>
            <w:tcW w:w="1446"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XXX</w:t>
            </w:r>
          </w:p>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w:t>
            </w:r>
            <w:r>
              <w:rPr>
                <w:rFonts w:ascii="宋体" w:hAnsi="宋体" w:cs="宋体" w:hint="eastAsia"/>
                <w:color w:val="000000" w:themeColor="text1"/>
                <w:sz w:val="21"/>
                <w:szCs w:val="21"/>
              </w:rPr>
              <w:t>2%</w:t>
            </w:r>
          </w:p>
        </w:tc>
        <w:tc>
          <w:tcPr>
            <w:tcW w:w="1764"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(0</w:t>
            </w:r>
            <w:r>
              <w:rPr>
                <w:rFonts w:ascii="宋体" w:hAnsi="宋体" w:cs="宋体" w:hint="eastAsia"/>
                <w:color w:val="000000" w:themeColor="text1"/>
                <w:sz w:val="21"/>
                <w:szCs w:val="21"/>
              </w:rPr>
              <w:t>～</w:t>
            </w:r>
            <w:r>
              <w:rPr>
                <w:rFonts w:ascii="宋体" w:hAnsi="宋体" w:cs="宋体" w:hint="eastAsia"/>
                <w:color w:val="000000" w:themeColor="text1"/>
                <w:sz w:val="21"/>
                <w:szCs w:val="21"/>
              </w:rPr>
              <w:t>1000)N</w:t>
            </w:r>
          </w:p>
        </w:tc>
        <w:tc>
          <w:tcPr>
            <w:tcW w:w="1128"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校准</w:t>
            </w:r>
          </w:p>
        </w:tc>
        <w:tc>
          <w:tcPr>
            <w:tcW w:w="1056"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JJF1169-2007</w:t>
            </w:r>
          </w:p>
        </w:tc>
        <w:tc>
          <w:tcPr>
            <w:tcW w:w="672" w:type="dxa"/>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r>
      <w:tr w:rsidR="000C4FEF">
        <w:trPr>
          <w:trHeight w:val="472"/>
          <w:jc w:val="center"/>
        </w:trPr>
        <w:tc>
          <w:tcPr>
            <w:tcW w:w="522" w:type="dxa"/>
            <w:vMerge/>
            <w:tcBorders>
              <w:left w:val="single" w:sz="4" w:space="0" w:color="auto"/>
              <w:right w:val="single" w:sz="4" w:space="0" w:color="auto"/>
            </w:tcBorders>
            <w:vAlign w:val="center"/>
          </w:tcPr>
          <w:p w:rsidR="000C4FEF" w:rsidRDefault="000C4FEF">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p>
        </w:tc>
        <w:tc>
          <w:tcPr>
            <w:tcW w:w="1569" w:type="dxa"/>
            <w:vMerge/>
            <w:tcBorders>
              <w:left w:val="single" w:sz="4" w:space="0" w:color="auto"/>
              <w:right w:val="single" w:sz="4" w:space="0" w:color="auto"/>
            </w:tcBorders>
            <w:vAlign w:val="center"/>
          </w:tcPr>
          <w:p w:rsidR="000C4FEF" w:rsidRDefault="000C4FEF">
            <w:pPr>
              <w:widowControl/>
              <w:adjustRightInd w:val="0"/>
              <w:snapToGrid w:val="0"/>
              <w:spacing w:before="100" w:beforeAutospacing="1" w:after="100" w:afterAutospacing="1" w:line="300" w:lineRule="auto"/>
              <w:jc w:val="center"/>
              <w:rPr>
                <w:rFonts w:ascii="宋体" w:hAnsi="宋体" w:cs="宋体"/>
                <w:bCs/>
                <w:color w:val="000000" w:themeColor="text1"/>
                <w:sz w:val="21"/>
                <w:szCs w:val="21"/>
              </w:rPr>
            </w:pPr>
          </w:p>
        </w:tc>
        <w:tc>
          <w:tcPr>
            <w:tcW w:w="622" w:type="dxa"/>
            <w:tcBorders>
              <w:top w:val="single" w:sz="4" w:space="0" w:color="auto"/>
              <w:left w:val="single" w:sz="4" w:space="0" w:color="auto"/>
              <w:bottom w:val="single" w:sz="4" w:space="0" w:color="auto"/>
              <w:right w:val="single" w:sz="4" w:space="0" w:color="auto"/>
            </w:tcBorders>
            <w:vAlign w:val="center"/>
          </w:tcPr>
          <w:p w:rsidR="000C4FEF" w:rsidRDefault="00F218C9">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4</w:t>
            </w:r>
          </w:p>
        </w:tc>
        <w:tc>
          <w:tcPr>
            <w:tcW w:w="1598"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驻车制动操纵力</w:t>
            </w:r>
          </w:p>
        </w:tc>
        <w:tc>
          <w:tcPr>
            <w:tcW w:w="2707"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bCs/>
                <w:color w:val="000000" w:themeColor="text1"/>
                <w:sz w:val="21"/>
                <w:szCs w:val="21"/>
              </w:rPr>
            </w:pPr>
          </w:p>
        </w:tc>
        <w:tc>
          <w:tcPr>
            <w:tcW w:w="1467"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驻车操纵力计</w:t>
            </w:r>
          </w:p>
        </w:tc>
        <w:tc>
          <w:tcPr>
            <w:tcW w:w="1446"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XXX</w:t>
            </w:r>
          </w:p>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w:t>
            </w:r>
            <w:r>
              <w:rPr>
                <w:rFonts w:ascii="宋体" w:hAnsi="宋体" w:cs="宋体" w:hint="eastAsia"/>
                <w:color w:val="000000" w:themeColor="text1"/>
                <w:sz w:val="21"/>
                <w:szCs w:val="21"/>
              </w:rPr>
              <w:t>2%</w:t>
            </w:r>
          </w:p>
        </w:tc>
        <w:tc>
          <w:tcPr>
            <w:tcW w:w="1764"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(0</w:t>
            </w:r>
            <w:r>
              <w:rPr>
                <w:rFonts w:ascii="宋体" w:hAnsi="宋体" w:cs="宋体" w:hint="eastAsia"/>
                <w:color w:val="000000" w:themeColor="text1"/>
                <w:sz w:val="21"/>
                <w:szCs w:val="21"/>
              </w:rPr>
              <w:t>～</w:t>
            </w:r>
            <w:r>
              <w:rPr>
                <w:rFonts w:ascii="宋体" w:hAnsi="宋体" w:cs="宋体" w:hint="eastAsia"/>
                <w:color w:val="000000" w:themeColor="text1"/>
                <w:sz w:val="21"/>
                <w:szCs w:val="21"/>
              </w:rPr>
              <w:t>1000)N</w:t>
            </w:r>
          </w:p>
        </w:tc>
        <w:tc>
          <w:tcPr>
            <w:tcW w:w="1128"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校准</w:t>
            </w:r>
          </w:p>
        </w:tc>
        <w:tc>
          <w:tcPr>
            <w:tcW w:w="1056"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JJF1169-2007</w:t>
            </w:r>
          </w:p>
        </w:tc>
        <w:tc>
          <w:tcPr>
            <w:tcW w:w="672" w:type="dxa"/>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r>
      <w:tr w:rsidR="000C4FEF">
        <w:trPr>
          <w:trHeight w:val="270"/>
          <w:jc w:val="center"/>
        </w:trPr>
        <w:tc>
          <w:tcPr>
            <w:tcW w:w="522" w:type="dxa"/>
            <w:vMerge/>
            <w:tcBorders>
              <w:left w:val="single" w:sz="4" w:space="0" w:color="auto"/>
              <w:right w:val="single" w:sz="4" w:space="0" w:color="auto"/>
            </w:tcBorders>
            <w:vAlign w:val="center"/>
          </w:tcPr>
          <w:p w:rsidR="000C4FEF" w:rsidRDefault="000C4FEF">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p>
        </w:tc>
        <w:tc>
          <w:tcPr>
            <w:tcW w:w="1569" w:type="dxa"/>
            <w:vMerge/>
            <w:tcBorders>
              <w:left w:val="single" w:sz="4" w:space="0" w:color="auto"/>
              <w:right w:val="single" w:sz="4" w:space="0" w:color="auto"/>
            </w:tcBorders>
            <w:vAlign w:val="center"/>
          </w:tcPr>
          <w:p w:rsidR="000C4FEF" w:rsidRDefault="000C4FEF">
            <w:pPr>
              <w:widowControl/>
              <w:adjustRightInd w:val="0"/>
              <w:snapToGrid w:val="0"/>
              <w:spacing w:before="100" w:beforeAutospacing="1" w:after="100" w:afterAutospacing="1" w:line="300" w:lineRule="auto"/>
              <w:jc w:val="center"/>
              <w:rPr>
                <w:rFonts w:ascii="宋体" w:hAnsi="宋体" w:cs="宋体"/>
                <w:bCs/>
                <w:color w:val="000000" w:themeColor="text1"/>
                <w:sz w:val="21"/>
                <w:szCs w:val="21"/>
              </w:rPr>
            </w:pPr>
          </w:p>
        </w:tc>
        <w:tc>
          <w:tcPr>
            <w:tcW w:w="622" w:type="dxa"/>
            <w:tcBorders>
              <w:top w:val="single" w:sz="4" w:space="0" w:color="auto"/>
              <w:left w:val="single" w:sz="4" w:space="0" w:color="auto"/>
              <w:bottom w:val="single" w:sz="4" w:space="0" w:color="auto"/>
              <w:right w:val="single" w:sz="4" w:space="0" w:color="auto"/>
            </w:tcBorders>
            <w:vAlign w:val="center"/>
          </w:tcPr>
          <w:p w:rsidR="000C4FEF" w:rsidRDefault="00F218C9">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5</w:t>
            </w:r>
          </w:p>
        </w:tc>
        <w:tc>
          <w:tcPr>
            <w:tcW w:w="1598"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制动踏板力</w:t>
            </w:r>
          </w:p>
        </w:tc>
        <w:tc>
          <w:tcPr>
            <w:tcW w:w="2707"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bCs/>
                <w:color w:val="000000" w:themeColor="text1"/>
                <w:sz w:val="21"/>
                <w:szCs w:val="21"/>
              </w:rPr>
            </w:pPr>
          </w:p>
        </w:tc>
        <w:tc>
          <w:tcPr>
            <w:tcW w:w="1467"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踏板力计</w:t>
            </w:r>
          </w:p>
        </w:tc>
        <w:tc>
          <w:tcPr>
            <w:tcW w:w="1446"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XXX</w:t>
            </w:r>
          </w:p>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w:t>
            </w:r>
            <w:r>
              <w:rPr>
                <w:rFonts w:ascii="宋体" w:hAnsi="宋体" w:cs="宋体" w:hint="eastAsia"/>
                <w:color w:val="000000" w:themeColor="text1"/>
                <w:sz w:val="21"/>
                <w:szCs w:val="21"/>
              </w:rPr>
              <w:t>2%</w:t>
            </w:r>
          </w:p>
        </w:tc>
        <w:tc>
          <w:tcPr>
            <w:tcW w:w="1764"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(0</w:t>
            </w:r>
            <w:r>
              <w:rPr>
                <w:rFonts w:ascii="宋体" w:hAnsi="宋体" w:cs="宋体" w:hint="eastAsia"/>
                <w:color w:val="000000" w:themeColor="text1"/>
                <w:sz w:val="21"/>
                <w:szCs w:val="21"/>
              </w:rPr>
              <w:t>～</w:t>
            </w:r>
            <w:r>
              <w:rPr>
                <w:rFonts w:ascii="宋体" w:hAnsi="宋体" w:cs="宋体" w:hint="eastAsia"/>
                <w:color w:val="000000" w:themeColor="text1"/>
                <w:sz w:val="21"/>
                <w:szCs w:val="21"/>
              </w:rPr>
              <w:t>1000)N</w:t>
            </w:r>
          </w:p>
        </w:tc>
        <w:tc>
          <w:tcPr>
            <w:tcW w:w="1128"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校准</w:t>
            </w:r>
          </w:p>
        </w:tc>
        <w:tc>
          <w:tcPr>
            <w:tcW w:w="1056"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JJF1169-2007</w:t>
            </w:r>
          </w:p>
        </w:tc>
        <w:tc>
          <w:tcPr>
            <w:tcW w:w="672" w:type="dxa"/>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r>
      <w:tr w:rsidR="000C4FEF">
        <w:trPr>
          <w:trHeight w:val="270"/>
          <w:jc w:val="center"/>
        </w:trPr>
        <w:tc>
          <w:tcPr>
            <w:tcW w:w="14551" w:type="dxa"/>
            <w:gridSpan w:val="11"/>
            <w:tcBorders>
              <w:left w:val="single" w:sz="4" w:space="0" w:color="auto"/>
              <w:right w:val="single" w:sz="4" w:space="0" w:color="auto"/>
            </w:tcBorders>
            <w:vAlign w:val="center"/>
          </w:tcPr>
          <w:p w:rsidR="000C4FEF" w:rsidRDefault="00F218C9">
            <w:pPr>
              <w:adjustRightInd w:val="0"/>
              <w:snapToGrid w:val="0"/>
              <w:spacing w:line="300" w:lineRule="auto"/>
              <w:jc w:val="left"/>
              <w:rPr>
                <w:rFonts w:ascii="宋体" w:hAnsi="宋体" w:cs="宋体"/>
                <w:color w:val="000000" w:themeColor="text1"/>
                <w:sz w:val="21"/>
                <w:szCs w:val="21"/>
              </w:rPr>
            </w:pPr>
            <w:r>
              <w:rPr>
                <w:rFonts w:ascii="宋体" w:hAnsi="宋体" w:cs="宋体" w:hint="eastAsia"/>
                <w:color w:val="000000" w:themeColor="text1"/>
                <w:sz w:val="21"/>
                <w:szCs w:val="21"/>
              </w:rPr>
              <w:t>三、摩托车仪器设备检验部分</w:t>
            </w:r>
          </w:p>
        </w:tc>
      </w:tr>
      <w:tr w:rsidR="000C4FEF">
        <w:trPr>
          <w:trHeight w:val="896"/>
          <w:jc w:val="center"/>
        </w:trPr>
        <w:tc>
          <w:tcPr>
            <w:tcW w:w="522" w:type="dxa"/>
            <w:tcBorders>
              <w:left w:val="single" w:sz="4" w:space="0" w:color="auto"/>
              <w:right w:val="single" w:sz="4" w:space="0" w:color="auto"/>
            </w:tcBorders>
            <w:vAlign w:val="center"/>
          </w:tcPr>
          <w:p w:rsidR="000C4FEF" w:rsidRDefault="00F218C9">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1</w:t>
            </w:r>
          </w:p>
        </w:tc>
        <w:tc>
          <w:tcPr>
            <w:tcW w:w="1569"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轮荷</w:t>
            </w:r>
          </w:p>
        </w:tc>
        <w:tc>
          <w:tcPr>
            <w:tcW w:w="622" w:type="dxa"/>
            <w:tcBorders>
              <w:top w:val="single" w:sz="4" w:space="0" w:color="auto"/>
              <w:left w:val="single" w:sz="4" w:space="0" w:color="auto"/>
              <w:bottom w:val="single" w:sz="4" w:space="0" w:color="auto"/>
              <w:right w:val="single" w:sz="4" w:space="0" w:color="auto"/>
            </w:tcBorders>
            <w:vAlign w:val="center"/>
          </w:tcPr>
          <w:p w:rsidR="000C4FEF" w:rsidRDefault="00F218C9">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1</w:t>
            </w:r>
          </w:p>
        </w:tc>
        <w:tc>
          <w:tcPr>
            <w:tcW w:w="1598"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轮荷</w:t>
            </w:r>
          </w:p>
        </w:tc>
        <w:tc>
          <w:tcPr>
            <w:tcW w:w="2707"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bCs/>
                <w:color w:val="000000" w:themeColor="text1"/>
                <w:sz w:val="21"/>
                <w:szCs w:val="21"/>
              </w:rPr>
            </w:pPr>
            <w:r>
              <w:rPr>
                <w:rFonts w:ascii="宋体" w:hAnsi="宋体" w:cs="宋体" w:hint="eastAsia"/>
                <w:bCs/>
                <w:color w:val="000000" w:themeColor="text1"/>
                <w:sz w:val="21"/>
                <w:szCs w:val="21"/>
              </w:rPr>
              <w:t>GB7258-2017</w:t>
            </w:r>
            <w:r>
              <w:rPr>
                <w:rFonts w:ascii="宋体" w:hAnsi="宋体" w:cs="宋体" w:hint="eastAsia"/>
                <w:bCs/>
                <w:color w:val="000000" w:themeColor="text1"/>
                <w:sz w:val="21"/>
                <w:szCs w:val="21"/>
              </w:rPr>
              <w:t>《机动车运行安全技术条件》</w:t>
            </w:r>
          </w:p>
          <w:p w:rsidR="000C4FEF" w:rsidRDefault="00F218C9">
            <w:pPr>
              <w:adjustRightInd w:val="0"/>
              <w:snapToGrid w:val="0"/>
              <w:spacing w:line="300" w:lineRule="auto"/>
              <w:jc w:val="center"/>
              <w:rPr>
                <w:rFonts w:ascii="宋体" w:hAnsi="宋体" w:cs="宋体"/>
                <w:bCs/>
                <w:color w:val="000000" w:themeColor="text1"/>
                <w:sz w:val="21"/>
                <w:szCs w:val="21"/>
              </w:rPr>
            </w:pPr>
            <w:r>
              <w:rPr>
                <w:rFonts w:ascii="宋体" w:hAnsi="宋体" w:cs="宋体" w:hint="eastAsia"/>
                <w:color w:val="000000" w:themeColor="text1"/>
                <w:sz w:val="21"/>
                <w:szCs w:val="21"/>
              </w:rPr>
              <w:t xml:space="preserve">GB38900-2020 </w:t>
            </w:r>
            <w:r>
              <w:rPr>
                <w:rFonts w:ascii="宋体" w:hAnsi="宋体" w:cs="宋体" w:hint="eastAsia"/>
                <w:bCs/>
                <w:color w:val="000000" w:themeColor="text1"/>
                <w:sz w:val="21"/>
                <w:szCs w:val="21"/>
              </w:rPr>
              <w:t>《机动车安</w:t>
            </w:r>
            <w:r>
              <w:rPr>
                <w:rFonts w:ascii="宋体" w:hAnsi="宋体" w:cs="宋体" w:hint="eastAsia"/>
                <w:bCs/>
                <w:color w:val="000000" w:themeColor="text1"/>
                <w:sz w:val="21"/>
                <w:szCs w:val="21"/>
              </w:rPr>
              <w:lastRenderedPageBreak/>
              <w:t>全技术检验项目和方法》</w:t>
            </w:r>
          </w:p>
        </w:tc>
        <w:tc>
          <w:tcPr>
            <w:tcW w:w="1467"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lastRenderedPageBreak/>
              <w:t>摩托车轮荷计</w:t>
            </w:r>
          </w:p>
        </w:tc>
        <w:tc>
          <w:tcPr>
            <w:tcW w:w="1446"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XXX</w:t>
            </w:r>
          </w:p>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w:t>
            </w:r>
            <w:r>
              <w:rPr>
                <w:rFonts w:ascii="宋体" w:hAnsi="宋体" w:cs="宋体" w:hint="eastAsia"/>
                <w:color w:val="000000" w:themeColor="text1"/>
                <w:sz w:val="21"/>
                <w:szCs w:val="21"/>
              </w:rPr>
              <w:t>2%</w:t>
            </w:r>
          </w:p>
        </w:tc>
        <w:tc>
          <w:tcPr>
            <w:tcW w:w="1764"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w:t>
            </w:r>
            <w:r>
              <w:rPr>
                <w:rFonts w:ascii="宋体" w:hAnsi="宋体" w:cs="宋体" w:hint="eastAsia"/>
                <w:color w:val="000000" w:themeColor="text1"/>
                <w:sz w:val="21"/>
                <w:szCs w:val="21"/>
              </w:rPr>
              <w:t>0</w:t>
            </w:r>
            <w:r>
              <w:rPr>
                <w:rFonts w:ascii="宋体" w:hAnsi="宋体" w:cs="宋体" w:hint="eastAsia"/>
                <w:color w:val="000000" w:themeColor="text1"/>
                <w:sz w:val="21"/>
                <w:szCs w:val="21"/>
              </w:rPr>
              <w:t>～</w:t>
            </w:r>
            <w:r>
              <w:rPr>
                <w:rFonts w:ascii="宋体" w:hAnsi="宋体" w:cs="宋体" w:hint="eastAsia"/>
                <w:color w:val="000000" w:themeColor="text1"/>
                <w:sz w:val="21"/>
                <w:szCs w:val="21"/>
              </w:rPr>
              <w:t>250</w:t>
            </w:r>
            <w:r>
              <w:rPr>
                <w:rFonts w:ascii="宋体" w:hAnsi="宋体" w:cs="宋体" w:hint="eastAsia"/>
                <w:color w:val="000000" w:themeColor="text1"/>
                <w:sz w:val="21"/>
                <w:szCs w:val="21"/>
              </w:rPr>
              <w:t>）</w:t>
            </w:r>
            <w:r>
              <w:rPr>
                <w:rFonts w:ascii="宋体" w:hAnsi="宋体" w:cs="宋体" w:hint="eastAsia"/>
                <w:color w:val="000000" w:themeColor="text1"/>
                <w:sz w:val="21"/>
                <w:szCs w:val="21"/>
              </w:rPr>
              <w:t>kg</w:t>
            </w:r>
          </w:p>
        </w:tc>
        <w:tc>
          <w:tcPr>
            <w:tcW w:w="1128"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检定</w:t>
            </w:r>
          </w:p>
        </w:tc>
        <w:tc>
          <w:tcPr>
            <w:tcW w:w="1056"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JJG1014-2019</w:t>
            </w:r>
          </w:p>
        </w:tc>
        <w:tc>
          <w:tcPr>
            <w:tcW w:w="672" w:type="dxa"/>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r>
      <w:tr w:rsidR="000C4FEF">
        <w:trPr>
          <w:trHeight w:val="896"/>
          <w:jc w:val="center"/>
        </w:trPr>
        <w:tc>
          <w:tcPr>
            <w:tcW w:w="522" w:type="dxa"/>
            <w:tcBorders>
              <w:left w:val="single" w:sz="4" w:space="0" w:color="auto"/>
              <w:right w:val="single" w:sz="4" w:space="0" w:color="auto"/>
            </w:tcBorders>
            <w:vAlign w:val="center"/>
          </w:tcPr>
          <w:p w:rsidR="000C4FEF" w:rsidRDefault="00F218C9">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lastRenderedPageBreak/>
              <w:t>2</w:t>
            </w:r>
          </w:p>
        </w:tc>
        <w:tc>
          <w:tcPr>
            <w:tcW w:w="1569"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台试检验制动性能</w:t>
            </w:r>
          </w:p>
        </w:tc>
        <w:tc>
          <w:tcPr>
            <w:tcW w:w="622" w:type="dxa"/>
            <w:tcBorders>
              <w:top w:val="single" w:sz="4" w:space="0" w:color="auto"/>
              <w:left w:val="single" w:sz="4" w:space="0" w:color="auto"/>
              <w:bottom w:val="single" w:sz="4" w:space="0" w:color="auto"/>
              <w:right w:val="single" w:sz="4" w:space="0" w:color="auto"/>
            </w:tcBorders>
            <w:vAlign w:val="center"/>
          </w:tcPr>
          <w:p w:rsidR="000C4FEF" w:rsidRDefault="00F218C9">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1</w:t>
            </w:r>
          </w:p>
        </w:tc>
        <w:tc>
          <w:tcPr>
            <w:tcW w:w="1598"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空载制动率</w:t>
            </w:r>
          </w:p>
        </w:tc>
        <w:tc>
          <w:tcPr>
            <w:tcW w:w="2707"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bCs/>
                <w:color w:val="000000" w:themeColor="text1"/>
                <w:sz w:val="21"/>
                <w:szCs w:val="21"/>
              </w:rPr>
            </w:pPr>
            <w:r>
              <w:rPr>
                <w:rFonts w:ascii="宋体" w:hAnsi="宋体" w:cs="宋体" w:hint="eastAsia"/>
                <w:bCs/>
                <w:color w:val="000000" w:themeColor="text1"/>
                <w:sz w:val="21"/>
                <w:szCs w:val="21"/>
              </w:rPr>
              <w:t>GB7258-2017</w:t>
            </w:r>
            <w:r>
              <w:rPr>
                <w:rFonts w:ascii="宋体" w:hAnsi="宋体" w:cs="宋体" w:hint="eastAsia"/>
                <w:bCs/>
                <w:color w:val="000000" w:themeColor="text1"/>
                <w:sz w:val="21"/>
                <w:szCs w:val="21"/>
              </w:rPr>
              <w:t>《机动车运行安全技术条件》</w:t>
            </w:r>
          </w:p>
          <w:p w:rsidR="000C4FEF" w:rsidRDefault="00F218C9">
            <w:pPr>
              <w:adjustRightInd w:val="0"/>
              <w:snapToGrid w:val="0"/>
              <w:spacing w:line="300" w:lineRule="auto"/>
              <w:jc w:val="center"/>
              <w:rPr>
                <w:rFonts w:ascii="宋体" w:hAnsi="宋体" w:cs="宋体"/>
                <w:bCs/>
                <w:color w:val="000000" w:themeColor="text1"/>
                <w:sz w:val="21"/>
                <w:szCs w:val="21"/>
              </w:rPr>
            </w:pPr>
            <w:r>
              <w:rPr>
                <w:rFonts w:ascii="宋体" w:hAnsi="宋体" w:cs="宋体" w:hint="eastAsia"/>
                <w:color w:val="000000" w:themeColor="text1"/>
                <w:sz w:val="21"/>
                <w:szCs w:val="21"/>
              </w:rPr>
              <w:t xml:space="preserve">GB38900-2020 </w:t>
            </w:r>
            <w:r>
              <w:rPr>
                <w:rFonts w:ascii="宋体" w:hAnsi="宋体" w:cs="宋体" w:hint="eastAsia"/>
                <w:bCs/>
                <w:color w:val="000000" w:themeColor="text1"/>
                <w:sz w:val="21"/>
                <w:szCs w:val="21"/>
              </w:rPr>
              <w:t>《机动车安全技术检验项目和方法》</w:t>
            </w:r>
          </w:p>
        </w:tc>
        <w:tc>
          <w:tcPr>
            <w:tcW w:w="1467"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摩托车制动检验台</w:t>
            </w:r>
          </w:p>
        </w:tc>
        <w:tc>
          <w:tcPr>
            <w:tcW w:w="1446"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XXX</w:t>
            </w:r>
          </w:p>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w:t>
            </w:r>
            <w:r>
              <w:rPr>
                <w:rFonts w:ascii="宋体" w:hAnsi="宋体" w:cs="宋体" w:hint="eastAsia"/>
                <w:color w:val="000000" w:themeColor="text1"/>
                <w:sz w:val="21"/>
                <w:szCs w:val="21"/>
              </w:rPr>
              <w:t>5%</w:t>
            </w:r>
          </w:p>
        </w:tc>
        <w:tc>
          <w:tcPr>
            <w:tcW w:w="1764"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w:t>
            </w:r>
            <w:r>
              <w:rPr>
                <w:rFonts w:ascii="宋体" w:hAnsi="宋体" w:cs="宋体" w:hint="eastAsia"/>
                <w:color w:val="000000" w:themeColor="text1"/>
                <w:sz w:val="21"/>
                <w:szCs w:val="21"/>
              </w:rPr>
              <w:t>0</w:t>
            </w:r>
            <w:r>
              <w:rPr>
                <w:rFonts w:ascii="宋体" w:hAnsi="宋体" w:cs="宋体" w:hint="eastAsia"/>
                <w:color w:val="000000" w:themeColor="text1"/>
                <w:sz w:val="21"/>
                <w:szCs w:val="21"/>
              </w:rPr>
              <w:t>～</w:t>
            </w:r>
            <w:r>
              <w:rPr>
                <w:rFonts w:ascii="宋体" w:hAnsi="宋体" w:cs="宋体" w:hint="eastAsia"/>
                <w:color w:val="000000" w:themeColor="text1"/>
                <w:sz w:val="21"/>
                <w:szCs w:val="21"/>
              </w:rPr>
              <w:t>1500</w:t>
            </w:r>
            <w:r>
              <w:rPr>
                <w:rFonts w:ascii="宋体" w:hAnsi="宋体" w:cs="宋体" w:hint="eastAsia"/>
                <w:color w:val="000000" w:themeColor="text1"/>
                <w:sz w:val="21"/>
                <w:szCs w:val="21"/>
              </w:rPr>
              <w:t>）</w:t>
            </w:r>
            <w:r>
              <w:rPr>
                <w:rFonts w:ascii="宋体" w:hAnsi="宋体" w:cs="宋体" w:hint="eastAsia"/>
                <w:color w:val="000000" w:themeColor="text1"/>
                <w:sz w:val="21"/>
                <w:szCs w:val="21"/>
              </w:rPr>
              <w:t>N</w:t>
            </w:r>
          </w:p>
        </w:tc>
        <w:tc>
          <w:tcPr>
            <w:tcW w:w="1128"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检定</w:t>
            </w:r>
          </w:p>
        </w:tc>
        <w:tc>
          <w:tcPr>
            <w:tcW w:w="1056"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JJG 906-2015</w:t>
            </w:r>
          </w:p>
        </w:tc>
        <w:tc>
          <w:tcPr>
            <w:tcW w:w="672" w:type="dxa"/>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r>
      <w:tr w:rsidR="000C4FEF">
        <w:trPr>
          <w:trHeight w:val="896"/>
          <w:jc w:val="center"/>
        </w:trPr>
        <w:tc>
          <w:tcPr>
            <w:tcW w:w="522" w:type="dxa"/>
            <w:tcBorders>
              <w:left w:val="single" w:sz="4" w:space="0" w:color="auto"/>
              <w:right w:val="single" w:sz="4" w:space="0" w:color="auto"/>
            </w:tcBorders>
            <w:vAlign w:val="center"/>
          </w:tcPr>
          <w:p w:rsidR="000C4FEF" w:rsidRDefault="00F218C9">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3</w:t>
            </w:r>
          </w:p>
        </w:tc>
        <w:tc>
          <w:tcPr>
            <w:tcW w:w="1569"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前照灯</w:t>
            </w:r>
          </w:p>
        </w:tc>
        <w:tc>
          <w:tcPr>
            <w:tcW w:w="622" w:type="dxa"/>
            <w:tcBorders>
              <w:top w:val="single" w:sz="4" w:space="0" w:color="auto"/>
              <w:left w:val="single" w:sz="4" w:space="0" w:color="auto"/>
              <w:bottom w:val="single" w:sz="4" w:space="0" w:color="auto"/>
              <w:right w:val="single" w:sz="4" w:space="0" w:color="auto"/>
            </w:tcBorders>
            <w:vAlign w:val="center"/>
          </w:tcPr>
          <w:p w:rsidR="000C4FEF" w:rsidRDefault="00F218C9">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1</w:t>
            </w:r>
          </w:p>
        </w:tc>
        <w:tc>
          <w:tcPr>
            <w:tcW w:w="1598"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发光强度</w:t>
            </w:r>
          </w:p>
        </w:tc>
        <w:tc>
          <w:tcPr>
            <w:tcW w:w="2707"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bCs/>
                <w:color w:val="000000" w:themeColor="text1"/>
                <w:sz w:val="21"/>
                <w:szCs w:val="21"/>
              </w:rPr>
            </w:pPr>
            <w:r>
              <w:rPr>
                <w:rFonts w:ascii="宋体" w:hAnsi="宋体" w:cs="宋体" w:hint="eastAsia"/>
                <w:bCs/>
                <w:color w:val="000000" w:themeColor="text1"/>
                <w:sz w:val="21"/>
                <w:szCs w:val="21"/>
              </w:rPr>
              <w:t>GB7258-2017</w:t>
            </w:r>
            <w:r>
              <w:rPr>
                <w:rFonts w:ascii="宋体" w:hAnsi="宋体" w:cs="宋体" w:hint="eastAsia"/>
                <w:bCs/>
                <w:color w:val="000000" w:themeColor="text1"/>
                <w:sz w:val="21"/>
                <w:szCs w:val="21"/>
              </w:rPr>
              <w:t>《机动车运行安全技术条件》</w:t>
            </w:r>
          </w:p>
          <w:p w:rsidR="000C4FEF" w:rsidRDefault="00F218C9">
            <w:pPr>
              <w:adjustRightInd w:val="0"/>
              <w:snapToGrid w:val="0"/>
              <w:spacing w:line="300" w:lineRule="auto"/>
              <w:jc w:val="center"/>
              <w:rPr>
                <w:rFonts w:ascii="宋体" w:hAnsi="宋体" w:cs="宋体"/>
                <w:bCs/>
                <w:color w:val="000000" w:themeColor="text1"/>
                <w:sz w:val="21"/>
                <w:szCs w:val="21"/>
              </w:rPr>
            </w:pPr>
            <w:r>
              <w:rPr>
                <w:rFonts w:ascii="宋体" w:hAnsi="宋体" w:cs="宋体" w:hint="eastAsia"/>
                <w:color w:val="000000" w:themeColor="text1"/>
                <w:sz w:val="21"/>
                <w:szCs w:val="21"/>
              </w:rPr>
              <w:t xml:space="preserve">GB38900-2020 </w:t>
            </w:r>
            <w:r>
              <w:rPr>
                <w:rFonts w:ascii="宋体" w:hAnsi="宋体" w:cs="宋体" w:hint="eastAsia"/>
                <w:bCs/>
                <w:color w:val="000000" w:themeColor="text1"/>
                <w:sz w:val="21"/>
                <w:szCs w:val="21"/>
              </w:rPr>
              <w:t>《机动车安全技术检验项目和方法》</w:t>
            </w:r>
          </w:p>
        </w:tc>
        <w:tc>
          <w:tcPr>
            <w:tcW w:w="1467"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前照灯检验检测仪</w:t>
            </w:r>
          </w:p>
        </w:tc>
        <w:tc>
          <w:tcPr>
            <w:tcW w:w="1446"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XXX</w:t>
            </w:r>
          </w:p>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w:t>
            </w:r>
            <w:r>
              <w:rPr>
                <w:rFonts w:ascii="宋体" w:hAnsi="宋体" w:cs="宋体" w:hint="eastAsia"/>
                <w:color w:val="000000" w:themeColor="text1"/>
                <w:sz w:val="21"/>
                <w:szCs w:val="21"/>
              </w:rPr>
              <w:t>15%</w:t>
            </w:r>
          </w:p>
        </w:tc>
        <w:tc>
          <w:tcPr>
            <w:tcW w:w="1764" w:type="dxa"/>
            <w:tcBorders>
              <w:left w:val="single" w:sz="4" w:space="0" w:color="auto"/>
              <w:right w:val="single" w:sz="4" w:space="0" w:color="auto"/>
            </w:tcBorders>
            <w:vAlign w:val="center"/>
          </w:tcPr>
          <w:p w:rsidR="000C4FEF" w:rsidRDefault="00F218C9">
            <w:pPr>
              <w:adjustRightInd w:val="0"/>
              <w:snapToGrid w:val="0"/>
              <w:spacing w:line="300" w:lineRule="auto"/>
              <w:rPr>
                <w:rFonts w:ascii="宋体" w:hAnsi="宋体" w:cs="宋体"/>
                <w:color w:val="000000" w:themeColor="text1"/>
                <w:sz w:val="21"/>
                <w:szCs w:val="21"/>
              </w:rPr>
            </w:pPr>
            <w:r>
              <w:rPr>
                <w:rFonts w:ascii="宋体" w:hAnsi="宋体" w:cs="宋体" w:hint="eastAsia"/>
                <w:color w:val="000000" w:themeColor="text1"/>
                <w:sz w:val="21"/>
                <w:szCs w:val="21"/>
              </w:rPr>
              <w:t>发光强度：</w:t>
            </w:r>
            <w:r>
              <w:rPr>
                <w:rFonts w:ascii="宋体" w:hAnsi="宋体" w:cs="宋体" w:hint="eastAsia"/>
                <w:color w:val="000000" w:themeColor="text1"/>
                <w:sz w:val="21"/>
                <w:szCs w:val="21"/>
              </w:rPr>
              <w:t>0</w:t>
            </w:r>
            <w:r>
              <w:rPr>
                <w:rFonts w:ascii="宋体" w:hAnsi="宋体" w:cs="宋体" w:hint="eastAsia"/>
                <w:color w:val="000000" w:themeColor="text1"/>
                <w:sz w:val="21"/>
                <w:szCs w:val="21"/>
              </w:rPr>
              <w:t>～</w:t>
            </w:r>
            <w:r>
              <w:rPr>
                <w:rFonts w:ascii="宋体" w:hAnsi="宋体" w:cs="宋体" w:hint="eastAsia"/>
                <w:color w:val="000000" w:themeColor="text1"/>
                <w:sz w:val="21"/>
                <w:szCs w:val="21"/>
              </w:rPr>
              <w:t>120000cd</w:t>
            </w:r>
            <w:r>
              <w:rPr>
                <w:rFonts w:ascii="宋体" w:hAnsi="宋体" w:cs="宋体" w:hint="eastAsia"/>
                <w:color w:val="000000" w:themeColor="text1"/>
                <w:sz w:val="21"/>
                <w:szCs w:val="21"/>
              </w:rPr>
              <w:t>角度（上</w:t>
            </w:r>
            <w:r>
              <w:rPr>
                <w:rFonts w:ascii="宋体" w:hAnsi="宋体" w:cs="宋体" w:hint="eastAsia"/>
                <w:color w:val="000000" w:themeColor="text1"/>
                <w:sz w:val="21"/>
                <w:szCs w:val="21"/>
              </w:rPr>
              <w:t>25</w:t>
            </w:r>
            <w:r>
              <w:rPr>
                <w:rFonts w:ascii="宋体" w:hAnsi="宋体" w:cs="宋体" w:hint="eastAsia"/>
                <w:color w:val="000000" w:themeColor="text1"/>
                <w:sz w:val="21"/>
                <w:szCs w:val="21"/>
              </w:rPr>
              <w:t>～</w:t>
            </w:r>
            <w:r>
              <w:rPr>
                <w:rFonts w:ascii="宋体" w:hAnsi="宋体" w:cs="宋体" w:hint="eastAsia"/>
                <w:color w:val="000000" w:themeColor="text1"/>
                <w:sz w:val="21"/>
                <w:szCs w:val="21"/>
              </w:rPr>
              <w:t>50</w:t>
            </w:r>
            <w:r>
              <w:rPr>
                <w:rFonts w:ascii="宋体" w:hAnsi="宋体" w:cs="宋体" w:hint="eastAsia"/>
                <w:color w:val="000000" w:themeColor="text1"/>
                <w:sz w:val="21"/>
                <w:szCs w:val="21"/>
              </w:rPr>
              <w:t>）</w:t>
            </w:r>
            <w:r>
              <w:rPr>
                <w:rFonts w:ascii="宋体" w:hAnsi="宋体" w:cs="宋体" w:hint="eastAsia"/>
                <w:color w:val="000000" w:themeColor="text1"/>
                <w:sz w:val="21"/>
                <w:szCs w:val="21"/>
              </w:rPr>
              <w:t>cm/dam(</w:t>
            </w:r>
            <w:r>
              <w:rPr>
                <w:rFonts w:ascii="宋体" w:hAnsi="宋体" w:cs="宋体" w:hint="eastAsia"/>
                <w:color w:val="000000" w:themeColor="text1"/>
                <w:sz w:val="21"/>
                <w:szCs w:val="21"/>
              </w:rPr>
              <w:t>左</w:t>
            </w:r>
            <w:r>
              <w:rPr>
                <w:rFonts w:ascii="宋体" w:hAnsi="宋体" w:cs="宋体" w:hint="eastAsia"/>
                <w:color w:val="000000" w:themeColor="text1"/>
                <w:sz w:val="21"/>
                <w:szCs w:val="21"/>
              </w:rPr>
              <w:t>50</w:t>
            </w:r>
            <w:r>
              <w:rPr>
                <w:rFonts w:ascii="宋体" w:hAnsi="宋体" w:cs="宋体" w:hint="eastAsia"/>
                <w:color w:val="000000" w:themeColor="text1"/>
                <w:sz w:val="21"/>
                <w:szCs w:val="21"/>
              </w:rPr>
              <w:t>～右</w:t>
            </w:r>
            <w:r>
              <w:rPr>
                <w:rFonts w:ascii="宋体" w:hAnsi="宋体" w:cs="宋体" w:hint="eastAsia"/>
                <w:color w:val="000000" w:themeColor="text1"/>
                <w:sz w:val="21"/>
                <w:szCs w:val="21"/>
              </w:rPr>
              <w:t>50)cm/dam</w:t>
            </w:r>
          </w:p>
        </w:tc>
        <w:tc>
          <w:tcPr>
            <w:tcW w:w="1128"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检定</w:t>
            </w:r>
          </w:p>
        </w:tc>
        <w:tc>
          <w:tcPr>
            <w:tcW w:w="1056"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JJG 745-2016</w:t>
            </w:r>
          </w:p>
        </w:tc>
        <w:tc>
          <w:tcPr>
            <w:tcW w:w="672" w:type="dxa"/>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r>
      <w:tr w:rsidR="000C4FEF">
        <w:trPr>
          <w:trHeight w:val="270"/>
          <w:jc w:val="center"/>
        </w:trPr>
        <w:tc>
          <w:tcPr>
            <w:tcW w:w="14551" w:type="dxa"/>
            <w:gridSpan w:val="11"/>
            <w:tcBorders>
              <w:left w:val="single" w:sz="4" w:space="0" w:color="auto"/>
              <w:right w:val="single" w:sz="4" w:space="0" w:color="auto"/>
            </w:tcBorders>
            <w:vAlign w:val="center"/>
          </w:tcPr>
          <w:p w:rsidR="000C4FEF" w:rsidRDefault="00F218C9">
            <w:pPr>
              <w:adjustRightInd w:val="0"/>
              <w:snapToGrid w:val="0"/>
              <w:spacing w:line="300" w:lineRule="auto"/>
              <w:jc w:val="left"/>
              <w:rPr>
                <w:rFonts w:ascii="宋体" w:hAnsi="宋体" w:cs="宋体"/>
                <w:color w:val="000000" w:themeColor="text1"/>
                <w:sz w:val="21"/>
                <w:szCs w:val="21"/>
              </w:rPr>
            </w:pPr>
            <w:r>
              <w:rPr>
                <w:rFonts w:ascii="宋体" w:hAnsi="宋体" w:cs="宋体" w:hint="eastAsia"/>
                <w:color w:val="000000" w:themeColor="text1"/>
                <w:sz w:val="21"/>
                <w:szCs w:val="21"/>
              </w:rPr>
              <w:t>四、摩托车人工检验部分</w:t>
            </w:r>
          </w:p>
        </w:tc>
      </w:tr>
      <w:tr w:rsidR="000C4FEF">
        <w:trPr>
          <w:trHeight w:val="896"/>
          <w:jc w:val="center"/>
        </w:trPr>
        <w:tc>
          <w:tcPr>
            <w:tcW w:w="522" w:type="dxa"/>
            <w:vMerge w:val="restart"/>
            <w:tcBorders>
              <w:left w:val="single" w:sz="4" w:space="0" w:color="auto"/>
              <w:right w:val="single" w:sz="4" w:space="0" w:color="auto"/>
            </w:tcBorders>
            <w:vAlign w:val="center"/>
          </w:tcPr>
          <w:p w:rsidR="000C4FEF" w:rsidRDefault="00F218C9">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1</w:t>
            </w:r>
          </w:p>
        </w:tc>
        <w:tc>
          <w:tcPr>
            <w:tcW w:w="1569" w:type="dxa"/>
            <w:vMerge w:val="restart"/>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车辆外观检查</w:t>
            </w:r>
          </w:p>
        </w:tc>
        <w:tc>
          <w:tcPr>
            <w:tcW w:w="622" w:type="dxa"/>
            <w:tcBorders>
              <w:top w:val="single" w:sz="4" w:space="0" w:color="auto"/>
              <w:left w:val="single" w:sz="4" w:space="0" w:color="auto"/>
              <w:bottom w:val="single" w:sz="4" w:space="0" w:color="auto"/>
              <w:right w:val="single" w:sz="4" w:space="0" w:color="auto"/>
            </w:tcBorders>
            <w:vAlign w:val="center"/>
          </w:tcPr>
          <w:p w:rsidR="000C4FEF" w:rsidRDefault="00F218C9">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1</w:t>
            </w:r>
          </w:p>
        </w:tc>
        <w:tc>
          <w:tcPr>
            <w:tcW w:w="1598"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喇叭声级</w:t>
            </w:r>
          </w:p>
        </w:tc>
        <w:tc>
          <w:tcPr>
            <w:tcW w:w="2707"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bCs/>
                <w:color w:val="000000" w:themeColor="text1"/>
                <w:sz w:val="21"/>
                <w:szCs w:val="21"/>
              </w:rPr>
            </w:pPr>
            <w:r>
              <w:rPr>
                <w:rFonts w:ascii="宋体" w:hAnsi="宋体" w:cs="宋体" w:hint="eastAsia"/>
                <w:bCs/>
                <w:color w:val="000000" w:themeColor="text1"/>
                <w:sz w:val="21"/>
                <w:szCs w:val="21"/>
              </w:rPr>
              <w:t>GB7258-2017</w:t>
            </w:r>
            <w:r>
              <w:rPr>
                <w:rFonts w:ascii="宋体" w:hAnsi="宋体" w:cs="宋体" w:hint="eastAsia"/>
                <w:bCs/>
                <w:color w:val="000000" w:themeColor="text1"/>
                <w:sz w:val="21"/>
                <w:szCs w:val="21"/>
              </w:rPr>
              <w:t>《机动车运行安全技术条件》</w:t>
            </w:r>
          </w:p>
          <w:p w:rsidR="000C4FEF" w:rsidRDefault="00F218C9">
            <w:pPr>
              <w:adjustRightInd w:val="0"/>
              <w:snapToGrid w:val="0"/>
              <w:spacing w:line="300" w:lineRule="auto"/>
              <w:jc w:val="center"/>
              <w:rPr>
                <w:rFonts w:ascii="宋体" w:hAnsi="宋体" w:cs="宋体"/>
                <w:bCs/>
                <w:color w:val="000000" w:themeColor="text1"/>
                <w:sz w:val="21"/>
                <w:szCs w:val="21"/>
              </w:rPr>
            </w:pPr>
            <w:r>
              <w:rPr>
                <w:rFonts w:ascii="宋体" w:hAnsi="宋体" w:cs="宋体" w:hint="eastAsia"/>
                <w:color w:val="000000" w:themeColor="text1"/>
                <w:sz w:val="21"/>
                <w:szCs w:val="21"/>
              </w:rPr>
              <w:t xml:space="preserve">GB38900-2020 </w:t>
            </w:r>
            <w:r>
              <w:rPr>
                <w:rFonts w:ascii="宋体" w:hAnsi="宋体" w:cs="宋体" w:hint="eastAsia"/>
                <w:bCs/>
                <w:color w:val="000000" w:themeColor="text1"/>
                <w:sz w:val="21"/>
                <w:szCs w:val="21"/>
              </w:rPr>
              <w:t>《机动车安全技术检验项目和方法》</w:t>
            </w:r>
          </w:p>
        </w:tc>
        <w:tc>
          <w:tcPr>
            <w:tcW w:w="1467"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声级计</w:t>
            </w:r>
          </w:p>
        </w:tc>
        <w:tc>
          <w:tcPr>
            <w:tcW w:w="1446"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XXX</w:t>
            </w:r>
          </w:p>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1.4dB</w:t>
            </w:r>
          </w:p>
        </w:tc>
        <w:tc>
          <w:tcPr>
            <w:tcW w:w="1764"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30</w:t>
            </w:r>
            <w:r>
              <w:rPr>
                <w:rFonts w:ascii="宋体" w:hAnsi="宋体" w:cs="宋体" w:hint="eastAsia"/>
                <w:color w:val="000000" w:themeColor="text1"/>
                <w:sz w:val="21"/>
                <w:szCs w:val="21"/>
              </w:rPr>
              <w:t>～</w:t>
            </w:r>
            <w:r>
              <w:rPr>
                <w:rFonts w:ascii="宋体" w:hAnsi="宋体" w:cs="宋体" w:hint="eastAsia"/>
                <w:color w:val="000000" w:themeColor="text1"/>
                <w:sz w:val="21"/>
                <w:szCs w:val="21"/>
              </w:rPr>
              <w:t>130dB</w:t>
            </w:r>
          </w:p>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辅助装置</w:t>
            </w:r>
          </w:p>
        </w:tc>
        <w:tc>
          <w:tcPr>
            <w:tcW w:w="1128" w:type="dxa"/>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1056" w:type="dxa"/>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672" w:type="dxa"/>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r>
      <w:tr w:rsidR="000C4FEF">
        <w:trPr>
          <w:trHeight w:val="472"/>
          <w:jc w:val="center"/>
        </w:trPr>
        <w:tc>
          <w:tcPr>
            <w:tcW w:w="522" w:type="dxa"/>
            <w:vMerge/>
            <w:tcBorders>
              <w:left w:val="single" w:sz="4" w:space="0" w:color="auto"/>
              <w:right w:val="single" w:sz="4" w:space="0" w:color="auto"/>
            </w:tcBorders>
            <w:vAlign w:val="center"/>
          </w:tcPr>
          <w:p w:rsidR="000C4FEF" w:rsidRDefault="000C4FEF">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p>
        </w:tc>
        <w:tc>
          <w:tcPr>
            <w:tcW w:w="1569"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622" w:type="dxa"/>
            <w:tcBorders>
              <w:top w:val="single" w:sz="4" w:space="0" w:color="auto"/>
              <w:left w:val="single" w:sz="4" w:space="0" w:color="auto"/>
              <w:bottom w:val="single" w:sz="4" w:space="0" w:color="auto"/>
              <w:right w:val="single" w:sz="4" w:space="0" w:color="auto"/>
            </w:tcBorders>
            <w:vAlign w:val="center"/>
          </w:tcPr>
          <w:p w:rsidR="000C4FEF" w:rsidRDefault="00F218C9">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2</w:t>
            </w:r>
          </w:p>
        </w:tc>
        <w:tc>
          <w:tcPr>
            <w:tcW w:w="1598"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轮胎花纹深度</w:t>
            </w:r>
          </w:p>
        </w:tc>
        <w:tc>
          <w:tcPr>
            <w:tcW w:w="2707"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bCs/>
                <w:color w:val="000000" w:themeColor="text1"/>
                <w:sz w:val="21"/>
                <w:szCs w:val="21"/>
              </w:rPr>
            </w:pPr>
            <w:r>
              <w:rPr>
                <w:rFonts w:ascii="宋体" w:hAnsi="宋体" w:cs="宋体" w:hint="eastAsia"/>
                <w:bCs/>
                <w:color w:val="000000" w:themeColor="text1"/>
                <w:sz w:val="21"/>
                <w:szCs w:val="21"/>
              </w:rPr>
              <w:t>GB7258-2017</w:t>
            </w:r>
            <w:r>
              <w:rPr>
                <w:rFonts w:ascii="宋体" w:hAnsi="宋体" w:cs="宋体" w:hint="eastAsia"/>
                <w:bCs/>
                <w:color w:val="000000" w:themeColor="text1"/>
                <w:sz w:val="21"/>
                <w:szCs w:val="21"/>
              </w:rPr>
              <w:t>《机动车运行安全技术条件》</w:t>
            </w:r>
          </w:p>
          <w:p w:rsidR="000C4FEF" w:rsidRDefault="00F218C9">
            <w:pPr>
              <w:adjustRightInd w:val="0"/>
              <w:snapToGrid w:val="0"/>
              <w:spacing w:line="300" w:lineRule="auto"/>
              <w:jc w:val="center"/>
              <w:rPr>
                <w:rFonts w:ascii="宋体" w:hAnsi="宋体" w:cs="宋体"/>
                <w:bCs/>
                <w:color w:val="000000" w:themeColor="text1"/>
                <w:sz w:val="21"/>
                <w:szCs w:val="21"/>
              </w:rPr>
            </w:pPr>
            <w:r>
              <w:rPr>
                <w:rFonts w:ascii="宋体" w:hAnsi="宋体" w:cs="宋体" w:hint="eastAsia"/>
                <w:color w:val="000000" w:themeColor="text1"/>
                <w:sz w:val="21"/>
                <w:szCs w:val="21"/>
              </w:rPr>
              <w:t xml:space="preserve">GB38900-2020 </w:t>
            </w:r>
            <w:r>
              <w:rPr>
                <w:rFonts w:ascii="宋体" w:hAnsi="宋体" w:cs="宋体" w:hint="eastAsia"/>
                <w:bCs/>
                <w:color w:val="000000" w:themeColor="text1"/>
                <w:sz w:val="21"/>
                <w:szCs w:val="21"/>
              </w:rPr>
              <w:t>《机动车安全技术检验项目和方法》</w:t>
            </w:r>
          </w:p>
        </w:tc>
        <w:tc>
          <w:tcPr>
            <w:tcW w:w="1467"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轮胎花纹深度尺</w:t>
            </w:r>
          </w:p>
        </w:tc>
        <w:tc>
          <w:tcPr>
            <w:tcW w:w="1446"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XXX</w:t>
            </w:r>
          </w:p>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w:t>
            </w:r>
            <w:r>
              <w:rPr>
                <w:rFonts w:ascii="宋体" w:hAnsi="宋体" w:cs="宋体" w:hint="eastAsia"/>
                <w:color w:val="000000" w:themeColor="text1"/>
                <w:sz w:val="21"/>
                <w:szCs w:val="21"/>
              </w:rPr>
              <w:t>0.1mm</w:t>
            </w:r>
          </w:p>
        </w:tc>
        <w:tc>
          <w:tcPr>
            <w:tcW w:w="1764"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w:t>
            </w:r>
            <w:r>
              <w:rPr>
                <w:rFonts w:ascii="宋体" w:hAnsi="宋体" w:cs="宋体" w:hint="eastAsia"/>
                <w:color w:val="000000" w:themeColor="text1"/>
                <w:sz w:val="21"/>
                <w:szCs w:val="21"/>
              </w:rPr>
              <w:t>0</w:t>
            </w:r>
            <w:r>
              <w:rPr>
                <w:rFonts w:ascii="宋体" w:hAnsi="宋体" w:cs="宋体" w:hint="eastAsia"/>
                <w:color w:val="000000" w:themeColor="text1"/>
                <w:sz w:val="21"/>
                <w:szCs w:val="21"/>
              </w:rPr>
              <w:t>～</w:t>
            </w:r>
            <w:r>
              <w:rPr>
                <w:rFonts w:ascii="宋体" w:hAnsi="宋体" w:cs="宋体" w:hint="eastAsia"/>
                <w:color w:val="000000" w:themeColor="text1"/>
                <w:sz w:val="21"/>
                <w:szCs w:val="21"/>
              </w:rPr>
              <w:t>30</w:t>
            </w:r>
            <w:r>
              <w:rPr>
                <w:rFonts w:ascii="宋体" w:hAnsi="宋体" w:cs="宋体" w:hint="eastAsia"/>
                <w:color w:val="000000" w:themeColor="text1"/>
                <w:sz w:val="21"/>
                <w:szCs w:val="21"/>
              </w:rPr>
              <w:t>）</w:t>
            </w:r>
            <w:r>
              <w:rPr>
                <w:rFonts w:ascii="宋体" w:hAnsi="宋体" w:cs="宋体" w:hint="eastAsia"/>
                <w:color w:val="000000" w:themeColor="text1"/>
                <w:sz w:val="21"/>
                <w:szCs w:val="21"/>
              </w:rPr>
              <w:t>mm</w:t>
            </w:r>
          </w:p>
        </w:tc>
        <w:tc>
          <w:tcPr>
            <w:tcW w:w="1128" w:type="dxa"/>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1056"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JJF1477-2014</w:t>
            </w:r>
          </w:p>
        </w:tc>
        <w:tc>
          <w:tcPr>
            <w:tcW w:w="672" w:type="dxa"/>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r>
      <w:tr w:rsidR="000C4FEF">
        <w:trPr>
          <w:trHeight w:val="896"/>
          <w:jc w:val="center"/>
        </w:trPr>
        <w:tc>
          <w:tcPr>
            <w:tcW w:w="522" w:type="dxa"/>
            <w:vMerge/>
            <w:tcBorders>
              <w:left w:val="single" w:sz="4" w:space="0" w:color="auto"/>
              <w:right w:val="single" w:sz="4" w:space="0" w:color="auto"/>
            </w:tcBorders>
            <w:vAlign w:val="center"/>
          </w:tcPr>
          <w:p w:rsidR="000C4FEF" w:rsidRDefault="000C4FEF">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p>
        </w:tc>
        <w:tc>
          <w:tcPr>
            <w:tcW w:w="1569"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622" w:type="dxa"/>
            <w:tcBorders>
              <w:top w:val="single" w:sz="4" w:space="0" w:color="auto"/>
              <w:left w:val="single" w:sz="4" w:space="0" w:color="auto"/>
              <w:bottom w:val="single" w:sz="4" w:space="0" w:color="auto"/>
              <w:right w:val="single" w:sz="4" w:space="0" w:color="auto"/>
            </w:tcBorders>
            <w:vAlign w:val="center"/>
          </w:tcPr>
          <w:p w:rsidR="000C4FEF" w:rsidRDefault="00F218C9">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3</w:t>
            </w:r>
          </w:p>
        </w:tc>
        <w:tc>
          <w:tcPr>
            <w:tcW w:w="1598"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轮胎气压</w:t>
            </w:r>
          </w:p>
        </w:tc>
        <w:tc>
          <w:tcPr>
            <w:tcW w:w="2707"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bCs/>
                <w:color w:val="000000" w:themeColor="text1"/>
                <w:sz w:val="21"/>
                <w:szCs w:val="21"/>
              </w:rPr>
            </w:pPr>
            <w:r>
              <w:rPr>
                <w:rFonts w:ascii="宋体" w:hAnsi="宋体" w:cs="宋体" w:hint="eastAsia"/>
                <w:bCs/>
                <w:color w:val="000000" w:themeColor="text1"/>
                <w:sz w:val="21"/>
                <w:szCs w:val="21"/>
              </w:rPr>
              <w:t>GB7258-2017</w:t>
            </w:r>
            <w:r>
              <w:rPr>
                <w:rFonts w:ascii="宋体" w:hAnsi="宋体" w:cs="宋体" w:hint="eastAsia"/>
                <w:bCs/>
                <w:color w:val="000000" w:themeColor="text1"/>
                <w:sz w:val="21"/>
                <w:szCs w:val="21"/>
              </w:rPr>
              <w:t>《机动车运行安全技术条件》</w:t>
            </w:r>
          </w:p>
          <w:p w:rsidR="000C4FEF" w:rsidRDefault="00F218C9">
            <w:pPr>
              <w:adjustRightInd w:val="0"/>
              <w:snapToGrid w:val="0"/>
              <w:spacing w:line="300" w:lineRule="auto"/>
              <w:jc w:val="center"/>
              <w:rPr>
                <w:rFonts w:ascii="宋体" w:hAnsi="宋体" w:cs="宋体"/>
                <w:bCs/>
                <w:color w:val="000000" w:themeColor="text1"/>
                <w:sz w:val="21"/>
                <w:szCs w:val="21"/>
              </w:rPr>
            </w:pPr>
            <w:r>
              <w:rPr>
                <w:rFonts w:ascii="宋体" w:hAnsi="宋体" w:cs="宋体" w:hint="eastAsia"/>
                <w:color w:val="000000" w:themeColor="text1"/>
                <w:sz w:val="21"/>
                <w:szCs w:val="21"/>
              </w:rPr>
              <w:t xml:space="preserve">GB38900-2020 </w:t>
            </w:r>
            <w:r>
              <w:rPr>
                <w:rFonts w:ascii="宋体" w:hAnsi="宋体" w:cs="宋体" w:hint="eastAsia"/>
                <w:bCs/>
                <w:color w:val="000000" w:themeColor="text1"/>
                <w:sz w:val="21"/>
                <w:szCs w:val="21"/>
              </w:rPr>
              <w:t>《机动车安全技术检验项目和方法》</w:t>
            </w:r>
          </w:p>
        </w:tc>
        <w:tc>
          <w:tcPr>
            <w:tcW w:w="1467"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轮胎气压表</w:t>
            </w:r>
          </w:p>
        </w:tc>
        <w:tc>
          <w:tcPr>
            <w:tcW w:w="1446"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XXX</w:t>
            </w:r>
          </w:p>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1</w:t>
            </w:r>
            <w:r>
              <w:rPr>
                <w:rFonts w:ascii="宋体" w:hAnsi="宋体" w:cs="宋体" w:hint="eastAsia"/>
                <w:color w:val="000000" w:themeColor="text1"/>
                <w:sz w:val="21"/>
                <w:szCs w:val="21"/>
              </w:rPr>
              <w:t>级</w:t>
            </w:r>
          </w:p>
        </w:tc>
        <w:tc>
          <w:tcPr>
            <w:tcW w:w="1764"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w:t>
            </w:r>
            <w:r>
              <w:rPr>
                <w:rFonts w:ascii="宋体" w:hAnsi="宋体" w:cs="宋体" w:hint="eastAsia"/>
                <w:color w:val="000000" w:themeColor="text1"/>
                <w:sz w:val="21"/>
                <w:szCs w:val="21"/>
              </w:rPr>
              <w:t>0</w:t>
            </w:r>
            <w:r>
              <w:rPr>
                <w:rFonts w:ascii="宋体" w:hAnsi="宋体" w:cs="宋体" w:hint="eastAsia"/>
                <w:color w:val="000000" w:themeColor="text1"/>
                <w:sz w:val="21"/>
                <w:szCs w:val="21"/>
              </w:rPr>
              <w:t>～</w:t>
            </w:r>
            <w:r>
              <w:rPr>
                <w:rFonts w:ascii="宋体" w:hAnsi="宋体" w:cs="宋体" w:hint="eastAsia"/>
                <w:color w:val="000000" w:themeColor="text1"/>
                <w:sz w:val="21"/>
                <w:szCs w:val="21"/>
              </w:rPr>
              <w:t>1500</w:t>
            </w:r>
            <w:r>
              <w:rPr>
                <w:rFonts w:ascii="宋体" w:hAnsi="宋体" w:cs="宋体" w:hint="eastAsia"/>
                <w:color w:val="000000" w:themeColor="text1"/>
                <w:sz w:val="21"/>
                <w:szCs w:val="21"/>
              </w:rPr>
              <w:t>）</w:t>
            </w:r>
            <w:r>
              <w:rPr>
                <w:rFonts w:ascii="宋体" w:hAnsi="宋体" w:cs="宋体" w:hint="eastAsia"/>
                <w:color w:val="000000" w:themeColor="text1"/>
                <w:sz w:val="21"/>
                <w:szCs w:val="21"/>
              </w:rPr>
              <w:t>kPa</w:t>
            </w:r>
          </w:p>
        </w:tc>
        <w:tc>
          <w:tcPr>
            <w:tcW w:w="1128" w:type="dxa"/>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1056"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JJG 927-2013</w:t>
            </w:r>
          </w:p>
        </w:tc>
        <w:tc>
          <w:tcPr>
            <w:tcW w:w="672" w:type="dxa"/>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r>
      <w:tr w:rsidR="000C4FEF">
        <w:trPr>
          <w:trHeight w:val="896"/>
          <w:jc w:val="center"/>
        </w:trPr>
        <w:tc>
          <w:tcPr>
            <w:tcW w:w="522" w:type="dxa"/>
            <w:vMerge/>
            <w:tcBorders>
              <w:left w:val="single" w:sz="4" w:space="0" w:color="auto"/>
              <w:right w:val="single" w:sz="4" w:space="0" w:color="auto"/>
            </w:tcBorders>
            <w:vAlign w:val="center"/>
          </w:tcPr>
          <w:p w:rsidR="000C4FEF" w:rsidRDefault="000C4FEF">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p>
        </w:tc>
        <w:tc>
          <w:tcPr>
            <w:tcW w:w="1569"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622" w:type="dxa"/>
            <w:tcBorders>
              <w:top w:val="single" w:sz="4" w:space="0" w:color="auto"/>
              <w:left w:val="single" w:sz="4" w:space="0" w:color="auto"/>
              <w:bottom w:val="single" w:sz="4" w:space="0" w:color="auto"/>
              <w:right w:val="single" w:sz="4" w:space="0" w:color="auto"/>
            </w:tcBorders>
            <w:vAlign w:val="center"/>
          </w:tcPr>
          <w:p w:rsidR="000C4FEF" w:rsidRDefault="00F218C9">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4</w:t>
            </w:r>
          </w:p>
        </w:tc>
        <w:tc>
          <w:tcPr>
            <w:tcW w:w="1598"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号牌及号牌安装尺寸</w:t>
            </w:r>
          </w:p>
        </w:tc>
        <w:tc>
          <w:tcPr>
            <w:tcW w:w="2707"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bCs/>
                <w:color w:val="000000" w:themeColor="text1"/>
                <w:sz w:val="21"/>
                <w:szCs w:val="21"/>
              </w:rPr>
            </w:pPr>
            <w:r>
              <w:rPr>
                <w:rFonts w:ascii="宋体" w:hAnsi="宋体" w:cs="宋体" w:hint="eastAsia"/>
                <w:bCs/>
                <w:color w:val="000000" w:themeColor="text1"/>
                <w:sz w:val="21"/>
                <w:szCs w:val="21"/>
              </w:rPr>
              <w:t>GB7258-2017</w:t>
            </w:r>
            <w:r>
              <w:rPr>
                <w:rFonts w:ascii="宋体" w:hAnsi="宋体" w:cs="宋体" w:hint="eastAsia"/>
                <w:bCs/>
                <w:color w:val="000000" w:themeColor="text1"/>
                <w:sz w:val="21"/>
                <w:szCs w:val="21"/>
              </w:rPr>
              <w:t>《机动车运行安全技术条件》</w:t>
            </w:r>
          </w:p>
          <w:p w:rsidR="000C4FEF" w:rsidRDefault="00F218C9">
            <w:pPr>
              <w:adjustRightInd w:val="0"/>
              <w:snapToGrid w:val="0"/>
              <w:spacing w:line="300" w:lineRule="auto"/>
              <w:jc w:val="center"/>
              <w:rPr>
                <w:rFonts w:ascii="宋体" w:hAnsi="宋体" w:cs="宋体"/>
                <w:bCs/>
                <w:color w:val="000000" w:themeColor="text1"/>
                <w:sz w:val="21"/>
                <w:szCs w:val="21"/>
              </w:rPr>
            </w:pPr>
            <w:r>
              <w:rPr>
                <w:rFonts w:ascii="宋体" w:hAnsi="宋体" w:cs="宋体" w:hint="eastAsia"/>
                <w:color w:val="000000" w:themeColor="text1"/>
                <w:sz w:val="21"/>
                <w:szCs w:val="21"/>
              </w:rPr>
              <w:t xml:space="preserve">GB38900-2020 </w:t>
            </w:r>
            <w:r>
              <w:rPr>
                <w:rFonts w:ascii="宋体" w:hAnsi="宋体" w:cs="宋体" w:hint="eastAsia"/>
                <w:bCs/>
                <w:color w:val="000000" w:themeColor="text1"/>
                <w:sz w:val="21"/>
                <w:szCs w:val="21"/>
              </w:rPr>
              <w:t>《机动车安全技术检验项目和方法》</w:t>
            </w:r>
          </w:p>
        </w:tc>
        <w:tc>
          <w:tcPr>
            <w:tcW w:w="1467"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长度测量工具</w:t>
            </w:r>
          </w:p>
        </w:tc>
        <w:tc>
          <w:tcPr>
            <w:tcW w:w="1446"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1</w:t>
            </w:r>
            <w:r>
              <w:rPr>
                <w:rFonts w:ascii="宋体" w:hAnsi="宋体" w:cs="宋体" w:hint="eastAsia"/>
                <w:color w:val="000000" w:themeColor="text1"/>
                <w:sz w:val="21"/>
                <w:szCs w:val="21"/>
              </w:rPr>
              <w:t>级</w:t>
            </w:r>
          </w:p>
        </w:tc>
        <w:tc>
          <w:tcPr>
            <w:tcW w:w="1764"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w:t>
            </w:r>
            <w:r>
              <w:rPr>
                <w:rFonts w:ascii="宋体" w:hAnsi="宋体" w:cs="宋体" w:hint="eastAsia"/>
                <w:color w:val="000000" w:themeColor="text1"/>
                <w:sz w:val="21"/>
                <w:szCs w:val="21"/>
              </w:rPr>
              <w:t>0</w:t>
            </w:r>
            <w:r>
              <w:rPr>
                <w:rFonts w:ascii="宋体" w:hAnsi="宋体" w:cs="宋体" w:hint="eastAsia"/>
                <w:color w:val="000000" w:themeColor="text1"/>
                <w:sz w:val="21"/>
                <w:szCs w:val="21"/>
              </w:rPr>
              <w:t>～</w:t>
            </w:r>
            <w:r>
              <w:rPr>
                <w:rFonts w:ascii="宋体" w:hAnsi="宋体" w:cs="宋体" w:hint="eastAsia"/>
                <w:color w:val="000000" w:themeColor="text1"/>
                <w:sz w:val="21"/>
                <w:szCs w:val="21"/>
              </w:rPr>
              <w:t>5</w:t>
            </w:r>
            <w:r>
              <w:rPr>
                <w:rFonts w:ascii="宋体" w:hAnsi="宋体" w:cs="宋体" w:hint="eastAsia"/>
                <w:color w:val="000000" w:themeColor="text1"/>
                <w:sz w:val="21"/>
                <w:szCs w:val="21"/>
              </w:rPr>
              <w:t>）</w:t>
            </w:r>
            <w:r>
              <w:rPr>
                <w:rFonts w:ascii="宋体" w:hAnsi="宋体" w:cs="宋体" w:hint="eastAsia"/>
                <w:color w:val="000000" w:themeColor="text1"/>
                <w:sz w:val="21"/>
                <w:szCs w:val="21"/>
              </w:rPr>
              <w:t>m</w:t>
            </w:r>
          </w:p>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钢直尺</w:t>
            </w:r>
            <w:r>
              <w:rPr>
                <w:rFonts w:ascii="宋体" w:hAnsi="宋体" w:cs="宋体" w:hint="eastAsia"/>
                <w:color w:val="000000" w:themeColor="text1"/>
                <w:sz w:val="21"/>
                <w:szCs w:val="21"/>
              </w:rPr>
              <w:t>1m</w:t>
            </w:r>
          </w:p>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游标卡尺</w:t>
            </w:r>
            <w:r>
              <w:rPr>
                <w:rFonts w:ascii="宋体" w:hAnsi="宋体" w:cs="宋体" w:hint="eastAsia"/>
                <w:color w:val="000000" w:themeColor="text1"/>
                <w:sz w:val="21"/>
                <w:szCs w:val="21"/>
              </w:rPr>
              <w:t>150mm</w:t>
            </w:r>
          </w:p>
        </w:tc>
        <w:tc>
          <w:tcPr>
            <w:tcW w:w="1128"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检定</w:t>
            </w:r>
          </w:p>
        </w:tc>
        <w:tc>
          <w:tcPr>
            <w:tcW w:w="1056" w:type="dxa"/>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672" w:type="dxa"/>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r>
      <w:tr w:rsidR="000C4FEF">
        <w:trPr>
          <w:trHeight w:val="270"/>
          <w:jc w:val="center"/>
        </w:trPr>
        <w:tc>
          <w:tcPr>
            <w:tcW w:w="14551" w:type="dxa"/>
            <w:gridSpan w:val="11"/>
            <w:tcBorders>
              <w:left w:val="single" w:sz="4" w:space="0" w:color="auto"/>
              <w:right w:val="single" w:sz="4" w:space="0" w:color="auto"/>
            </w:tcBorders>
            <w:vAlign w:val="center"/>
          </w:tcPr>
          <w:p w:rsidR="000C4FEF" w:rsidRDefault="00F218C9">
            <w:pPr>
              <w:adjustRightInd w:val="0"/>
              <w:snapToGrid w:val="0"/>
              <w:spacing w:line="300" w:lineRule="auto"/>
              <w:jc w:val="left"/>
              <w:rPr>
                <w:rFonts w:ascii="宋体" w:hAnsi="宋体" w:cs="宋体"/>
                <w:color w:val="000000" w:themeColor="text1"/>
                <w:sz w:val="21"/>
                <w:szCs w:val="21"/>
              </w:rPr>
            </w:pPr>
            <w:r>
              <w:rPr>
                <w:rFonts w:ascii="宋体" w:hAnsi="宋体" w:cs="宋体" w:hint="eastAsia"/>
                <w:color w:val="000000" w:themeColor="text1"/>
                <w:sz w:val="21"/>
                <w:szCs w:val="21"/>
              </w:rPr>
              <w:t>五、期间核查装置或仪器设备</w:t>
            </w:r>
          </w:p>
        </w:tc>
      </w:tr>
      <w:tr w:rsidR="000C4FEF">
        <w:trPr>
          <w:trHeight w:val="451"/>
          <w:jc w:val="center"/>
        </w:trPr>
        <w:tc>
          <w:tcPr>
            <w:tcW w:w="522" w:type="dxa"/>
            <w:tcBorders>
              <w:left w:val="single" w:sz="4" w:space="0" w:color="auto"/>
              <w:right w:val="single" w:sz="4" w:space="0" w:color="auto"/>
            </w:tcBorders>
            <w:vAlign w:val="center"/>
          </w:tcPr>
          <w:p w:rsidR="000C4FEF" w:rsidRDefault="00F218C9">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1</w:t>
            </w:r>
          </w:p>
        </w:tc>
        <w:tc>
          <w:tcPr>
            <w:tcW w:w="1569"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bCs/>
                <w:color w:val="000000" w:themeColor="text1"/>
                <w:sz w:val="21"/>
                <w:szCs w:val="21"/>
              </w:rPr>
            </w:pPr>
            <w:r>
              <w:rPr>
                <w:rFonts w:ascii="宋体" w:hAnsi="宋体" w:cs="宋体" w:hint="eastAsia"/>
                <w:bCs/>
                <w:color w:val="000000" w:themeColor="text1"/>
                <w:sz w:val="21"/>
                <w:szCs w:val="21"/>
              </w:rPr>
              <w:t>车速表检验台核查用</w:t>
            </w:r>
          </w:p>
        </w:tc>
        <w:tc>
          <w:tcPr>
            <w:tcW w:w="622" w:type="dxa"/>
            <w:tcBorders>
              <w:top w:val="single" w:sz="4" w:space="0" w:color="auto"/>
              <w:left w:val="single" w:sz="4" w:space="0" w:color="auto"/>
              <w:bottom w:val="single" w:sz="4" w:space="0" w:color="auto"/>
              <w:right w:val="single" w:sz="4" w:space="0" w:color="auto"/>
            </w:tcBorders>
            <w:vAlign w:val="center"/>
          </w:tcPr>
          <w:p w:rsidR="000C4FEF" w:rsidRDefault="00F218C9">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1</w:t>
            </w:r>
          </w:p>
        </w:tc>
        <w:tc>
          <w:tcPr>
            <w:tcW w:w="1598"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滚筒转速</w:t>
            </w:r>
          </w:p>
        </w:tc>
        <w:tc>
          <w:tcPr>
            <w:tcW w:w="2707"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bCs/>
                <w:color w:val="000000" w:themeColor="text1"/>
                <w:sz w:val="21"/>
                <w:szCs w:val="21"/>
              </w:rPr>
            </w:pPr>
            <w:r>
              <w:rPr>
                <w:rFonts w:ascii="宋体" w:hAnsi="宋体" w:cs="宋体" w:hint="eastAsia"/>
                <w:color w:val="000000" w:themeColor="text1"/>
                <w:sz w:val="21"/>
                <w:szCs w:val="21"/>
              </w:rPr>
              <w:t>JJG 909-2009</w:t>
            </w:r>
          </w:p>
        </w:tc>
        <w:tc>
          <w:tcPr>
            <w:tcW w:w="1467"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转速表</w:t>
            </w:r>
          </w:p>
        </w:tc>
        <w:tc>
          <w:tcPr>
            <w:tcW w:w="1446" w:type="dxa"/>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1764"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0-9999r/min</w:t>
            </w:r>
          </w:p>
        </w:tc>
        <w:tc>
          <w:tcPr>
            <w:tcW w:w="1128" w:type="dxa"/>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1056" w:type="dxa"/>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672" w:type="dxa"/>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r>
      <w:tr w:rsidR="000C4FEF">
        <w:trPr>
          <w:trHeight w:val="451"/>
          <w:jc w:val="center"/>
        </w:trPr>
        <w:tc>
          <w:tcPr>
            <w:tcW w:w="522" w:type="dxa"/>
            <w:tcBorders>
              <w:left w:val="single" w:sz="4" w:space="0" w:color="auto"/>
              <w:right w:val="single" w:sz="4" w:space="0" w:color="auto"/>
            </w:tcBorders>
            <w:vAlign w:val="center"/>
          </w:tcPr>
          <w:p w:rsidR="000C4FEF" w:rsidRDefault="00F218C9">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2</w:t>
            </w:r>
          </w:p>
        </w:tc>
        <w:tc>
          <w:tcPr>
            <w:tcW w:w="1569"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bCs/>
                <w:color w:val="000000" w:themeColor="text1"/>
                <w:sz w:val="21"/>
                <w:szCs w:val="21"/>
              </w:rPr>
            </w:pPr>
            <w:r>
              <w:rPr>
                <w:rFonts w:ascii="宋体" w:hAnsi="宋体" w:cs="宋体" w:hint="eastAsia"/>
                <w:bCs/>
                <w:color w:val="000000" w:themeColor="text1"/>
                <w:sz w:val="21"/>
                <w:szCs w:val="21"/>
              </w:rPr>
              <w:t>侧滑检验台核查用</w:t>
            </w:r>
          </w:p>
        </w:tc>
        <w:tc>
          <w:tcPr>
            <w:tcW w:w="622" w:type="dxa"/>
            <w:tcBorders>
              <w:top w:val="single" w:sz="4" w:space="0" w:color="auto"/>
              <w:left w:val="single" w:sz="4" w:space="0" w:color="auto"/>
              <w:bottom w:val="single" w:sz="4" w:space="0" w:color="auto"/>
              <w:right w:val="single" w:sz="4" w:space="0" w:color="auto"/>
            </w:tcBorders>
            <w:vAlign w:val="center"/>
          </w:tcPr>
          <w:p w:rsidR="000C4FEF" w:rsidRDefault="00F218C9">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2</w:t>
            </w:r>
          </w:p>
        </w:tc>
        <w:tc>
          <w:tcPr>
            <w:tcW w:w="1598"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动作力</w:t>
            </w:r>
          </w:p>
        </w:tc>
        <w:tc>
          <w:tcPr>
            <w:tcW w:w="2707"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bCs/>
                <w:color w:val="000000" w:themeColor="text1"/>
                <w:sz w:val="21"/>
                <w:szCs w:val="21"/>
              </w:rPr>
            </w:pPr>
            <w:r>
              <w:rPr>
                <w:rFonts w:ascii="宋体" w:hAnsi="宋体" w:cs="宋体" w:hint="eastAsia"/>
                <w:bCs/>
                <w:color w:val="000000" w:themeColor="text1"/>
                <w:sz w:val="21"/>
                <w:szCs w:val="21"/>
              </w:rPr>
              <w:t>JJG 908-2009</w:t>
            </w:r>
          </w:p>
        </w:tc>
        <w:tc>
          <w:tcPr>
            <w:tcW w:w="1467"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管形测力计</w:t>
            </w:r>
          </w:p>
        </w:tc>
        <w:tc>
          <w:tcPr>
            <w:tcW w:w="1446" w:type="dxa"/>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1764"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0-1000N</w:t>
            </w:r>
          </w:p>
        </w:tc>
        <w:tc>
          <w:tcPr>
            <w:tcW w:w="1128" w:type="dxa"/>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1056" w:type="dxa"/>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672" w:type="dxa"/>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r>
      <w:tr w:rsidR="000C4FEF">
        <w:trPr>
          <w:trHeight w:val="451"/>
          <w:jc w:val="center"/>
        </w:trPr>
        <w:tc>
          <w:tcPr>
            <w:tcW w:w="522" w:type="dxa"/>
            <w:tcBorders>
              <w:left w:val="single" w:sz="4" w:space="0" w:color="auto"/>
              <w:right w:val="single" w:sz="4" w:space="0" w:color="auto"/>
            </w:tcBorders>
            <w:vAlign w:val="center"/>
          </w:tcPr>
          <w:p w:rsidR="000C4FEF" w:rsidRDefault="00F218C9">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3</w:t>
            </w:r>
          </w:p>
        </w:tc>
        <w:tc>
          <w:tcPr>
            <w:tcW w:w="1569"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bCs/>
                <w:color w:val="000000" w:themeColor="text1"/>
                <w:sz w:val="21"/>
                <w:szCs w:val="21"/>
              </w:rPr>
            </w:pPr>
            <w:r>
              <w:rPr>
                <w:rFonts w:ascii="宋体" w:hAnsi="宋体" w:cs="宋体" w:hint="eastAsia"/>
                <w:bCs/>
                <w:color w:val="000000" w:themeColor="text1"/>
                <w:sz w:val="21"/>
                <w:szCs w:val="21"/>
              </w:rPr>
              <w:t>侧滑检验台核查用</w:t>
            </w:r>
          </w:p>
        </w:tc>
        <w:tc>
          <w:tcPr>
            <w:tcW w:w="622" w:type="dxa"/>
            <w:tcBorders>
              <w:top w:val="single" w:sz="4" w:space="0" w:color="auto"/>
              <w:left w:val="single" w:sz="4" w:space="0" w:color="auto"/>
              <w:bottom w:val="single" w:sz="4" w:space="0" w:color="auto"/>
              <w:right w:val="single" w:sz="4" w:space="0" w:color="auto"/>
            </w:tcBorders>
            <w:vAlign w:val="center"/>
          </w:tcPr>
          <w:p w:rsidR="000C4FEF" w:rsidRDefault="00F218C9">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3</w:t>
            </w:r>
          </w:p>
        </w:tc>
        <w:tc>
          <w:tcPr>
            <w:tcW w:w="1598"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侧滑示值</w:t>
            </w:r>
          </w:p>
        </w:tc>
        <w:tc>
          <w:tcPr>
            <w:tcW w:w="2707"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bCs/>
                <w:color w:val="000000" w:themeColor="text1"/>
                <w:sz w:val="21"/>
                <w:szCs w:val="21"/>
              </w:rPr>
            </w:pPr>
            <w:r>
              <w:rPr>
                <w:rFonts w:ascii="宋体" w:hAnsi="宋体" w:cs="宋体" w:hint="eastAsia"/>
                <w:bCs/>
                <w:color w:val="000000" w:themeColor="text1"/>
                <w:sz w:val="21"/>
                <w:szCs w:val="21"/>
              </w:rPr>
              <w:t>JJG 908-2009</w:t>
            </w:r>
          </w:p>
        </w:tc>
        <w:tc>
          <w:tcPr>
            <w:tcW w:w="1467"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大量百分表</w:t>
            </w:r>
          </w:p>
        </w:tc>
        <w:tc>
          <w:tcPr>
            <w:tcW w:w="1446" w:type="dxa"/>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1764"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0-30 mm</w:t>
            </w:r>
          </w:p>
        </w:tc>
        <w:tc>
          <w:tcPr>
            <w:tcW w:w="1128" w:type="dxa"/>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1056" w:type="dxa"/>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672" w:type="dxa"/>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r>
      <w:tr w:rsidR="000C4FEF">
        <w:trPr>
          <w:trHeight w:val="472"/>
          <w:jc w:val="center"/>
        </w:trPr>
        <w:tc>
          <w:tcPr>
            <w:tcW w:w="522" w:type="dxa"/>
            <w:tcBorders>
              <w:left w:val="single" w:sz="4" w:space="0" w:color="auto"/>
              <w:right w:val="single" w:sz="4" w:space="0" w:color="auto"/>
            </w:tcBorders>
            <w:vAlign w:val="center"/>
          </w:tcPr>
          <w:p w:rsidR="000C4FEF" w:rsidRDefault="00F218C9">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4</w:t>
            </w:r>
          </w:p>
        </w:tc>
        <w:tc>
          <w:tcPr>
            <w:tcW w:w="1569"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bCs/>
                <w:color w:val="000000" w:themeColor="text1"/>
                <w:sz w:val="21"/>
                <w:szCs w:val="21"/>
              </w:rPr>
            </w:pPr>
            <w:r>
              <w:rPr>
                <w:rFonts w:ascii="宋体" w:hAnsi="宋体" w:cs="宋体" w:hint="eastAsia"/>
                <w:bCs/>
                <w:color w:val="000000" w:themeColor="text1"/>
                <w:sz w:val="21"/>
                <w:szCs w:val="21"/>
              </w:rPr>
              <w:t>前照灯检测仪核查用</w:t>
            </w:r>
          </w:p>
        </w:tc>
        <w:tc>
          <w:tcPr>
            <w:tcW w:w="622" w:type="dxa"/>
            <w:tcBorders>
              <w:top w:val="single" w:sz="4" w:space="0" w:color="auto"/>
              <w:left w:val="single" w:sz="4" w:space="0" w:color="auto"/>
              <w:bottom w:val="single" w:sz="4" w:space="0" w:color="auto"/>
              <w:right w:val="single" w:sz="4" w:space="0" w:color="auto"/>
            </w:tcBorders>
            <w:vAlign w:val="center"/>
          </w:tcPr>
          <w:p w:rsidR="000C4FEF" w:rsidRDefault="00F218C9">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4</w:t>
            </w:r>
          </w:p>
        </w:tc>
        <w:tc>
          <w:tcPr>
            <w:tcW w:w="1598"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发光强度</w:t>
            </w:r>
          </w:p>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光轴角</w:t>
            </w:r>
          </w:p>
        </w:tc>
        <w:tc>
          <w:tcPr>
            <w:tcW w:w="2707"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bCs/>
                <w:color w:val="000000" w:themeColor="text1"/>
                <w:sz w:val="21"/>
                <w:szCs w:val="21"/>
              </w:rPr>
            </w:pPr>
            <w:r>
              <w:rPr>
                <w:rFonts w:ascii="宋体" w:hAnsi="宋体" w:cs="宋体" w:hint="eastAsia"/>
                <w:color w:val="000000" w:themeColor="text1"/>
                <w:sz w:val="21"/>
                <w:szCs w:val="21"/>
              </w:rPr>
              <w:t>JJG 745-2016</w:t>
            </w:r>
          </w:p>
        </w:tc>
        <w:tc>
          <w:tcPr>
            <w:tcW w:w="1467"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标准光源</w:t>
            </w:r>
          </w:p>
        </w:tc>
        <w:tc>
          <w:tcPr>
            <w:tcW w:w="1446" w:type="dxa"/>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1764" w:type="dxa"/>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1128" w:type="dxa"/>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1056" w:type="dxa"/>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672" w:type="dxa"/>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r>
      <w:tr w:rsidR="000C4FEF">
        <w:trPr>
          <w:trHeight w:val="451"/>
          <w:jc w:val="center"/>
        </w:trPr>
        <w:tc>
          <w:tcPr>
            <w:tcW w:w="522" w:type="dxa"/>
            <w:tcBorders>
              <w:left w:val="single" w:sz="4" w:space="0" w:color="auto"/>
              <w:right w:val="single" w:sz="4" w:space="0" w:color="auto"/>
            </w:tcBorders>
            <w:vAlign w:val="center"/>
          </w:tcPr>
          <w:p w:rsidR="000C4FEF" w:rsidRDefault="00F218C9">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5</w:t>
            </w:r>
          </w:p>
        </w:tc>
        <w:tc>
          <w:tcPr>
            <w:tcW w:w="1569"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bCs/>
                <w:color w:val="000000" w:themeColor="text1"/>
                <w:sz w:val="21"/>
                <w:szCs w:val="21"/>
              </w:rPr>
            </w:pPr>
            <w:r>
              <w:rPr>
                <w:rFonts w:ascii="宋体" w:hAnsi="宋体" w:cs="宋体" w:hint="eastAsia"/>
                <w:bCs/>
                <w:color w:val="000000" w:themeColor="text1"/>
                <w:sz w:val="21"/>
                <w:szCs w:val="21"/>
              </w:rPr>
              <w:t>制动检验台核查用</w:t>
            </w:r>
          </w:p>
        </w:tc>
        <w:tc>
          <w:tcPr>
            <w:tcW w:w="622" w:type="dxa"/>
            <w:tcBorders>
              <w:top w:val="single" w:sz="4" w:space="0" w:color="auto"/>
              <w:left w:val="single" w:sz="4" w:space="0" w:color="auto"/>
              <w:bottom w:val="single" w:sz="4" w:space="0" w:color="auto"/>
              <w:right w:val="single" w:sz="4" w:space="0" w:color="auto"/>
            </w:tcBorders>
            <w:vAlign w:val="center"/>
          </w:tcPr>
          <w:p w:rsidR="000C4FEF" w:rsidRDefault="00F218C9">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5</w:t>
            </w:r>
          </w:p>
        </w:tc>
        <w:tc>
          <w:tcPr>
            <w:tcW w:w="1598"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制动力</w:t>
            </w:r>
          </w:p>
        </w:tc>
        <w:tc>
          <w:tcPr>
            <w:tcW w:w="2707"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bCs/>
                <w:color w:val="000000" w:themeColor="text1"/>
                <w:sz w:val="21"/>
                <w:szCs w:val="21"/>
              </w:rPr>
            </w:pPr>
            <w:r>
              <w:rPr>
                <w:rFonts w:ascii="宋体" w:hAnsi="宋体" w:cs="宋体" w:hint="eastAsia"/>
                <w:color w:val="000000" w:themeColor="text1"/>
                <w:sz w:val="21"/>
                <w:szCs w:val="21"/>
              </w:rPr>
              <w:t>JJG 906-2015</w:t>
            </w:r>
          </w:p>
        </w:tc>
        <w:tc>
          <w:tcPr>
            <w:tcW w:w="1467"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拉压力计</w:t>
            </w:r>
          </w:p>
        </w:tc>
        <w:tc>
          <w:tcPr>
            <w:tcW w:w="1446" w:type="dxa"/>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1764" w:type="dxa"/>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1128" w:type="dxa"/>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1056" w:type="dxa"/>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672" w:type="dxa"/>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r>
      <w:tr w:rsidR="000C4FEF">
        <w:trPr>
          <w:trHeight w:val="280"/>
          <w:jc w:val="center"/>
        </w:trPr>
        <w:tc>
          <w:tcPr>
            <w:tcW w:w="522" w:type="dxa"/>
            <w:tcBorders>
              <w:left w:val="single" w:sz="4" w:space="0" w:color="auto"/>
              <w:bottom w:val="single" w:sz="4" w:space="0" w:color="auto"/>
              <w:right w:val="single" w:sz="4" w:space="0" w:color="auto"/>
            </w:tcBorders>
            <w:vAlign w:val="center"/>
          </w:tcPr>
          <w:p w:rsidR="000C4FEF" w:rsidRDefault="00F218C9">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6</w:t>
            </w:r>
          </w:p>
        </w:tc>
        <w:tc>
          <w:tcPr>
            <w:tcW w:w="1569" w:type="dxa"/>
            <w:tcBorders>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bCs/>
                <w:color w:val="000000" w:themeColor="text1"/>
                <w:sz w:val="21"/>
                <w:szCs w:val="21"/>
              </w:rPr>
            </w:pPr>
            <w:r>
              <w:rPr>
                <w:rFonts w:ascii="宋体" w:hAnsi="宋体" w:cs="宋体" w:hint="eastAsia"/>
                <w:bCs/>
                <w:color w:val="000000" w:themeColor="text1"/>
                <w:sz w:val="21"/>
                <w:szCs w:val="21"/>
              </w:rPr>
              <w:t>轴荷计核查用</w:t>
            </w:r>
          </w:p>
        </w:tc>
        <w:tc>
          <w:tcPr>
            <w:tcW w:w="622" w:type="dxa"/>
            <w:tcBorders>
              <w:top w:val="single" w:sz="4" w:space="0" w:color="auto"/>
              <w:left w:val="single" w:sz="4" w:space="0" w:color="auto"/>
              <w:bottom w:val="single" w:sz="4" w:space="0" w:color="auto"/>
              <w:right w:val="single" w:sz="4" w:space="0" w:color="auto"/>
            </w:tcBorders>
            <w:vAlign w:val="center"/>
          </w:tcPr>
          <w:p w:rsidR="000C4FEF" w:rsidRDefault="00F218C9">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6</w:t>
            </w:r>
          </w:p>
        </w:tc>
        <w:tc>
          <w:tcPr>
            <w:tcW w:w="1598"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轴重</w:t>
            </w:r>
          </w:p>
        </w:tc>
        <w:tc>
          <w:tcPr>
            <w:tcW w:w="2707" w:type="dxa"/>
            <w:tcBorders>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bCs/>
                <w:color w:val="000000" w:themeColor="text1"/>
                <w:sz w:val="21"/>
                <w:szCs w:val="21"/>
              </w:rPr>
            </w:pPr>
            <w:r>
              <w:rPr>
                <w:rFonts w:ascii="宋体" w:hAnsi="宋体" w:cs="宋体" w:hint="eastAsia"/>
                <w:color w:val="000000" w:themeColor="text1"/>
                <w:sz w:val="21"/>
                <w:szCs w:val="21"/>
              </w:rPr>
              <w:t>JJG1014-2019</w:t>
            </w:r>
          </w:p>
        </w:tc>
        <w:tc>
          <w:tcPr>
            <w:tcW w:w="1467" w:type="dxa"/>
            <w:tcBorders>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压力计</w:t>
            </w:r>
          </w:p>
        </w:tc>
        <w:tc>
          <w:tcPr>
            <w:tcW w:w="1446" w:type="dxa"/>
            <w:tcBorders>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1764" w:type="dxa"/>
            <w:tcBorders>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1128" w:type="dxa"/>
            <w:tcBorders>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1056" w:type="dxa"/>
            <w:tcBorders>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672" w:type="dxa"/>
            <w:tcBorders>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r>
    </w:tbl>
    <w:p w:rsidR="000C4FEF" w:rsidRDefault="000C4FEF">
      <w:pPr>
        <w:rPr>
          <w:rFonts w:ascii="宋体" w:hAnsi="宋体" w:cs="宋体"/>
          <w:bCs/>
          <w:color w:val="000000" w:themeColor="text1"/>
          <w:szCs w:val="28"/>
        </w:rPr>
      </w:pPr>
    </w:p>
    <w:p w:rsidR="000C4FEF" w:rsidRDefault="000C4FEF">
      <w:pPr>
        <w:pStyle w:val="a1"/>
        <w:rPr>
          <w:color w:val="000000" w:themeColor="text1"/>
        </w:rPr>
      </w:pPr>
    </w:p>
    <w:p w:rsidR="000C4FEF" w:rsidRDefault="00F218C9">
      <w:pPr>
        <w:jc w:val="left"/>
        <w:rPr>
          <w:rFonts w:ascii="宋体" w:hAnsi="宋体"/>
          <w:b/>
          <w:color w:val="000000" w:themeColor="text1"/>
          <w:szCs w:val="24"/>
        </w:rPr>
      </w:pPr>
      <w:r>
        <w:rPr>
          <w:rFonts w:ascii="宋体" w:hAnsi="宋体" w:hint="eastAsia"/>
          <w:b/>
          <w:color w:val="000000" w:themeColor="text1"/>
          <w:szCs w:val="24"/>
        </w:rPr>
        <w:lastRenderedPageBreak/>
        <w:br w:type="page"/>
      </w:r>
    </w:p>
    <w:p w:rsidR="000C4FEF" w:rsidRDefault="00F218C9">
      <w:pPr>
        <w:adjustRightInd w:val="0"/>
        <w:snapToGrid w:val="0"/>
        <w:spacing w:line="300" w:lineRule="auto"/>
        <w:jc w:val="center"/>
        <w:outlineLvl w:val="3"/>
        <w:rPr>
          <w:rFonts w:ascii="宋体" w:hAnsi="宋体"/>
          <w:b/>
          <w:color w:val="000000" w:themeColor="text1"/>
          <w:szCs w:val="28"/>
        </w:rPr>
      </w:pPr>
      <w:bookmarkStart w:id="344" w:name="_Toc8122"/>
      <w:r>
        <w:rPr>
          <w:rFonts w:ascii="宋体" w:hAnsi="宋体" w:hint="eastAsia"/>
          <w:b/>
          <w:color w:val="000000" w:themeColor="text1"/>
          <w:szCs w:val="24"/>
        </w:rPr>
        <w:lastRenderedPageBreak/>
        <w:t>表</w:t>
      </w:r>
      <w:r>
        <w:rPr>
          <w:rFonts w:ascii="宋体" w:hAnsi="宋体"/>
          <w:b/>
          <w:color w:val="000000" w:themeColor="text1"/>
          <w:szCs w:val="24"/>
        </w:rPr>
        <w:t>2</w:t>
      </w:r>
      <w:r>
        <w:rPr>
          <w:rFonts w:ascii="宋体" w:hAnsi="宋体" w:hint="eastAsia"/>
          <w:b/>
          <w:color w:val="000000" w:themeColor="text1"/>
          <w:szCs w:val="24"/>
        </w:rPr>
        <w:t>：环检机构仪器设备（标准物质）配置表</w:t>
      </w:r>
      <w:bookmarkEnd w:id="344"/>
    </w:p>
    <w:p w:rsidR="000C4FEF" w:rsidRDefault="000C4FEF">
      <w:pPr>
        <w:rPr>
          <w:rFonts w:ascii="宋体" w:hAnsi="宋体" w:cs="宋体"/>
          <w:color w:val="000000" w:themeColor="text1"/>
          <w:szCs w:val="28"/>
        </w:rPr>
      </w:pPr>
    </w:p>
    <w:tbl>
      <w:tblPr>
        <w:tblW w:w="14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3"/>
        <w:gridCol w:w="1274"/>
        <w:gridCol w:w="900"/>
        <w:gridCol w:w="1406"/>
        <w:gridCol w:w="2557"/>
        <w:gridCol w:w="1386"/>
        <w:gridCol w:w="1291"/>
        <w:gridCol w:w="2012"/>
        <w:gridCol w:w="818"/>
        <w:gridCol w:w="1217"/>
        <w:gridCol w:w="662"/>
      </w:tblGrid>
      <w:tr w:rsidR="000C4FEF">
        <w:trPr>
          <w:cantSplit/>
          <w:trHeight w:val="385"/>
          <w:tblHeader/>
          <w:jc w:val="center"/>
        </w:trPr>
        <w:tc>
          <w:tcPr>
            <w:tcW w:w="493" w:type="dxa"/>
            <w:vMerge w:val="restart"/>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序号</w:t>
            </w:r>
          </w:p>
        </w:tc>
        <w:tc>
          <w:tcPr>
            <w:tcW w:w="1274" w:type="dxa"/>
            <w:vMerge w:val="restart"/>
            <w:tcBorders>
              <w:top w:val="single" w:sz="4" w:space="0" w:color="auto"/>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类别</w:t>
            </w:r>
            <w:r>
              <w:rPr>
                <w:rFonts w:ascii="宋体" w:hAnsi="宋体" w:cs="宋体" w:hint="eastAsia"/>
                <w:color w:val="000000" w:themeColor="text1"/>
                <w:sz w:val="21"/>
                <w:szCs w:val="21"/>
              </w:rPr>
              <w:t>(</w:t>
            </w:r>
            <w:r>
              <w:rPr>
                <w:rFonts w:ascii="宋体" w:hAnsi="宋体" w:cs="宋体" w:hint="eastAsia"/>
                <w:color w:val="000000" w:themeColor="text1"/>
                <w:sz w:val="21"/>
                <w:szCs w:val="21"/>
              </w:rPr>
              <w:t>产品</w:t>
            </w:r>
            <w:r>
              <w:rPr>
                <w:rFonts w:ascii="宋体" w:hAnsi="宋体" w:cs="宋体" w:hint="eastAsia"/>
                <w:color w:val="000000" w:themeColor="text1"/>
                <w:sz w:val="21"/>
                <w:szCs w:val="21"/>
              </w:rPr>
              <w:t>/</w:t>
            </w:r>
            <w:r>
              <w:rPr>
                <w:rFonts w:ascii="宋体" w:hAnsi="宋体" w:cs="宋体" w:hint="eastAsia"/>
                <w:color w:val="000000" w:themeColor="text1"/>
                <w:sz w:val="21"/>
                <w:szCs w:val="21"/>
              </w:rPr>
              <w:t>项目</w:t>
            </w:r>
            <w:r>
              <w:rPr>
                <w:rFonts w:ascii="宋体" w:hAnsi="宋体" w:cs="宋体" w:hint="eastAsia"/>
                <w:color w:val="000000" w:themeColor="text1"/>
                <w:sz w:val="21"/>
                <w:szCs w:val="21"/>
              </w:rPr>
              <w:t>)</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pacing w:val="20"/>
                <w:sz w:val="21"/>
                <w:szCs w:val="21"/>
              </w:rPr>
              <w:t>项目</w:t>
            </w:r>
            <w:r>
              <w:rPr>
                <w:rFonts w:ascii="宋体" w:hAnsi="宋体" w:cs="宋体" w:hint="eastAsia"/>
                <w:color w:val="000000" w:themeColor="text1"/>
                <w:spacing w:val="20"/>
                <w:sz w:val="21"/>
                <w:szCs w:val="21"/>
              </w:rPr>
              <w:t>/</w:t>
            </w:r>
            <w:r>
              <w:rPr>
                <w:rFonts w:ascii="宋体" w:hAnsi="宋体" w:cs="宋体" w:hint="eastAsia"/>
                <w:color w:val="000000" w:themeColor="text1"/>
                <w:spacing w:val="20"/>
                <w:sz w:val="21"/>
                <w:szCs w:val="21"/>
              </w:rPr>
              <w:t>参数</w:t>
            </w:r>
          </w:p>
        </w:tc>
        <w:tc>
          <w:tcPr>
            <w:tcW w:w="2557" w:type="dxa"/>
            <w:vMerge w:val="restart"/>
            <w:tcBorders>
              <w:top w:val="single" w:sz="4" w:space="0" w:color="auto"/>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依据的标准（方法）名称及编号（含年号）</w:t>
            </w:r>
          </w:p>
        </w:tc>
        <w:tc>
          <w:tcPr>
            <w:tcW w:w="4689" w:type="dxa"/>
            <w:gridSpan w:val="3"/>
            <w:tcBorders>
              <w:top w:val="single" w:sz="4" w:space="0" w:color="auto"/>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仪器设备（标准物质）</w:t>
            </w:r>
          </w:p>
        </w:tc>
        <w:tc>
          <w:tcPr>
            <w:tcW w:w="818" w:type="dxa"/>
            <w:vMerge w:val="restart"/>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溯源方式</w:t>
            </w:r>
          </w:p>
        </w:tc>
        <w:tc>
          <w:tcPr>
            <w:tcW w:w="1217" w:type="dxa"/>
            <w:vMerge w:val="restart"/>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检定规程</w:t>
            </w:r>
          </w:p>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校准规范</w:t>
            </w:r>
          </w:p>
        </w:tc>
        <w:tc>
          <w:tcPr>
            <w:tcW w:w="662" w:type="dxa"/>
            <w:vMerge w:val="restart"/>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备注</w:t>
            </w:r>
          </w:p>
        </w:tc>
      </w:tr>
      <w:tr w:rsidR="000C4FEF">
        <w:trPr>
          <w:cantSplit/>
          <w:trHeight w:val="510"/>
          <w:tblHeader/>
          <w:jc w:val="center"/>
        </w:trPr>
        <w:tc>
          <w:tcPr>
            <w:tcW w:w="493" w:type="dxa"/>
            <w:vMerge/>
            <w:tcBorders>
              <w:top w:val="single" w:sz="4" w:space="0" w:color="auto"/>
              <w:left w:val="single" w:sz="4" w:space="0" w:color="auto"/>
              <w:bottom w:val="single" w:sz="4" w:space="0" w:color="auto"/>
              <w:right w:val="single" w:sz="4" w:space="0" w:color="auto"/>
            </w:tcBorders>
            <w:vAlign w:val="center"/>
          </w:tcPr>
          <w:p w:rsidR="000C4FEF" w:rsidRDefault="000C4FEF">
            <w:pPr>
              <w:widowControl/>
              <w:adjustRightInd w:val="0"/>
              <w:snapToGrid w:val="0"/>
              <w:spacing w:line="300" w:lineRule="auto"/>
              <w:jc w:val="left"/>
              <w:rPr>
                <w:rFonts w:ascii="宋体" w:hAnsi="宋体" w:cs="宋体"/>
                <w:color w:val="000000" w:themeColor="text1"/>
                <w:sz w:val="21"/>
                <w:szCs w:val="21"/>
              </w:rPr>
            </w:pPr>
          </w:p>
        </w:tc>
        <w:tc>
          <w:tcPr>
            <w:tcW w:w="1274" w:type="dxa"/>
            <w:vMerge/>
            <w:tcBorders>
              <w:left w:val="single" w:sz="4" w:space="0" w:color="auto"/>
              <w:bottom w:val="single" w:sz="4" w:space="0" w:color="auto"/>
              <w:right w:val="single" w:sz="4" w:space="0" w:color="auto"/>
            </w:tcBorders>
            <w:vAlign w:val="center"/>
          </w:tcPr>
          <w:p w:rsidR="000C4FEF" w:rsidRDefault="000C4FEF">
            <w:pPr>
              <w:widowControl/>
              <w:adjustRightInd w:val="0"/>
              <w:snapToGrid w:val="0"/>
              <w:spacing w:line="300" w:lineRule="auto"/>
              <w:jc w:val="left"/>
              <w:rPr>
                <w:rFonts w:ascii="宋体" w:hAnsi="宋体" w:cs="宋体"/>
                <w:color w:val="000000" w:themeColor="text1"/>
                <w:sz w:val="21"/>
                <w:szCs w:val="21"/>
              </w:rPr>
            </w:pPr>
          </w:p>
        </w:tc>
        <w:tc>
          <w:tcPr>
            <w:tcW w:w="900" w:type="dxa"/>
            <w:tcBorders>
              <w:top w:val="single" w:sz="4" w:space="0" w:color="auto"/>
              <w:left w:val="single" w:sz="4" w:space="0" w:color="auto"/>
              <w:bottom w:val="single" w:sz="4" w:space="0" w:color="auto"/>
              <w:right w:val="single" w:sz="4" w:space="0" w:color="auto"/>
            </w:tcBorders>
            <w:vAlign w:val="center"/>
          </w:tcPr>
          <w:p w:rsidR="000C4FEF" w:rsidRDefault="00F218C9">
            <w:pPr>
              <w:widowControl/>
              <w:adjustRightInd w:val="0"/>
              <w:snapToGrid w:val="0"/>
              <w:spacing w:line="300" w:lineRule="auto"/>
              <w:jc w:val="center"/>
              <w:rPr>
                <w:rFonts w:ascii="宋体" w:hAnsi="宋体" w:cs="宋体"/>
                <w:color w:val="000000" w:themeColor="text1"/>
                <w:spacing w:val="20"/>
                <w:sz w:val="21"/>
                <w:szCs w:val="21"/>
              </w:rPr>
            </w:pPr>
            <w:r>
              <w:rPr>
                <w:rFonts w:ascii="宋体" w:hAnsi="宋体" w:cs="宋体" w:hint="eastAsia"/>
                <w:color w:val="000000" w:themeColor="text1"/>
                <w:spacing w:val="20"/>
                <w:sz w:val="21"/>
                <w:szCs w:val="21"/>
              </w:rPr>
              <w:t>序号</w:t>
            </w:r>
          </w:p>
        </w:tc>
        <w:tc>
          <w:tcPr>
            <w:tcW w:w="1406" w:type="dxa"/>
            <w:tcBorders>
              <w:top w:val="single" w:sz="4" w:space="0" w:color="auto"/>
              <w:left w:val="single" w:sz="4" w:space="0" w:color="auto"/>
              <w:bottom w:val="single" w:sz="4" w:space="0" w:color="auto"/>
              <w:right w:val="single" w:sz="4" w:space="0" w:color="auto"/>
            </w:tcBorders>
            <w:vAlign w:val="center"/>
          </w:tcPr>
          <w:p w:rsidR="000C4FEF" w:rsidRDefault="00F218C9">
            <w:pPr>
              <w:widowControl/>
              <w:adjustRightInd w:val="0"/>
              <w:snapToGrid w:val="0"/>
              <w:spacing w:line="300" w:lineRule="auto"/>
              <w:jc w:val="center"/>
              <w:rPr>
                <w:rFonts w:ascii="宋体" w:hAnsi="宋体" w:cs="宋体"/>
                <w:color w:val="000000" w:themeColor="text1"/>
                <w:spacing w:val="20"/>
                <w:sz w:val="21"/>
                <w:szCs w:val="21"/>
              </w:rPr>
            </w:pPr>
            <w:r>
              <w:rPr>
                <w:rFonts w:ascii="宋体" w:hAnsi="宋体" w:cs="宋体" w:hint="eastAsia"/>
                <w:color w:val="000000" w:themeColor="text1"/>
                <w:spacing w:val="20"/>
                <w:sz w:val="21"/>
                <w:szCs w:val="21"/>
              </w:rPr>
              <w:t>名称</w:t>
            </w:r>
          </w:p>
        </w:tc>
        <w:tc>
          <w:tcPr>
            <w:tcW w:w="2557" w:type="dxa"/>
            <w:vMerge/>
            <w:tcBorders>
              <w:left w:val="single" w:sz="4" w:space="0" w:color="auto"/>
              <w:bottom w:val="single" w:sz="4" w:space="0" w:color="auto"/>
              <w:right w:val="single" w:sz="4" w:space="0" w:color="auto"/>
            </w:tcBorders>
            <w:vAlign w:val="center"/>
          </w:tcPr>
          <w:p w:rsidR="000C4FEF" w:rsidRDefault="000C4FEF">
            <w:pPr>
              <w:widowControl/>
              <w:adjustRightInd w:val="0"/>
              <w:snapToGrid w:val="0"/>
              <w:spacing w:line="300" w:lineRule="auto"/>
              <w:jc w:val="left"/>
              <w:rPr>
                <w:rFonts w:ascii="宋体" w:hAnsi="宋体" w:cs="宋体"/>
                <w:color w:val="000000" w:themeColor="text1"/>
                <w:sz w:val="21"/>
                <w:szCs w:val="21"/>
              </w:rPr>
            </w:pPr>
          </w:p>
        </w:tc>
        <w:tc>
          <w:tcPr>
            <w:tcW w:w="1386" w:type="dxa"/>
            <w:tcBorders>
              <w:left w:val="single" w:sz="4" w:space="0" w:color="auto"/>
              <w:bottom w:val="single" w:sz="4" w:space="0" w:color="auto"/>
              <w:right w:val="single" w:sz="4" w:space="0" w:color="auto"/>
            </w:tcBorders>
            <w:vAlign w:val="center"/>
          </w:tcPr>
          <w:p w:rsidR="000C4FEF" w:rsidRDefault="00F218C9">
            <w:pPr>
              <w:widowControl/>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名称</w:t>
            </w:r>
          </w:p>
        </w:tc>
        <w:tc>
          <w:tcPr>
            <w:tcW w:w="1291" w:type="dxa"/>
            <w:tcBorders>
              <w:left w:val="single" w:sz="4" w:space="0" w:color="auto"/>
              <w:bottom w:val="single" w:sz="4" w:space="0" w:color="auto"/>
              <w:right w:val="single" w:sz="4" w:space="0" w:color="auto"/>
            </w:tcBorders>
            <w:vAlign w:val="center"/>
          </w:tcPr>
          <w:p w:rsidR="000C4FEF" w:rsidRDefault="00F218C9">
            <w:pPr>
              <w:widowControl/>
              <w:adjustRightInd w:val="0"/>
              <w:snapToGrid w:val="0"/>
              <w:spacing w:line="300" w:lineRule="auto"/>
              <w:jc w:val="left"/>
              <w:rPr>
                <w:rFonts w:ascii="宋体" w:hAnsi="宋体" w:cs="宋体"/>
                <w:color w:val="000000" w:themeColor="text1"/>
                <w:sz w:val="21"/>
                <w:szCs w:val="21"/>
              </w:rPr>
            </w:pPr>
            <w:r>
              <w:rPr>
                <w:rFonts w:ascii="宋体" w:hAnsi="宋体" w:cs="宋体" w:hint="eastAsia"/>
                <w:color w:val="000000" w:themeColor="text1"/>
                <w:sz w:val="21"/>
                <w:szCs w:val="21"/>
              </w:rPr>
              <w:t>型号</w:t>
            </w:r>
            <w:r>
              <w:rPr>
                <w:rFonts w:ascii="宋体" w:hAnsi="宋体" w:cs="宋体" w:hint="eastAsia"/>
                <w:color w:val="000000" w:themeColor="text1"/>
                <w:sz w:val="21"/>
                <w:szCs w:val="21"/>
              </w:rPr>
              <w:t>/</w:t>
            </w:r>
            <w:r>
              <w:rPr>
                <w:rFonts w:ascii="宋体" w:hAnsi="宋体" w:cs="宋体" w:hint="eastAsia"/>
                <w:color w:val="000000" w:themeColor="text1"/>
                <w:sz w:val="21"/>
                <w:szCs w:val="21"/>
              </w:rPr>
              <w:t>规格</w:t>
            </w:r>
            <w:r>
              <w:rPr>
                <w:rFonts w:ascii="宋体" w:hAnsi="宋体" w:cs="宋体" w:hint="eastAsia"/>
                <w:color w:val="000000" w:themeColor="text1"/>
                <w:sz w:val="21"/>
                <w:szCs w:val="21"/>
              </w:rPr>
              <w:t>/</w:t>
            </w:r>
            <w:r>
              <w:rPr>
                <w:rFonts w:ascii="宋体" w:hAnsi="宋体" w:cs="宋体" w:hint="eastAsia"/>
                <w:color w:val="000000" w:themeColor="text1"/>
                <w:sz w:val="21"/>
                <w:szCs w:val="21"/>
              </w:rPr>
              <w:t>等级</w:t>
            </w:r>
          </w:p>
        </w:tc>
        <w:tc>
          <w:tcPr>
            <w:tcW w:w="2012" w:type="dxa"/>
            <w:tcBorders>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测量范围</w:t>
            </w:r>
          </w:p>
        </w:tc>
        <w:tc>
          <w:tcPr>
            <w:tcW w:w="818" w:type="dxa"/>
            <w:vMerge/>
            <w:tcBorders>
              <w:top w:val="single" w:sz="4" w:space="0" w:color="auto"/>
              <w:left w:val="single" w:sz="4" w:space="0" w:color="auto"/>
              <w:bottom w:val="single" w:sz="4" w:space="0" w:color="auto"/>
              <w:right w:val="single" w:sz="4" w:space="0" w:color="auto"/>
            </w:tcBorders>
            <w:vAlign w:val="center"/>
          </w:tcPr>
          <w:p w:rsidR="000C4FEF" w:rsidRDefault="000C4FEF">
            <w:pPr>
              <w:widowControl/>
              <w:adjustRightInd w:val="0"/>
              <w:snapToGrid w:val="0"/>
              <w:spacing w:line="300" w:lineRule="auto"/>
              <w:jc w:val="left"/>
              <w:rPr>
                <w:rFonts w:ascii="宋体" w:hAnsi="宋体" w:cs="宋体"/>
                <w:color w:val="000000" w:themeColor="text1"/>
                <w:sz w:val="21"/>
                <w:szCs w:val="21"/>
              </w:rPr>
            </w:pPr>
          </w:p>
        </w:tc>
        <w:tc>
          <w:tcPr>
            <w:tcW w:w="1217" w:type="dxa"/>
            <w:vMerge/>
            <w:tcBorders>
              <w:top w:val="single" w:sz="4" w:space="0" w:color="auto"/>
              <w:left w:val="single" w:sz="4" w:space="0" w:color="auto"/>
              <w:bottom w:val="single" w:sz="4" w:space="0" w:color="auto"/>
              <w:right w:val="single" w:sz="4" w:space="0" w:color="auto"/>
            </w:tcBorders>
            <w:vAlign w:val="center"/>
          </w:tcPr>
          <w:p w:rsidR="000C4FEF" w:rsidRDefault="000C4FEF">
            <w:pPr>
              <w:widowControl/>
              <w:adjustRightInd w:val="0"/>
              <w:snapToGrid w:val="0"/>
              <w:spacing w:line="300" w:lineRule="auto"/>
              <w:jc w:val="left"/>
              <w:rPr>
                <w:rFonts w:ascii="宋体" w:hAnsi="宋体" w:cs="宋体"/>
                <w:color w:val="000000" w:themeColor="text1"/>
                <w:sz w:val="21"/>
                <w:szCs w:val="21"/>
              </w:rPr>
            </w:pPr>
          </w:p>
        </w:tc>
        <w:tc>
          <w:tcPr>
            <w:tcW w:w="662" w:type="dxa"/>
            <w:vMerge/>
            <w:tcBorders>
              <w:top w:val="single" w:sz="4" w:space="0" w:color="auto"/>
              <w:left w:val="single" w:sz="4" w:space="0" w:color="auto"/>
              <w:bottom w:val="single" w:sz="4" w:space="0" w:color="auto"/>
              <w:right w:val="single" w:sz="4" w:space="0" w:color="auto"/>
            </w:tcBorders>
            <w:vAlign w:val="center"/>
          </w:tcPr>
          <w:p w:rsidR="000C4FEF" w:rsidRDefault="000C4FEF">
            <w:pPr>
              <w:widowControl/>
              <w:adjustRightInd w:val="0"/>
              <w:snapToGrid w:val="0"/>
              <w:spacing w:line="300" w:lineRule="auto"/>
              <w:jc w:val="left"/>
              <w:rPr>
                <w:rFonts w:ascii="宋体" w:hAnsi="宋体" w:cs="宋体"/>
                <w:color w:val="000000" w:themeColor="text1"/>
                <w:sz w:val="21"/>
                <w:szCs w:val="21"/>
              </w:rPr>
            </w:pPr>
          </w:p>
        </w:tc>
      </w:tr>
      <w:tr w:rsidR="000C4FEF">
        <w:trPr>
          <w:trHeight w:val="570"/>
          <w:jc w:val="center"/>
        </w:trPr>
        <w:tc>
          <w:tcPr>
            <w:tcW w:w="493" w:type="dxa"/>
            <w:vMerge w:val="restart"/>
            <w:tcBorders>
              <w:top w:val="single" w:sz="4" w:space="0" w:color="auto"/>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1</w:t>
            </w:r>
          </w:p>
        </w:tc>
        <w:tc>
          <w:tcPr>
            <w:tcW w:w="1274" w:type="dxa"/>
            <w:vMerge w:val="restart"/>
            <w:tcBorders>
              <w:top w:val="single" w:sz="4" w:space="0" w:color="auto"/>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点燃式发动机汽车排放污染物（稳态工况法）</w:t>
            </w:r>
          </w:p>
        </w:tc>
        <w:tc>
          <w:tcPr>
            <w:tcW w:w="900"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1</w:t>
            </w:r>
          </w:p>
        </w:tc>
        <w:tc>
          <w:tcPr>
            <w:tcW w:w="1406"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bCs/>
                <w:color w:val="000000" w:themeColor="text1"/>
                <w:sz w:val="21"/>
                <w:szCs w:val="21"/>
              </w:rPr>
              <w:t>CO</w:t>
            </w:r>
            <w:r>
              <w:rPr>
                <w:rFonts w:ascii="宋体" w:hAnsi="宋体" w:cs="宋体" w:hint="eastAsia"/>
                <w:bCs/>
                <w:color w:val="000000" w:themeColor="text1"/>
                <w:sz w:val="21"/>
                <w:szCs w:val="21"/>
              </w:rPr>
              <w:t>含量</w:t>
            </w:r>
          </w:p>
        </w:tc>
        <w:tc>
          <w:tcPr>
            <w:tcW w:w="2557" w:type="dxa"/>
            <w:vMerge w:val="restart"/>
            <w:tcBorders>
              <w:top w:val="single" w:sz="4" w:space="0" w:color="auto"/>
              <w:left w:val="single" w:sz="4" w:space="0" w:color="auto"/>
              <w:right w:val="single" w:sz="4" w:space="0" w:color="auto"/>
            </w:tcBorders>
            <w:vAlign w:val="center"/>
          </w:tcPr>
          <w:p w:rsidR="000C4FEF" w:rsidRDefault="00F218C9">
            <w:pPr>
              <w:rPr>
                <w:rFonts w:ascii="宋体" w:hAnsi="宋体" w:cs="宋体"/>
                <w:color w:val="000000" w:themeColor="text1"/>
                <w:sz w:val="21"/>
                <w:szCs w:val="21"/>
              </w:rPr>
            </w:pPr>
            <w:r>
              <w:rPr>
                <w:rFonts w:ascii="宋体" w:hAnsi="宋体" w:cs="宋体" w:hint="eastAsia"/>
                <w:color w:val="000000" w:themeColor="text1"/>
                <w:sz w:val="21"/>
                <w:szCs w:val="21"/>
              </w:rPr>
              <w:t xml:space="preserve">GB18285-2018 </w:t>
            </w:r>
            <w:r>
              <w:rPr>
                <w:rFonts w:ascii="宋体" w:hAnsi="宋体" w:cs="宋体" w:hint="eastAsia"/>
                <w:color w:val="000000" w:themeColor="text1"/>
                <w:sz w:val="21"/>
                <w:szCs w:val="21"/>
              </w:rPr>
              <w:t>《汽油车污染物排放限值及测量方法》（双怠速法及简易工况法）</w:t>
            </w:r>
          </w:p>
          <w:p w:rsidR="000C4FEF" w:rsidRDefault="000C4FEF">
            <w:pPr>
              <w:autoSpaceDE w:val="0"/>
              <w:autoSpaceDN w:val="0"/>
              <w:adjustRightInd w:val="0"/>
              <w:snapToGrid w:val="0"/>
              <w:spacing w:line="300" w:lineRule="auto"/>
              <w:rPr>
                <w:rFonts w:ascii="宋体" w:hAnsi="宋体" w:cs="宋体"/>
                <w:color w:val="000000" w:themeColor="text1"/>
                <w:sz w:val="21"/>
                <w:szCs w:val="21"/>
              </w:rPr>
            </w:pPr>
          </w:p>
        </w:tc>
        <w:tc>
          <w:tcPr>
            <w:tcW w:w="1386" w:type="dxa"/>
            <w:vMerge w:val="restart"/>
            <w:tcBorders>
              <w:top w:val="single" w:sz="4" w:space="0" w:color="auto"/>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废气分析仪</w:t>
            </w:r>
          </w:p>
        </w:tc>
        <w:tc>
          <w:tcPr>
            <w:tcW w:w="1291" w:type="dxa"/>
            <w:vMerge w:val="restart"/>
            <w:tcBorders>
              <w:top w:val="single" w:sz="4" w:space="0" w:color="auto"/>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XXX</w:t>
            </w:r>
          </w:p>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CO/CO</w:t>
            </w:r>
            <w:r>
              <w:rPr>
                <w:rFonts w:ascii="宋体" w:hAnsi="宋体" w:cs="宋体" w:hint="eastAsia"/>
                <w:color w:val="000000" w:themeColor="text1"/>
                <w:sz w:val="21"/>
                <w:szCs w:val="21"/>
                <w:vertAlign w:val="subscript"/>
              </w:rPr>
              <w:t>2</w:t>
            </w:r>
            <w:r>
              <w:rPr>
                <w:rFonts w:ascii="宋体" w:hAnsi="宋体" w:cs="宋体" w:hint="eastAsia"/>
                <w:color w:val="000000" w:themeColor="text1"/>
                <w:sz w:val="21"/>
                <w:szCs w:val="21"/>
              </w:rPr>
              <w:t>/HC:</w:t>
            </w:r>
            <w:r>
              <w:rPr>
                <w:rFonts w:ascii="宋体" w:hAnsi="宋体" w:cs="宋体" w:hint="eastAsia"/>
                <w:color w:val="000000" w:themeColor="text1"/>
                <w:sz w:val="21"/>
                <w:szCs w:val="21"/>
              </w:rPr>
              <w:t>±</w:t>
            </w:r>
            <w:r>
              <w:rPr>
                <w:rFonts w:ascii="宋体" w:hAnsi="宋体" w:cs="宋体" w:hint="eastAsia"/>
                <w:color w:val="000000" w:themeColor="text1"/>
                <w:sz w:val="21"/>
                <w:szCs w:val="21"/>
              </w:rPr>
              <w:t>3%</w:t>
            </w:r>
          </w:p>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O</w:t>
            </w:r>
            <w:r>
              <w:rPr>
                <w:rFonts w:ascii="宋体" w:hAnsi="宋体" w:cs="宋体" w:hint="eastAsia"/>
                <w:color w:val="000000" w:themeColor="text1"/>
                <w:sz w:val="21"/>
                <w:szCs w:val="21"/>
                <w:vertAlign w:val="subscript"/>
              </w:rPr>
              <w:t>2</w:t>
            </w:r>
            <w:r>
              <w:rPr>
                <w:rFonts w:ascii="宋体" w:hAnsi="宋体" w:cs="宋体" w:hint="eastAsia"/>
                <w:color w:val="000000" w:themeColor="text1"/>
                <w:sz w:val="21"/>
                <w:szCs w:val="21"/>
              </w:rPr>
              <w:t>:</w:t>
            </w:r>
            <w:r>
              <w:rPr>
                <w:rFonts w:ascii="宋体" w:hAnsi="宋体" w:cs="宋体" w:hint="eastAsia"/>
                <w:color w:val="000000" w:themeColor="text1"/>
                <w:sz w:val="21"/>
                <w:szCs w:val="21"/>
              </w:rPr>
              <w:t>±</w:t>
            </w:r>
            <w:r>
              <w:rPr>
                <w:rFonts w:ascii="宋体" w:hAnsi="宋体" w:cs="宋体" w:hint="eastAsia"/>
                <w:color w:val="000000" w:themeColor="text1"/>
                <w:sz w:val="21"/>
                <w:szCs w:val="21"/>
              </w:rPr>
              <w:t>5%</w:t>
            </w:r>
          </w:p>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NO:</w:t>
            </w:r>
            <w:r>
              <w:rPr>
                <w:rFonts w:ascii="宋体" w:hAnsi="宋体" w:cs="宋体" w:hint="eastAsia"/>
                <w:color w:val="000000" w:themeColor="text1"/>
                <w:sz w:val="21"/>
                <w:szCs w:val="21"/>
              </w:rPr>
              <w:t>±</w:t>
            </w:r>
            <w:r>
              <w:rPr>
                <w:rFonts w:ascii="宋体" w:hAnsi="宋体" w:cs="宋体" w:hint="eastAsia"/>
                <w:color w:val="000000" w:themeColor="text1"/>
                <w:sz w:val="21"/>
                <w:szCs w:val="21"/>
              </w:rPr>
              <w:t>4%</w:t>
            </w:r>
          </w:p>
        </w:tc>
        <w:tc>
          <w:tcPr>
            <w:tcW w:w="2012" w:type="dxa"/>
            <w:vMerge w:val="restart"/>
            <w:tcBorders>
              <w:top w:val="single" w:sz="4" w:space="0" w:color="auto"/>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snapToGrid w:val="0"/>
                <w:color w:val="000000" w:themeColor="text1"/>
                <w:spacing w:val="-14"/>
                <w:kern w:val="13"/>
                <w:sz w:val="21"/>
                <w:szCs w:val="21"/>
              </w:rPr>
            </w:pPr>
            <w:r>
              <w:rPr>
                <w:rFonts w:ascii="宋体" w:hAnsi="宋体" w:cs="宋体" w:hint="eastAsia"/>
                <w:snapToGrid w:val="0"/>
                <w:color w:val="000000" w:themeColor="text1"/>
                <w:spacing w:val="-14"/>
                <w:kern w:val="13"/>
                <w:sz w:val="21"/>
                <w:szCs w:val="21"/>
              </w:rPr>
              <w:t>CO</w:t>
            </w:r>
            <w:r>
              <w:rPr>
                <w:rFonts w:ascii="宋体" w:hAnsi="宋体" w:cs="宋体" w:hint="eastAsia"/>
                <w:snapToGrid w:val="0"/>
                <w:color w:val="000000" w:themeColor="text1"/>
                <w:spacing w:val="-14"/>
                <w:kern w:val="13"/>
                <w:sz w:val="21"/>
                <w:szCs w:val="21"/>
              </w:rPr>
              <w:t>：（</w:t>
            </w:r>
            <w:r>
              <w:rPr>
                <w:rFonts w:ascii="宋体" w:hAnsi="宋体" w:cs="宋体" w:hint="eastAsia"/>
                <w:snapToGrid w:val="0"/>
                <w:color w:val="000000" w:themeColor="text1"/>
                <w:spacing w:val="-14"/>
                <w:kern w:val="13"/>
                <w:sz w:val="21"/>
                <w:szCs w:val="21"/>
              </w:rPr>
              <w:t>0</w:t>
            </w:r>
            <w:r>
              <w:rPr>
                <w:rFonts w:ascii="宋体" w:hAnsi="宋体" w:cs="宋体" w:hint="eastAsia"/>
                <w:color w:val="000000" w:themeColor="text1"/>
                <w:sz w:val="21"/>
                <w:szCs w:val="21"/>
              </w:rPr>
              <w:t>～</w:t>
            </w:r>
            <w:r>
              <w:rPr>
                <w:rFonts w:ascii="宋体" w:hAnsi="宋体" w:cs="宋体" w:hint="eastAsia"/>
                <w:snapToGrid w:val="0"/>
                <w:color w:val="000000" w:themeColor="text1"/>
                <w:spacing w:val="-14"/>
                <w:kern w:val="13"/>
                <w:sz w:val="21"/>
                <w:szCs w:val="21"/>
              </w:rPr>
              <w:t>10</w:t>
            </w:r>
            <w:r>
              <w:rPr>
                <w:rFonts w:ascii="宋体" w:hAnsi="宋体" w:cs="宋体" w:hint="eastAsia"/>
                <w:snapToGrid w:val="0"/>
                <w:color w:val="000000" w:themeColor="text1"/>
                <w:spacing w:val="-14"/>
                <w:kern w:val="13"/>
                <w:sz w:val="21"/>
                <w:szCs w:val="21"/>
              </w:rPr>
              <w:t>）</w:t>
            </w:r>
            <w:r>
              <w:rPr>
                <w:rFonts w:ascii="宋体" w:hAnsi="宋体" w:cs="宋体" w:hint="eastAsia"/>
                <w:snapToGrid w:val="0"/>
                <w:color w:val="000000" w:themeColor="text1"/>
                <w:spacing w:val="-14"/>
                <w:kern w:val="13"/>
                <w:sz w:val="21"/>
                <w:szCs w:val="21"/>
              </w:rPr>
              <w:t>%</w:t>
            </w:r>
          </w:p>
          <w:p w:rsidR="000C4FEF" w:rsidRDefault="00F218C9">
            <w:pPr>
              <w:adjustRightInd w:val="0"/>
              <w:snapToGrid w:val="0"/>
              <w:spacing w:line="300" w:lineRule="auto"/>
              <w:jc w:val="center"/>
              <w:rPr>
                <w:rFonts w:ascii="宋体" w:hAnsi="宋体" w:cs="宋体"/>
                <w:snapToGrid w:val="0"/>
                <w:color w:val="000000" w:themeColor="text1"/>
                <w:spacing w:val="-14"/>
                <w:kern w:val="13"/>
                <w:sz w:val="21"/>
                <w:szCs w:val="21"/>
              </w:rPr>
            </w:pPr>
            <w:r>
              <w:rPr>
                <w:rFonts w:ascii="宋体" w:hAnsi="宋体" w:cs="宋体" w:hint="eastAsia"/>
                <w:snapToGrid w:val="0"/>
                <w:color w:val="000000" w:themeColor="text1"/>
                <w:spacing w:val="-14"/>
                <w:kern w:val="13"/>
                <w:sz w:val="21"/>
                <w:szCs w:val="21"/>
              </w:rPr>
              <w:t xml:space="preserve">HC </w:t>
            </w:r>
            <w:r>
              <w:rPr>
                <w:rFonts w:ascii="宋体" w:hAnsi="宋体" w:cs="宋体" w:hint="eastAsia"/>
                <w:snapToGrid w:val="0"/>
                <w:color w:val="000000" w:themeColor="text1"/>
                <w:spacing w:val="-14"/>
                <w:kern w:val="13"/>
                <w:sz w:val="21"/>
                <w:szCs w:val="21"/>
              </w:rPr>
              <w:t>：（</w:t>
            </w:r>
            <w:r>
              <w:rPr>
                <w:rFonts w:ascii="宋体" w:hAnsi="宋体" w:cs="宋体" w:hint="eastAsia"/>
                <w:snapToGrid w:val="0"/>
                <w:color w:val="000000" w:themeColor="text1"/>
                <w:spacing w:val="-14"/>
                <w:kern w:val="13"/>
                <w:sz w:val="21"/>
                <w:szCs w:val="21"/>
              </w:rPr>
              <w:t>0</w:t>
            </w:r>
            <w:r>
              <w:rPr>
                <w:rFonts w:ascii="宋体" w:hAnsi="宋体" w:cs="宋体" w:hint="eastAsia"/>
                <w:color w:val="000000" w:themeColor="text1"/>
                <w:sz w:val="21"/>
                <w:szCs w:val="21"/>
              </w:rPr>
              <w:t>～</w:t>
            </w:r>
            <w:r>
              <w:rPr>
                <w:rFonts w:ascii="宋体" w:hAnsi="宋体" w:cs="宋体" w:hint="eastAsia"/>
                <w:snapToGrid w:val="0"/>
                <w:color w:val="000000" w:themeColor="text1"/>
                <w:spacing w:val="-14"/>
                <w:kern w:val="13"/>
                <w:sz w:val="21"/>
                <w:szCs w:val="21"/>
              </w:rPr>
              <w:t>10000</w:t>
            </w:r>
            <w:r>
              <w:rPr>
                <w:rFonts w:ascii="宋体" w:hAnsi="宋体" w:cs="宋体" w:hint="eastAsia"/>
                <w:snapToGrid w:val="0"/>
                <w:color w:val="000000" w:themeColor="text1"/>
                <w:spacing w:val="-14"/>
                <w:kern w:val="13"/>
                <w:sz w:val="21"/>
                <w:szCs w:val="21"/>
              </w:rPr>
              <w:t>）×</w:t>
            </w:r>
            <w:r>
              <w:rPr>
                <w:rFonts w:ascii="宋体" w:hAnsi="宋体" w:cs="宋体" w:hint="eastAsia"/>
                <w:snapToGrid w:val="0"/>
                <w:color w:val="000000" w:themeColor="text1"/>
                <w:spacing w:val="-14"/>
                <w:kern w:val="13"/>
                <w:sz w:val="21"/>
                <w:szCs w:val="21"/>
              </w:rPr>
              <w:t>10</w:t>
            </w:r>
            <w:r>
              <w:rPr>
                <w:rFonts w:ascii="宋体" w:hAnsi="宋体" w:cs="宋体" w:hint="eastAsia"/>
                <w:snapToGrid w:val="0"/>
                <w:color w:val="000000" w:themeColor="text1"/>
                <w:spacing w:val="-14"/>
                <w:kern w:val="13"/>
                <w:sz w:val="21"/>
                <w:szCs w:val="21"/>
                <w:vertAlign w:val="superscript"/>
              </w:rPr>
              <w:t>-6</w:t>
            </w:r>
          </w:p>
          <w:p w:rsidR="000C4FEF" w:rsidRDefault="00F218C9">
            <w:pPr>
              <w:adjustRightInd w:val="0"/>
              <w:snapToGrid w:val="0"/>
              <w:spacing w:line="300" w:lineRule="auto"/>
              <w:jc w:val="center"/>
              <w:rPr>
                <w:rFonts w:ascii="宋体" w:hAnsi="宋体" w:cs="宋体"/>
                <w:snapToGrid w:val="0"/>
                <w:color w:val="000000" w:themeColor="text1"/>
                <w:spacing w:val="-14"/>
                <w:kern w:val="13"/>
                <w:sz w:val="21"/>
                <w:szCs w:val="21"/>
              </w:rPr>
            </w:pPr>
            <w:r>
              <w:rPr>
                <w:rFonts w:ascii="宋体" w:hAnsi="宋体" w:cs="宋体" w:hint="eastAsia"/>
                <w:snapToGrid w:val="0"/>
                <w:color w:val="000000" w:themeColor="text1"/>
                <w:spacing w:val="-14"/>
                <w:kern w:val="13"/>
                <w:sz w:val="21"/>
                <w:szCs w:val="21"/>
              </w:rPr>
              <w:t>CO</w:t>
            </w:r>
            <w:r>
              <w:rPr>
                <w:rFonts w:ascii="宋体" w:hAnsi="宋体" w:cs="宋体" w:hint="eastAsia"/>
                <w:snapToGrid w:val="0"/>
                <w:color w:val="000000" w:themeColor="text1"/>
                <w:spacing w:val="-14"/>
                <w:kern w:val="13"/>
                <w:sz w:val="21"/>
                <w:szCs w:val="21"/>
                <w:vertAlign w:val="subscript"/>
              </w:rPr>
              <w:t>2</w:t>
            </w:r>
            <w:r>
              <w:rPr>
                <w:rFonts w:ascii="宋体" w:hAnsi="宋体" w:cs="宋体" w:hint="eastAsia"/>
                <w:snapToGrid w:val="0"/>
                <w:color w:val="000000" w:themeColor="text1"/>
                <w:spacing w:val="-14"/>
                <w:kern w:val="13"/>
                <w:sz w:val="21"/>
                <w:szCs w:val="21"/>
              </w:rPr>
              <w:t xml:space="preserve"> </w:t>
            </w:r>
            <w:r>
              <w:rPr>
                <w:rFonts w:ascii="宋体" w:hAnsi="宋体" w:cs="宋体" w:hint="eastAsia"/>
                <w:snapToGrid w:val="0"/>
                <w:color w:val="000000" w:themeColor="text1"/>
                <w:spacing w:val="-14"/>
                <w:kern w:val="13"/>
                <w:sz w:val="21"/>
                <w:szCs w:val="21"/>
              </w:rPr>
              <w:t>：（</w:t>
            </w:r>
            <w:r>
              <w:rPr>
                <w:rFonts w:ascii="宋体" w:hAnsi="宋体" w:cs="宋体" w:hint="eastAsia"/>
                <w:snapToGrid w:val="0"/>
                <w:color w:val="000000" w:themeColor="text1"/>
                <w:spacing w:val="-14"/>
                <w:kern w:val="13"/>
                <w:sz w:val="21"/>
                <w:szCs w:val="21"/>
              </w:rPr>
              <w:t xml:space="preserve">0 </w:t>
            </w:r>
            <w:r>
              <w:rPr>
                <w:rFonts w:ascii="宋体" w:hAnsi="宋体" w:cs="宋体" w:hint="eastAsia"/>
                <w:color w:val="000000" w:themeColor="text1"/>
                <w:sz w:val="21"/>
                <w:szCs w:val="21"/>
              </w:rPr>
              <w:t>～</w:t>
            </w:r>
            <w:r>
              <w:rPr>
                <w:rFonts w:ascii="宋体" w:hAnsi="宋体" w:cs="宋体" w:hint="eastAsia"/>
                <w:snapToGrid w:val="0"/>
                <w:color w:val="000000" w:themeColor="text1"/>
                <w:spacing w:val="-14"/>
                <w:kern w:val="13"/>
                <w:sz w:val="21"/>
                <w:szCs w:val="21"/>
              </w:rPr>
              <w:t>18</w:t>
            </w:r>
            <w:r>
              <w:rPr>
                <w:rFonts w:ascii="宋体" w:hAnsi="宋体" w:cs="宋体" w:hint="eastAsia"/>
                <w:snapToGrid w:val="0"/>
                <w:color w:val="000000" w:themeColor="text1"/>
                <w:spacing w:val="-14"/>
                <w:kern w:val="13"/>
                <w:sz w:val="21"/>
                <w:szCs w:val="21"/>
              </w:rPr>
              <w:t>）×</w:t>
            </w:r>
            <w:r>
              <w:rPr>
                <w:rFonts w:ascii="宋体" w:hAnsi="宋体" w:cs="宋体" w:hint="eastAsia"/>
                <w:snapToGrid w:val="0"/>
                <w:color w:val="000000" w:themeColor="text1"/>
                <w:spacing w:val="-14"/>
                <w:kern w:val="13"/>
                <w:sz w:val="21"/>
                <w:szCs w:val="21"/>
              </w:rPr>
              <w:t>10</w:t>
            </w:r>
            <w:r>
              <w:rPr>
                <w:rFonts w:ascii="宋体" w:hAnsi="宋体" w:cs="宋体" w:hint="eastAsia"/>
                <w:snapToGrid w:val="0"/>
                <w:color w:val="000000" w:themeColor="text1"/>
                <w:spacing w:val="-14"/>
                <w:kern w:val="13"/>
                <w:sz w:val="21"/>
                <w:szCs w:val="21"/>
                <w:vertAlign w:val="superscript"/>
              </w:rPr>
              <w:t>-2</w:t>
            </w:r>
          </w:p>
          <w:p w:rsidR="000C4FEF" w:rsidRDefault="00F218C9">
            <w:pPr>
              <w:adjustRightInd w:val="0"/>
              <w:snapToGrid w:val="0"/>
              <w:spacing w:line="300" w:lineRule="auto"/>
              <w:jc w:val="center"/>
              <w:rPr>
                <w:rFonts w:ascii="宋体" w:hAnsi="宋体" w:cs="宋体"/>
                <w:snapToGrid w:val="0"/>
                <w:color w:val="000000" w:themeColor="text1"/>
                <w:spacing w:val="-14"/>
                <w:kern w:val="13"/>
                <w:sz w:val="21"/>
                <w:szCs w:val="21"/>
              </w:rPr>
            </w:pPr>
            <w:r>
              <w:rPr>
                <w:rFonts w:ascii="宋体" w:hAnsi="宋体" w:cs="宋体" w:hint="eastAsia"/>
                <w:snapToGrid w:val="0"/>
                <w:color w:val="000000" w:themeColor="text1"/>
                <w:spacing w:val="-14"/>
                <w:kern w:val="13"/>
                <w:sz w:val="21"/>
                <w:szCs w:val="21"/>
              </w:rPr>
              <w:t>O</w:t>
            </w:r>
            <w:r>
              <w:rPr>
                <w:rFonts w:ascii="宋体" w:hAnsi="宋体" w:cs="宋体" w:hint="eastAsia"/>
                <w:snapToGrid w:val="0"/>
                <w:color w:val="000000" w:themeColor="text1"/>
                <w:spacing w:val="-14"/>
                <w:kern w:val="13"/>
                <w:sz w:val="21"/>
                <w:szCs w:val="21"/>
                <w:vertAlign w:val="subscript"/>
              </w:rPr>
              <w:t xml:space="preserve">2 </w:t>
            </w:r>
            <w:r>
              <w:rPr>
                <w:rFonts w:ascii="宋体" w:hAnsi="宋体" w:cs="宋体" w:hint="eastAsia"/>
                <w:snapToGrid w:val="0"/>
                <w:color w:val="000000" w:themeColor="text1"/>
                <w:spacing w:val="-14"/>
                <w:kern w:val="13"/>
                <w:sz w:val="21"/>
                <w:szCs w:val="21"/>
              </w:rPr>
              <w:t>:</w:t>
            </w:r>
            <w:r>
              <w:rPr>
                <w:rFonts w:ascii="宋体" w:hAnsi="宋体" w:cs="宋体" w:hint="eastAsia"/>
                <w:snapToGrid w:val="0"/>
                <w:color w:val="000000" w:themeColor="text1"/>
                <w:spacing w:val="-14"/>
                <w:kern w:val="13"/>
                <w:sz w:val="21"/>
                <w:szCs w:val="21"/>
              </w:rPr>
              <w:t>（</w:t>
            </w:r>
            <w:r>
              <w:rPr>
                <w:rFonts w:ascii="宋体" w:hAnsi="宋体" w:cs="宋体" w:hint="eastAsia"/>
                <w:snapToGrid w:val="0"/>
                <w:color w:val="000000" w:themeColor="text1"/>
                <w:spacing w:val="-14"/>
                <w:kern w:val="13"/>
                <w:sz w:val="21"/>
                <w:szCs w:val="21"/>
              </w:rPr>
              <w:t>0</w:t>
            </w:r>
            <w:r>
              <w:rPr>
                <w:rFonts w:ascii="宋体" w:hAnsi="宋体" w:cs="宋体" w:hint="eastAsia"/>
                <w:color w:val="000000" w:themeColor="text1"/>
                <w:sz w:val="21"/>
                <w:szCs w:val="21"/>
              </w:rPr>
              <w:t>～</w:t>
            </w:r>
            <w:r>
              <w:rPr>
                <w:rFonts w:ascii="宋体" w:hAnsi="宋体" w:cs="宋体" w:hint="eastAsia"/>
                <w:snapToGrid w:val="0"/>
                <w:color w:val="000000" w:themeColor="text1"/>
                <w:spacing w:val="-14"/>
                <w:kern w:val="13"/>
                <w:sz w:val="21"/>
                <w:szCs w:val="21"/>
              </w:rPr>
              <w:t>25</w:t>
            </w:r>
            <w:r>
              <w:rPr>
                <w:rFonts w:ascii="宋体" w:hAnsi="宋体" w:cs="宋体" w:hint="eastAsia"/>
                <w:snapToGrid w:val="0"/>
                <w:color w:val="000000" w:themeColor="text1"/>
                <w:spacing w:val="-14"/>
                <w:kern w:val="13"/>
                <w:sz w:val="21"/>
                <w:szCs w:val="21"/>
              </w:rPr>
              <w:t>）×</w:t>
            </w:r>
            <w:r>
              <w:rPr>
                <w:rFonts w:ascii="宋体" w:hAnsi="宋体" w:cs="宋体" w:hint="eastAsia"/>
                <w:snapToGrid w:val="0"/>
                <w:color w:val="000000" w:themeColor="text1"/>
                <w:spacing w:val="-14"/>
                <w:kern w:val="13"/>
                <w:sz w:val="21"/>
                <w:szCs w:val="21"/>
              </w:rPr>
              <w:t>10</w:t>
            </w:r>
            <w:r>
              <w:rPr>
                <w:rFonts w:ascii="宋体" w:hAnsi="宋体" w:cs="宋体" w:hint="eastAsia"/>
                <w:snapToGrid w:val="0"/>
                <w:color w:val="000000" w:themeColor="text1"/>
                <w:spacing w:val="-14"/>
                <w:kern w:val="13"/>
                <w:sz w:val="21"/>
                <w:szCs w:val="21"/>
                <w:vertAlign w:val="superscript"/>
              </w:rPr>
              <w:t>-2</w:t>
            </w:r>
          </w:p>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snapToGrid w:val="0"/>
                <w:color w:val="000000" w:themeColor="text1"/>
                <w:spacing w:val="-14"/>
                <w:kern w:val="13"/>
                <w:sz w:val="21"/>
                <w:szCs w:val="21"/>
              </w:rPr>
              <w:t>NO:</w:t>
            </w:r>
            <w:r>
              <w:rPr>
                <w:rFonts w:ascii="宋体" w:hAnsi="宋体" w:cs="宋体" w:hint="eastAsia"/>
                <w:snapToGrid w:val="0"/>
                <w:color w:val="000000" w:themeColor="text1"/>
                <w:spacing w:val="-14"/>
                <w:kern w:val="13"/>
                <w:sz w:val="21"/>
                <w:szCs w:val="21"/>
              </w:rPr>
              <w:t>（</w:t>
            </w:r>
            <w:r>
              <w:rPr>
                <w:rFonts w:ascii="宋体" w:hAnsi="宋体" w:cs="宋体" w:hint="eastAsia"/>
                <w:snapToGrid w:val="0"/>
                <w:color w:val="000000" w:themeColor="text1"/>
                <w:spacing w:val="-14"/>
                <w:kern w:val="13"/>
                <w:sz w:val="21"/>
                <w:szCs w:val="21"/>
              </w:rPr>
              <w:t>0</w:t>
            </w:r>
            <w:r>
              <w:rPr>
                <w:rFonts w:ascii="宋体" w:hAnsi="宋体" w:cs="宋体" w:hint="eastAsia"/>
                <w:color w:val="000000" w:themeColor="text1"/>
                <w:sz w:val="21"/>
                <w:szCs w:val="21"/>
              </w:rPr>
              <w:t>～</w:t>
            </w:r>
            <w:r>
              <w:rPr>
                <w:rFonts w:ascii="宋体" w:hAnsi="宋体" w:cs="宋体" w:hint="eastAsia"/>
                <w:snapToGrid w:val="0"/>
                <w:color w:val="000000" w:themeColor="text1"/>
                <w:spacing w:val="-14"/>
                <w:kern w:val="13"/>
                <w:sz w:val="21"/>
                <w:szCs w:val="21"/>
              </w:rPr>
              <w:t>5000</w:t>
            </w:r>
            <w:r>
              <w:rPr>
                <w:rFonts w:ascii="宋体" w:hAnsi="宋体" w:cs="宋体" w:hint="eastAsia"/>
                <w:snapToGrid w:val="0"/>
                <w:color w:val="000000" w:themeColor="text1"/>
                <w:spacing w:val="-14"/>
                <w:kern w:val="13"/>
                <w:sz w:val="21"/>
                <w:szCs w:val="21"/>
              </w:rPr>
              <w:t>）×</w:t>
            </w:r>
            <w:r>
              <w:rPr>
                <w:rFonts w:ascii="宋体" w:hAnsi="宋体" w:cs="宋体" w:hint="eastAsia"/>
                <w:snapToGrid w:val="0"/>
                <w:color w:val="000000" w:themeColor="text1"/>
                <w:spacing w:val="-14"/>
                <w:kern w:val="13"/>
                <w:sz w:val="21"/>
                <w:szCs w:val="21"/>
              </w:rPr>
              <w:t>10</w:t>
            </w:r>
            <w:r>
              <w:rPr>
                <w:rFonts w:ascii="宋体" w:hAnsi="宋体" w:cs="宋体" w:hint="eastAsia"/>
                <w:snapToGrid w:val="0"/>
                <w:color w:val="000000" w:themeColor="text1"/>
                <w:spacing w:val="-14"/>
                <w:kern w:val="13"/>
                <w:sz w:val="21"/>
                <w:szCs w:val="21"/>
                <w:vertAlign w:val="superscript"/>
              </w:rPr>
              <w:t>-6</w:t>
            </w:r>
          </w:p>
        </w:tc>
        <w:tc>
          <w:tcPr>
            <w:tcW w:w="818" w:type="dxa"/>
            <w:vMerge w:val="restart"/>
            <w:tcBorders>
              <w:top w:val="single" w:sz="4" w:space="0" w:color="auto"/>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检定</w:t>
            </w:r>
          </w:p>
        </w:tc>
        <w:tc>
          <w:tcPr>
            <w:tcW w:w="1217" w:type="dxa"/>
            <w:vMerge w:val="restart"/>
            <w:tcBorders>
              <w:top w:val="single" w:sz="4" w:space="0" w:color="auto"/>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JJF1227-2009</w:t>
            </w:r>
            <w:r>
              <w:rPr>
                <w:rFonts w:ascii="宋体" w:hAnsi="宋体" w:cs="宋体" w:hint="eastAsia"/>
                <w:color w:val="000000" w:themeColor="text1"/>
                <w:sz w:val="21"/>
                <w:szCs w:val="21"/>
              </w:rPr>
              <w:t>、</w:t>
            </w:r>
            <w:r>
              <w:rPr>
                <w:rFonts w:ascii="宋体" w:hAnsi="宋体" w:cs="宋体" w:hint="eastAsia"/>
                <w:color w:val="000000" w:themeColor="text1"/>
                <w:sz w:val="21"/>
                <w:szCs w:val="21"/>
              </w:rPr>
              <w:t>JJG 668-2017</w:t>
            </w:r>
            <w:r>
              <w:rPr>
                <w:rFonts w:ascii="宋体" w:hAnsi="宋体" w:cs="宋体" w:hint="eastAsia"/>
                <w:color w:val="000000" w:themeColor="text1"/>
                <w:sz w:val="21"/>
                <w:szCs w:val="21"/>
              </w:rPr>
              <w:t>、</w:t>
            </w:r>
          </w:p>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GB18285-2018</w:t>
            </w:r>
          </w:p>
        </w:tc>
        <w:tc>
          <w:tcPr>
            <w:tcW w:w="662" w:type="dxa"/>
            <w:vMerge w:val="restart"/>
            <w:tcBorders>
              <w:top w:val="single" w:sz="4" w:space="0" w:color="auto"/>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轻型汽车</w:t>
            </w:r>
          </w:p>
        </w:tc>
      </w:tr>
      <w:tr w:rsidR="000C4FEF">
        <w:trPr>
          <w:trHeight w:val="696"/>
          <w:jc w:val="center"/>
        </w:trPr>
        <w:tc>
          <w:tcPr>
            <w:tcW w:w="493" w:type="dxa"/>
            <w:vMerge/>
            <w:tcBorders>
              <w:left w:val="single" w:sz="4" w:space="0" w:color="auto"/>
              <w:right w:val="single" w:sz="4" w:space="0" w:color="auto"/>
            </w:tcBorders>
            <w:vAlign w:val="center"/>
          </w:tcPr>
          <w:p w:rsidR="000C4FEF" w:rsidRDefault="000C4FEF">
            <w:pPr>
              <w:widowControl/>
              <w:adjustRightInd w:val="0"/>
              <w:snapToGrid w:val="0"/>
              <w:spacing w:line="300" w:lineRule="auto"/>
              <w:jc w:val="left"/>
              <w:rPr>
                <w:rFonts w:ascii="宋体" w:hAnsi="宋体" w:cs="宋体"/>
                <w:color w:val="000000" w:themeColor="text1"/>
                <w:sz w:val="21"/>
                <w:szCs w:val="21"/>
              </w:rPr>
            </w:pPr>
          </w:p>
        </w:tc>
        <w:tc>
          <w:tcPr>
            <w:tcW w:w="1274" w:type="dxa"/>
            <w:vMerge/>
            <w:tcBorders>
              <w:left w:val="single" w:sz="4" w:space="0" w:color="auto"/>
              <w:right w:val="single" w:sz="4" w:space="0" w:color="auto"/>
            </w:tcBorders>
            <w:vAlign w:val="center"/>
          </w:tcPr>
          <w:p w:rsidR="000C4FEF" w:rsidRDefault="000C4FEF">
            <w:pPr>
              <w:widowControl/>
              <w:adjustRightInd w:val="0"/>
              <w:snapToGrid w:val="0"/>
              <w:spacing w:line="300" w:lineRule="auto"/>
              <w:jc w:val="left"/>
              <w:rPr>
                <w:rFonts w:ascii="宋体" w:hAnsi="宋体" w:cs="宋体"/>
                <w:color w:val="000000" w:themeColor="text1"/>
                <w:sz w:val="21"/>
                <w:szCs w:val="21"/>
              </w:rPr>
            </w:pPr>
          </w:p>
        </w:tc>
        <w:tc>
          <w:tcPr>
            <w:tcW w:w="900"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2</w:t>
            </w:r>
          </w:p>
        </w:tc>
        <w:tc>
          <w:tcPr>
            <w:tcW w:w="1406"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bCs/>
                <w:color w:val="000000" w:themeColor="text1"/>
                <w:sz w:val="21"/>
                <w:szCs w:val="21"/>
              </w:rPr>
            </w:pPr>
            <w:r>
              <w:rPr>
                <w:rFonts w:ascii="宋体" w:hAnsi="宋体" w:cs="宋体" w:hint="eastAsia"/>
                <w:bCs/>
                <w:color w:val="000000" w:themeColor="text1"/>
                <w:sz w:val="21"/>
                <w:szCs w:val="21"/>
              </w:rPr>
              <w:t>HC</w:t>
            </w:r>
            <w:r>
              <w:rPr>
                <w:rFonts w:ascii="宋体" w:hAnsi="宋体" w:cs="宋体" w:hint="eastAsia"/>
                <w:bCs/>
                <w:color w:val="000000" w:themeColor="text1"/>
                <w:sz w:val="21"/>
                <w:szCs w:val="21"/>
              </w:rPr>
              <w:t>含量</w:t>
            </w:r>
          </w:p>
        </w:tc>
        <w:tc>
          <w:tcPr>
            <w:tcW w:w="2557" w:type="dxa"/>
            <w:vMerge/>
            <w:tcBorders>
              <w:left w:val="single" w:sz="4" w:space="0" w:color="auto"/>
              <w:right w:val="single" w:sz="4" w:space="0" w:color="auto"/>
            </w:tcBorders>
            <w:vAlign w:val="center"/>
          </w:tcPr>
          <w:p w:rsidR="000C4FEF" w:rsidRDefault="000C4FEF">
            <w:pPr>
              <w:widowControl/>
              <w:adjustRightInd w:val="0"/>
              <w:snapToGrid w:val="0"/>
              <w:spacing w:line="300" w:lineRule="auto"/>
              <w:rPr>
                <w:rFonts w:ascii="宋体" w:hAnsi="宋体" w:cs="宋体"/>
                <w:color w:val="000000" w:themeColor="text1"/>
                <w:sz w:val="21"/>
                <w:szCs w:val="21"/>
              </w:rPr>
            </w:pPr>
          </w:p>
        </w:tc>
        <w:tc>
          <w:tcPr>
            <w:tcW w:w="1386" w:type="dxa"/>
            <w:vMerge/>
            <w:tcBorders>
              <w:left w:val="single" w:sz="4" w:space="0" w:color="auto"/>
              <w:right w:val="single" w:sz="4" w:space="0" w:color="auto"/>
            </w:tcBorders>
            <w:vAlign w:val="center"/>
          </w:tcPr>
          <w:p w:rsidR="000C4FEF" w:rsidRDefault="000C4FEF">
            <w:pPr>
              <w:widowControl/>
              <w:adjustRightInd w:val="0"/>
              <w:snapToGrid w:val="0"/>
              <w:spacing w:line="300" w:lineRule="auto"/>
              <w:jc w:val="center"/>
              <w:rPr>
                <w:rFonts w:ascii="宋体" w:hAnsi="宋体" w:cs="宋体"/>
                <w:color w:val="000000" w:themeColor="text1"/>
                <w:sz w:val="21"/>
                <w:szCs w:val="21"/>
              </w:rPr>
            </w:pPr>
          </w:p>
        </w:tc>
        <w:tc>
          <w:tcPr>
            <w:tcW w:w="1291" w:type="dxa"/>
            <w:vMerge/>
            <w:tcBorders>
              <w:left w:val="single" w:sz="4" w:space="0" w:color="auto"/>
              <w:right w:val="single" w:sz="4" w:space="0" w:color="auto"/>
            </w:tcBorders>
            <w:vAlign w:val="center"/>
          </w:tcPr>
          <w:p w:rsidR="000C4FEF" w:rsidRDefault="000C4FEF">
            <w:pPr>
              <w:widowControl/>
              <w:adjustRightInd w:val="0"/>
              <w:snapToGrid w:val="0"/>
              <w:spacing w:line="300" w:lineRule="auto"/>
              <w:jc w:val="center"/>
              <w:rPr>
                <w:rFonts w:ascii="宋体" w:hAnsi="宋体" w:cs="宋体"/>
                <w:color w:val="000000" w:themeColor="text1"/>
                <w:sz w:val="21"/>
                <w:szCs w:val="21"/>
              </w:rPr>
            </w:pPr>
          </w:p>
        </w:tc>
        <w:tc>
          <w:tcPr>
            <w:tcW w:w="2012" w:type="dxa"/>
            <w:vMerge/>
            <w:tcBorders>
              <w:left w:val="single" w:sz="4" w:space="0" w:color="auto"/>
              <w:right w:val="single" w:sz="4" w:space="0" w:color="auto"/>
            </w:tcBorders>
            <w:vAlign w:val="center"/>
          </w:tcPr>
          <w:p w:rsidR="000C4FEF" w:rsidRDefault="000C4FEF">
            <w:pPr>
              <w:widowControl/>
              <w:adjustRightInd w:val="0"/>
              <w:snapToGrid w:val="0"/>
              <w:spacing w:line="300" w:lineRule="auto"/>
              <w:jc w:val="center"/>
              <w:rPr>
                <w:rFonts w:ascii="宋体" w:hAnsi="宋体" w:cs="宋体"/>
                <w:color w:val="000000" w:themeColor="text1"/>
                <w:sz w:val="21"/>
                <w:szCs w:val="21"/>
              </w:rPr>
            </w:pPr>
          </w:p>
        </w:tc>
        <w:tc>
          <w:tcPr>
            <w:tcW w:w="818"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1217" w:type="dxa"/>
            <w:vMerge/>
            <w:tcBorders>
              <w:left w:val="single" w:sz="4" w:space="0" w:color="auto"/>
              <w:right w:val="single" w:sz="4" w:space="0" w:color="auto"/>
            </w:tcBorders>
            <w:vAlign w:val="center"/>
          </w:tcPr>
          <w:p w:rsidR="000C4FEF" w:rsidRDefault="000C4FEF">
            <w:pPr>
              <w:widowControl/>
              <w:adjustRightInd w:val="0"/>
              <w:snapToGrid w:val="0"/>
              <w:spacing w:line="300" w:lineRule="auto"/>
              <w:jc w:val="center"/>
              <w:rPr>
                <w:rFonts w:ascii="宋体" w:hAnsi="宋体" w:cs="宋体"/>
                <w:color w:val="000000" w:themeColor="text1"/>
                <w:sz w:val="21"/>
                <w:szCs w:val="21"/>
              </w:rPr>
            </w:pPr>
          </w:p>
        </w:tc>
        <w:tc>
          <w:tcPr>
            <w:tcW w:w="662" w:type="dxa"/>
            <w:vMerge/>
            <w:tcBorders>
              <w:left w:val="single" w:sz="4" w:space="0" w:color="auto"/>
              <w:right w:val="single" w:sz="4" w:space="0" w:color="auto"/>
            </w:tcBorders>
            <w:vAlign w:val="center"/>
          </w:tcPr>
          <w:p w:rsidR="000C4FEF" w:rsidRDefault="000C4FEF">
            <w:pPr>
              <w:widowControl/>
              <w:adjustRightInd w:val="0"/>
              <w:snapToGrid w:val="0"/>
              <w:spacing w:line="300" w:lineRule="auto"/>
              <w:jc w:val="center"/>
              <w:rPr>
                <w:rFonts w:ascii="宋体" w:hAnsi="宋体" w:cs="宋体"/>
                <w:color w:val="000000" w:themeColor="text1"/>
                <w:sz w:val="21"/>
                <w:szCs w:val="21"/>
              </w:rPr>
            </w:pPr>
          </w:p>
        </w:tc>
      </w:tr>
      <w:tr w:rsidR="000C4FEF">
        <w:trPr>
          <w:trHeight w:val="1189"/>
          <w:jc w:val="center"/>
        </w:trPr>
        <w:tc>
          <w:tcPr>
            <w:tcW w:w="493" w:type="dxa"/>
            <w:vMerge/>
            <w:tcBorders>
              <w:left w:val="single" w:sz="4" w:space="0" w:color="auto"/>
              <w:right w:val="single" w:sz="4" w:space="0" w:color="auto"/>
            </w:tcBorders>
            <w:vAlign w:val="center"/>
          </w:tcPr>
          <w:p w:rsidR="000C4FEF" w:rsidRDefault="000C4FEF">
            <w:pPr>
              <w:widowControl/>
              <w:adjustRightInd w:val="0"/>
              <w:snapToGrid w:val="0"/>
              <w:spacing w:line="300" w:lineRule="auto"/>
              <w:jc w:val="left"/>
              <w:rPr>
                <w:rFonts w:ascii="宋体" w:hAnsi="宋体" w:cs="宋体"/>
                <w:color w:val="000000" w:themeColor="text1"/>
                <w:sz w:val="21"/>
                <w:szCs w:val="21"/>
              </w:rPr>
            </w:pPr>
          </w:p>
        </w:tc>
        <w:tc>
          <w:tcPr>
            <w:tcW w:w="1274" w:type="dxa"/>
            <w:vMerge/>
            <w:tcBorders>
              <w:left w:val="single" w:sz="4" w:space="0" w:color="auto"/>
              <w:right w:val="single" w:sz="4" w:space="0" w:color="auto"/>
            </w:tcBorders>
            <w:vAlign w:val="center"/>
          </w:tcPr>
          <w:p w:rsidR="000C4FEF" w:rsidRDefault="000C4FEF">
            <w:pPr>
              <w:widowControl/>
              <w:adjustRightInd w:val="0"/>
              <w:snapToGrid w:val="0"/>
              <w:spacing w:line="300" w:lineRule="auto"/>
              <w:jc w:val="left"/>
              <w:rPr>
                <w:rFonts w:ascii="宋体" w:hAnsi="宋体" w:cs="宋体"/>
                <w:color w:val="000000" w:themeColor="text1"/>
                <w:sz w:val="21"/>
                <w:szCs w:val="21"/>
              </w:rPr>
            </w:pPr>
          </w:p>
        </w:tc>
        <w:tc>
          <w:tcPr>
            <w:tcW w:w="900"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3</w:t>
            </w:r>
          </w:p>
        </w:tc>
        <w:tc>
          <w:tcPr>
            <w:tcW w:w="1406"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bCs/>
                <w:color w:val="000000" w:themeColor="text1"/>
                <w:sz w:val="21"/>
                <w:szCs w:val="21"/>
              </w:rPr>
            </w:pPr>
            <w:r>
              <w:rPr>
                <w:rFonts w:ascii="宋体" w:hAnsi="宋体" w:cs="宋体" w:hint="eastAsia"/>
                <w:bCs/>
                <w:color w:val="000000" w:themeColor="text1"/>
                <w:sz w:val="21"/>
                <w:szCs w:val="21"/>
              </w:rPr>
              <w:t>NO</w:t>
            </w:r>
            <w:r>
              <w:rPr>
                <w:rFonts w:ascii="宋体" w:hAnsi="宋体" w:cs="宋体" w:hint="eastAsia"/>
                <w:bCs/>
                <w:color w:val="000000" w:themeColor="text1"/>
                <w:sz w:val="21"/>
                <w:szCs w:val="21"/>
              </w:rPr>
              <w:t>含量</w:t>
            </w:r>
          </w:p>
        </w:tc>
        <w:tc>
          <w:tcPr>
            <w:tcW w:w="2557" w:type="dxa"/>
            <w:vMerge/>
            <w:tcBorders>
              <w:left w:val="single" w:sz="4" w:space="0" w:color="auto"/>
              <w:right w:val="single" w:sz="4" w:space="0" w:color="auto"/>
            </w:tcBorders>
            <w:vAlign w:val="center"/>
          </w:tcPr>
          <w:p w:rsidR="000C4FEF" w:rsidRDefault="000C4FEF">
            <w:pPr>
              <w:widowControl/>
              <w:adjustRightInd w:val="0"/>
              <w:snapToGrid w:val="0"/>
              <w:spacing w:line="300" w:lineRule="auto"/>
              <w:rPr>
                <w:rFonts w:ascii="宋体" w:hAnsi="宋体" w:cs="宋体"/>
                <w:color w:val="000000" w:themeColor="text1"/>
                <w:sz w:val="21"/>
                <w:szCs w:val="21"/>
              </w:rPr>
            </w:pPr>
          </w:p>
        </w:tc>
        <w:tc>
          <w:tcPr>
            <w:tcW w:w="1386"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底盘测功机</w:t>
            </w:r>
          </w:p>
        </w:tc>
        <w:tc>
          <w:tcPr>
            <w:tcW w:w="1291"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XXX</w:t>
            </w:r>
          </w:p>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力：±</w:t>
            </w:r>
            <w:r>
              <w:rPr>
                <w:rFonts w:ascii="宋体" w:hAnsi="宋体" w:cs="宋体" w:hint="eastAsia"/>
                <w:color w:val="000000" w:themeColor="text1"/>
                <w:sz w:val="21"/>
                <w:szCs w:val="21"/>
              </w:rPr>
              <w:t>1%</w:t>
            </w:r>
          </w:p>
          <w:p w:rsidR="000C4FEF" w:rsidRDefault="00F218C9">
            <w:pPr>
              <w:jc w:val="center"/>
              <w:rPr>
                <w:rFonts w:ascii="宋体" w:hAnsi="宋体" w:cs="宋体"/>
                <w:color w:val="000000" w:themeColor="text1"/>
                <w:sz w:val="21"/>
                <w:szCs w:val="21"/>
              </w:rPr>
            </w:pPr>
            <w:r>
              <w:rPr>
                <w:rFonts w:ascii="宋体" w:hAnsi="宋体" w:cs="宋体" w:hint="eastAsia"/>
                <w:color w:val="000000" w:themeColor="text1"/>
                <w:sz w:val="21"/>
                <w:szCs w:val="21"/>
              </w:rPr>
              <w:t>速度：</w:t>
            </w:r>
            <w:r>
              <w:rPr>
                <w:rFonts w:ascii="宋体" w:hAnsi="宋体" w:cs="宋体" w:hint="eastAsia"/>
                <w:color w:val="000000" w:themeColor="text1"/>
                <w:sz w:val="21"/>
                <w:szCs w:val="21"/>
              </w:rPr>
              <w:t>0.5km/h</w:t>
            </w:r>
          </w:p>
        </w:tc>
        <w:tc>
          <w:tcPr>
            <w:tcW w:w="2012"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功率：（</w:t>
            </w:r>
            <w:r>
              <w:rPr>
                <w:rFonts w:ascii="宋体" w:hAnsi="宋体" w:cs="宋体" w:hint="eastAsia"/>
                <w:color w:val="000000" w:themeColor="text1"/>
                <w:sz w:val="21"/>
                <w:szCs w:val="21"/>
              </w:rPr>
              <w:t>0</w:t>
            </w:r>
            <w:r>
              <w:rPr>
                <w:rFonts w:ascii="宋体" w:hAnsi="宋体" w:cs="宋体" w:hint="eastAsia"/>
                <w:color w:val="000000" w:themeColor="text1"/>
                <w:sz w:val="21"/>
                <w:szCs w:val="21"/>
              </w:rPr>
              <w:t>～</w:t>
            </w:r>
            <w:r>
              <w:rPr>
                <w:rFonts w:ascii="宋体" w:hAnsi="宋体" w:cs="宋体" w:hint="eastAsia"/>
                <w:color w:val="000000" w:themeColor="text1"/>
                <w:sz w:val="21"/>
                <w:szCs w:val="21"/>
              </w:rPr>
              <w:t>160</w:t>
            </w:r>
            <w:r>
              <w:rPr>
                <w:rFonts w:ascii="宋体" w:hAnsi="宋体" w:cs="宋体" w:hint="eastAsia"/>
                <w:color w:val="000000" w:themeColor="text1"/>
                <w:sz w:val="21"/>
                <w:szCs w:val="21"/>
              </w:rPr>
              <w:t>）</w:t>
            </w:r>
            <w:r>
              <w:rPr>
                <w:rFonts w:ascii="宋体" w:hAnsi="宋体" w:cs="宋体" w:hint="eastAsia"/>
                <w:color w:val="000000" w:themeColor="text1"/>
                <w:sz w:val="21"/>
                <w:szCs w:val="21"/>
              </w:rPr>
              <w:t>kW</w:t>
            </w:r>
          </w:p>
        </w:tc>
        <w:tc>
          <w:tcPr>
            <w:tcW w:w="818"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校准</w:t>
            </w:r>
          </w:p>
        </w:tc>
        <w:tc>
          <w:tcPr>
            <w:tcW w:w="1217"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JJF1221-2009</w:t>
            </w:r>
          </w:p>
        </w:tc>
        <w:tc>
          <w:tcPr>
            <w:tcW w:w="662"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轻型汽车</w:t>
            </w:r>
          </w:p>
        </w:tc>
      </w:tr>
      <w:tr w:rsidR="000C4FEF">
        <w:trPr>
          <w:trHeight w:val="544"/>
          <w:jc w:val="center"/>
        </w:trPr>
        <w:tc>
          <w:tcPr>
            <w:tcW w:w="493" w:type="dxa"/>
            <w:vMerge w:val="restart"/>
            <w:tcBorders>
              <w:left w:val="single" w:sz="4" w:space="0" w:color="auto"/>
              <w:right w:val="single" w:sz="4" w:space="0" w:color="auto"/>
            </w:tcBorders>
            <w:vAlign w:val="center"/>
          </w:tcPr>
          <w:p w:rsidR="000C4FEF" w:rsidRDefault="00F218C9">
            <w:pPr>
              <w:widowControl/>
              <w:adjustRightInd w:val="0"/>
              <w:snapToGrid w:val="0"/>
              <w:spacing w:line="300" w:lineRule="auto"/>
              <w:jc w:val="left"/>
              <w:rPr>
                <w:rFonts w:ascii="宋体" w:hAnsi="宋体" w:cs="宋体"/>
                <w:color w:val="000000" w:themeColor="text1"/>
                <w:sz w:val="21"/>
                <w:szCs w:val="21"/>
              </w:rPr>
            </w:pPr>
            <w:r>
              <w:rPr>
                <w:rFonts w:ascii="宋体" w:hAnsi="宋体" w:cs="宋体" w:hint="eastAsia"/>
                <w:color w:val="000000" w:themeColor="text1"/>
                <w:sz w:val="21"/>
                <w:szCs w:val="21"/>
              </w:rPr>
              <w:t>2</w:t>
            </w:r>
          </w:p>
        </w:tc>
        <w:tc>
          <w:tcPr>
            <w:tcW w:w="1274" w:type="dxa"/>
            <w:vMerge w:val="restart"/>
            <w:tcBorders>
              <w:left w:val="single" w:sz="4" w:space="0" w:color="auto"/>
              <w:right w:val="single" w:sz="4" w:space="0" w:color="auto"/>
            </w:tcBorders>
            <w:vAlign w:val="center"/>
          </w:tcPr>
          <w:p w:rsidR="000C4FEF" w:rsidRDefault="00F218C9">
            <w:pPr>
              <w:widowControl/>
              <w:adjustRightInd w:val="0"/>
              <w:snapToGrid w:val="0"/>
              <w:spacing w:line="300" w:lineRule="auto"/>
              <w:jc w:val="left"/>
              <w:rPr>
                <w:rFonts w:ascii="宋体" w:hAnsi="宋体" w:cs="宋体"/>
                <w:color w:val="000000" w:themeColor="text1"/>
                <w:sz w:val="21"/>
                <w:szCs w:val="21"/>
              </w:rPr>
            </w:pPr>
            <w:r>
              <w:rPr>
                <w:rFonts w:ascii="宋体" w:hAnsi="宋体" w:cs="宋体" w:hint="eastAsia"/>
                <w:color w:val="000000" w:themeColor="text1"/>
                <w:sz w:val="21"/>
                <w:szCs w:val="21"/>
              </w:rPr>
              <w:t>点燃式发动机汽车排放污染物（简易瞬态工况法）</w:t>
            </w:r>
          </w:p>
        </w:tc>
        <w:tc>
          <w:tcPr>
            <w:tcW w:w="900" w:type="dxa"/>
            <w:tcBorders>
              <w:top w:val="single" w:sz="4" w:space="0" w:color="auto"/>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1</w:t>
            </w:r>
          </w:p>
        </w:tc>
        <w:tc>
          <w:tcPr>
            <w:tcW w:w="1406" w:type="dxa"/>
            <w:tcBorders>
              <w:top w:val="single" w:sz="4" w:space="0" w:color="auto"/>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bCs/>
                <w:color w:val="000000" w:themeColor="text1"/>
                <w:sz w:val="21"/>
                <w:szCs w:val="21"/>
              </w:rPr>
              <w:t>CO</w:t>
            </w:r>
            <w:r>
              <w:rPr>
                <w:rFonts w:ascii="宋体" w:hAnsi="宋体" w:cs="宋体" w:hint="eastAsia"/>
                <w:bCs/>
                <w:color w:val="000000" w:themeColor="text1"/>
                <w:sz w:val="21"/>
                <w:szCs w:val="21"/>
              </w:rPr>
              <w:t>含量</w:t>
            </w:r>
          </w:p>
        </w:tc>
        <w:tc>
          <w:tcPr>
            <w:tcW w:w="2557" w:type="dxa"/>
            <w:vMerge w:val="restart"/>
            <w:tcBorders>
              <w:left w:val="single" w:sz="4" w:space="0" w:color="auto"/>
              <w:right w:val="single" w:sz="4" w:space="0" w:color="auto"/>
            </w:tcBorders>
            <w:vAlign w:val="center"/>
          </w:tcPr>
          <w:p w:rsidR="000C4FEF" w:rsidRDefault="00F218C9">
            <w:pPr>
              <w:rPr>
                <w:rFonts w:ascii="宋体" w:hAnsi="宋体" w:cs="宋体"/>
                <w:color w:val="000000" w:themeColor="text1"/>
                <w:sz w:val="21"/>
                <w:szCs w:val="21"/>
              </w:rPr>
            </w:pPr>
            <w:r>
              <w:rPr>
                <w:rFonts w:ascii="宋体" w:hAnsi="宋体" w:cs="宋体" w:hint="eastAsia"/>
                <w:color w:val="000000" w:themeColor="text1"/>
                <w:sz w:val="21"/>
                <w:szCs w:val="21"/>
              </w:rPr>
              <w:t xml:space="preserve">GB18285-2018 </w:t>
            </w:r>
            <w:r>
              <w:rPr>
                <w:rFonts w:ascii="宋体" w:hAnsi="宋体" w:cs="宋体" w:hint="eastAsia"/>
                <w:color w:val="000000" w:themeColor="text1"/>
                <w:sz w:val="21"/>
                <w:szCs w:val="21"/>
              </w:rPr>
              <w:t>《汽油车污染物排放限值及测量方法》（双怠速法及简易工况法）</w:t>
            </w:r>
          </w:p>
          <w:p w:rsidR="000C4FEF" w:rsidRDefault="000C4FEF">
            <w:pPr>
              <w:widowControl/>
              <w:autoSpaceDE w:val="0"/>
              <w:autoSpaceDN w:val="0"/>
              <w:adjustRightInd w:val="0"/>
              <w:snapToGrid w:val="0"/>
              <w:spacing w:line="300" w:lineRule="auto"/>
              <w:jc w:val="left"/>
              <w:rPr>
                <w:rFonts w:ascii="宋体" w:hAnsi="宋体" w:cs="宋体"/>
                <w:color w:val="000000" w:themeColor="text1"/>
                <w:sz w:val="21"/>
                <w:szCs w:val="21"/>
              </w:rPr>
            </w:pPr>
          </w:p>
        </w:tc>
        <w:tc>
          <w:tcPr>
            <w:tcW w:w="1386" w:type="dxa"/>
            <w:vMerge w:val="restart"/>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废气分析仪</w:t>
            </w:r>
          </w:p>
        </w:tc>
        <w:tc>
          <w:tcPr>
            <w:tcW w:w="1291" w:type="dxa"/>
            <w:vMerge w:val="restart"/>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XXX</w:t>
            </w:r>
          </w:p>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CO/CO</w:t>
            </w:r>
            <w:r>
              <w:rPr>
                <w:rFonts w:ascii="宋体" w:hAnsi="宋体" w:cs="宋体" w:hint="eastAsia"/>
                <w:color w:val="000000" w:themeColor="text1"/>
                <w:sz w:val="21"/>
                <w:szCs w:val="21"/>
                <w:vertAlign w:val="subscript"/>
              </w:rPr>
              <w:t>2</w:t>
            </w:r>
            <w:r>
              <w:rPr>
                <w:rFonts w:ascii="宋体" w:hAnsi="宋体" w:cs="宋体" w:hint="eastAsia"/>
                <w:color w:val="000000" w:themeColor="text1"/>
                <w:sz w:val="21"/>
                <w:szCs w:val="21"/>
              </w:rPr>
              <w:t>/HC:</w:t>
            </w:r>
            <w:r>
              <w:rPr>
                <w:rFonts w:ascii="宋体" w:hAnsi="宋体" w:cs="宋体" w:hint="eastAsia"/>
                <w:color w:val="000000" w:themeColor="text1"/>
                <w:sz w:val="21"/>
                <w:szCs w:val="21"/>
              </w:rPr>
              <w:t>±</w:t>
            </w:r>
            <w:r>
              <w:rPr>
                <w:rFonts w:ascii="宋体" w:hAnsi="宋体" w:cs="宋体" w:hint="eastAsia"/>
                <w:color w:val="000000" w:themeColor="text1"/>
                <w:sz w:val="21"/>
                <w:szCs w:val="21"/>
              </w:rPr>
              <w:t>3%</w:t>
            </w:r>
          </w:p>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O</w:t>
            </w:r>
            <w:r>
              <w:rPr>
                <w:rFonts w:ascii="宋体" w:hAnsi="宋体" w:cs="宋体" w:hint="eastAsia"/>
                <w:color w:val="000000" w:themeColor="text1"/>
                <w:sz w:val="21"/>
                <w:szCs w:val="21"/>
                <w:vertAlign w:val="subscript"/>
              </w:rPr>
              <w:t>2</w:t>
            </w:r>
            <w:r>
              <w:rPr>
                <w:rFonts w:ascii="宋体" w:hAnsi="宋体" w:cs="宋体" w:hint="eastAsia"/>
                <w:color w:val="000000" w:themeColor="text1"/>
                <w:sz w:val="21"/>
                <w:szCs w:val="21"/>
              </w:rPr>
              <w:t>:</w:t>
            </w:r>
            <w:r>
              <w:rPr>
                <w:rFonts w:ascii="宋体" w:hAnsi="宋体" w:cs="宋体" w:hint="eastAsia"/>
                <w:color w:val="000000" w:themeColor="text1"/>
                <w:sz w:val="21"/>
                <w:szCs w:val="21"/>
              </w:rPr>
              <w:t>±</w:t>
            </w:r>
            <w:r>
              <w:rPr>
                <w:rFonts w:ascii="宋体" w:hAnsi="宋体" w:cs="宋体" w:hint="eastAsia"/>
                <w:color w:val="000000" w:themeColor="text1"/>
                <w:sz w:val="21"/>
                <w:szCs w:val="21"/>
              </w:rPr>
              <w:t>5%</w:t>
            </w:r>
          </w:p>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NO:</w:t>
            </w:r>
            <w:r>
              <w:rPr>
                <w:rFonts w:ascii="宋体" w:hAnsi="宋体" w:cs="宋体" w:hint="eastAsia"/>
                <w:color w:val="000000" w:themeColor="text1"/>
                <w:sz w:val="21"/>
                <w:szCs w:val="21"/>
              </w:rPr>
              <w:t>±</w:t>
            </w:r>
            <w:r>
              <w:rPr>
                <w:rFonts w:ascii="宋体" w:hAnsi="宋体" w:cs="宋体" w:hint="eastAsia"/>
                <w:color w:val="000000" w:themeColor="text1"/>
                <w:sz w:val="21"/>
                <w:szCs w:val="21"/>
              </w:rPr>
              <w:t>4%</w:t>
            </w:r>
          </w:p>
          <w:p w:rsidR="000C4FEF" w:rsidRDefault="00F218C9">
            <w:pPr>
              <w:rPr>
                <w:rFonts w:ascii="宋体" w:hAnsi="宋体" w:cs="宋体"/>
                <w:color w:val="000000" w:themeColor="text1"/>
                <w:sz w:val="21"/>
                <w:szCs w:val="21"/>
              </w:rPr>
            </w:pPr>
            <w:r>
              <w:rPr>
                <w:rFonts w:ascii="宋体" w:hAnsi="宋体" w:cs="宋体" w:hint="eastAsia"/>
                <w:color w:val="000000" w:themeColor="text1"/>
                <w:sz w:val="21"/>
                <w:szCs w:val="21"/>
              </w:rPr>
              <w:t>NO</w:t>
            </w:r>
            <w:r>
              <w:rPr>
                <w:rFonts w:ascii="宋体" w:hAnsi="宋体" w:cs="宋体" w:hint="eastAsia"/>
                <w:color w:val="000000" w:themeColor="text1"/>
                <w:sz w:val="21"/>
                <w:szCs w:val="21"/>
                <w:vertAlign w:val="subscript"/>
              </w:rPr>
              <w:t>2</w:t>
            </w:r>
            <w:r>
              <w:rPr>
                <w:rFonts w:ascii="宋体" w:hAnsi="宋体" w:cs="宋体" w:hint="eastAsia"/>
                <w:color w:val="000000" w:themeColor="text1"/>
                <w:sz w:val="21"/>
                <w:szCs w:val="21"/>
              </w:rPr>
              <w:t>:</w:t>
            </w:r>
            <w:r>
              <w:rPr>
                <w:rFonts w:ascii="宋体" w:hAnsi="宋体" w:cs="宋体" w:hint="eastAsia"/>
                <w:color w:val="000000" w:themeColor="text1"/>
                <w:sz w:val="21"/>
                <w:szCs w:val="21"/>
              </w:rPr>
              <w:t>±</w:t>
            </w:r>
            <w:r>
              <w:rPr>
                <w:rFonts w:ascii="宋体" w:hAnsi="宋体" w:cs="宋体" w:hint="eastAsia"/>
                <w:color w:val="000000" w:themeColor="text1"/>
                <w:sz w:val="21"/>
                <w:szCs w:val="21"/>
              </w:rPr>
              <w:t>4%</w:t>
            </w:r>
          </w:p>
          <w:p w:rsidR="000C4FEF" w:rsidRDefault="000C4FEF">
            <w:pPr>
              <w:adjustRightInd w:val="0"/>
              <w:snapToGrid w:val="0"/>
              <w:spacing w:line="300" w:lineRule="auto"/>
              <w:jc w:val="center"/>
              <w:rPr>
                <w:rFonts w:ascii="宋体" w:hAnsi="宋体" w:cs="宋体"/>
                <w:color w:val="000000" w:themeColor="text1"/>
                <w:sz w:val="21"/>
                <w:szCs w:val="21"/>
              </w:rPr>
            </w:pPr>
          </w:p>
        </w:tc>
        <w:tc>
          <w:tcPr>
            <w:tcW w:w="2012" w:type="dxa"/>
            <w:vMerge w:val="restart"/>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snapToGrid w:val="0"/>
                <w:color w:val="000000" w:themeColor="text1"/>
                <w:spacing w:val="-14"/>
                <w:kern w:val="13"/>
                <w:sz w:val="21"/>
                <w:szCs w:val="21"/>
              </w:rPr>
            </w:pPr>
            <w:r>
              <w:rPr>
                <w:rFonts w:ascii="宋体" w:hAnsi="宋体" w:cs="宋体" w:hint="eastAsia"/>
                <w:snapToGrid w:val="0"/>
                <w:color w:val="000000" w:themeColor="text1"/>
                <w:spacing w:val="-14"/>
                <w:kern w:val="13"/>
                <w:sz w:val="21"/>
                <w:szCs w:val="21"/>
              </w:rPr>
              <w:t>CO</w:t>
            </w:r>
            <w:r>
              <w:rPr>
                <w:rFonts w:ascii="宋体" w:hAnsi="宋体" w:cs="宋体" w:hint="eastAsia"/>
                <w:snapToGrid w:val="0"/>
                <w:color w:val="000000" w:themeColor="text1"/>
                <w:spacing w:val="-14"/>
                <w:kern w:val="13"/>
                <w:sz w:val="21"/>
                <w:szCs w:val="21"/>
              </w:rPr>
              <w:t>：（</w:t>
            </w:r>
            <w:r>
              <w:rPr>
                <w:rFonts w:ascii="宋体" w:hAnsi="宋体" w:cs="宋体" w:hint="eastAsia"/>
                <w:snapToGrid w:val="0"/>
                <w:color w:val="000000" w:themeColor="text1"/>
                <w:spacing w:val="-14"/>
                <w:kern w:val="13"/>
                <w:sz w:val="21"/>
                <w:szCs w:val="21"/>
              </w:rPr>
              <w:t>0</w:t>
            </w:r>
            <w:r>
              <w:rPr>
                <w:rFonts w:ascii="宋体" w:hAnsi="宋体" w:cs="宋体" w:hint="eastAsia"/>
                <w:color w:val="000000" w:themeColor="text1"/>
                <w:sz w:val="21"/>
                <w:szCs w:val="21"/>
              </w:rPr>
              <w:t>～</w:t>
            </w:r>
            <w:r>
              <w:rPr>
                <w:rFonts w:ascii="宋体" w:hAnsi="宋体" w:cs="宋体" w:hint="eastAsia"/>
                <w:snapToGrid w:val="0"/>
                <w:color w:val="000000" w:themeColor="text1"/>
                <w:spacing w:val="-14"/>
                <w:kern w:val="13"/>
                <w:sz w:val="21"/>
                <w:szCs w:val="21"/>
              </w:rPr>
              <w:t>10</w:t>
            </w:r>
            <w:r>
              <w:rPr>
                <w:rFonts w:ascii="宋体" w:hAnsi="宋体" w:cs="宋体" w:hint="eastAsia"/>
                <w:snapToGrid w:val="0"/>
                <w:color w:val="000000" w:themeColor="text1"/>
                <w:spacing w:val="-14"/>
                <w:kern w:val="13"/>
                <w:sz w:val="21"/>
                <w:szCs w:val="21"/>
              </w:rPr>
              <w:t>）</w:t>
            </w:r>
            <w:r>
              <w:rPr>
                <w:rFonts w:ascii="宋体" w:hAnsi="宋体" w:cs="宋体" w:hint="eastAsia"/>
                <w:snapToGrid w:val="0"/>
                <w:color w:val="000000" w:themeColor="text1"/>
                <w:spacing w:val="-14"/>
                <w:kern w:val="13"/>
                <w:sz w:val="21"/>
                <w:szCs w:val="21"/>
              </w:rPr>
              <w:t>%</w:t>
            </w:r>
          </w:p>
          <w:p w:rsidR="000C4FEF" w:rsidRDefault="00F218C9">
            <w:pPr>
              <w:adjustRightInd w:val="0"/>
              <w:snapToGrid w:val="0"/>
              <w:spacing w:line="300" w:lineRule="auto"/>
              <w:jc w:val="center"/>
              <w:rPr>
                <w:rFonts w:ascii="宋体" w:hAnsi="宋体" w:cs="宋体"/>
                <w:snapToGrid w:val="0"/>
                <w:color w:val="000000" w:themeColor="text1"/>
                <w:spacing w:val="-14"/>
                <w:kern w:val="13"/>
                <w:sz w:val="21"/>
                <w:szCs w:val="21"/>
              </w:rPr>
            </w:pPr>
            <w:r>
              <w:rPr>
                <w:rFonts w:ascii="宋体" w:hAnsi="宋体" w:cs="宋体" w:hint="eastAsia"/>
                <w:snapToGrid w:val="0"/>
                <w:color w:val="000000" w:themeColor="text1"/>
                <w:spacing w:val="-14"/>
                <w:kern w:val="13"/>
                <w:sz w:val="21"/>
                <w:szCs w:val="21"/>
              </w:rPr>
              <w:t xml:space="preserve">HC </w:t>
            </w:r>
            <w:r>
              <w:rPr>
                <w:rFonts w:ascii="宋体" w:hAnsi="宋体" w:cs="宋体" w:hint="eastAsia"/>
                <w:snapToGrid w:val="0"/>
                <w:color w:val="000000" w:themeColor="text1"/>
                <w:spacing w:val="-14"/>
                <w:kern w:val="13"/>
                <w:sz w:val="21"/>
                <w:szCs w:val="21"/>
              </w:rPr>
              <w:t>：（</w:t>
            </w:r>
            <w:r>
              <w:rPr>
                <w:rFonts w:ascii="宋体" w:hAnsi="宋体" w:cs="宋体" w:hint="eastAsia"/>
                <w:snapToGrid w:val="0"/>
                <w:color w:val="000000" w:themeColor="text1"/>
                <w:spacing w:val="-14"/>
                <w:kern w:val="13"/>
                <w:sz w:val="21"/>
                <w:szCs w:val="21"/>
              </w:rPr>
              <w:t>0</w:t>
            </w:r>
            <w:r>
              <w:rPr>
                <w:rFonts w:ascii="宋体" w:hAnsi="宋体" w:cs="宋体" w:hint="eastAsia"/>
                <w:color w:val="000000" w:themeColor="text1"/>
                <w:sz w:val="21"/>
                <w:szCs w:val="21"/>
              </w:rPr>
              <w:t>～</w:t>
            </w:r>
            <w:r>
              <w:rPr>
                <w:rFonts w:ascii="宋体" w:hAnsi="宋体" w:cs="宋体" w:hint="eastAsia"/>
                <w:snapToGrid w:val="0"/>
                <w:color w:val="000000" w:themeColor="text1"/>
                <w:spacing w:val="-14"/>
                <w:kern w:val="13"/>
                <w:sz w:val="21"/>
                <w:szCs w:val="21"/>
              </w:rPr>
              <w:t>10000</w:t>
            </w:r>
            <w:r>
              <w:rPr>
                <w:rFonts w:ascii="宋体" w:hAnsi="宋体" w:cs="宋体" w:hint="eastAsia"/>
                <w:snapToGrid w:val="0"/>
                <w:color w:val="000000" w:themeColor="text1"/>
                <w:spacing w:val="-14"/>
                <w:kern w:val="13"/>
                <w:sz w:val="21"/>
                <w:szCs w:val="21"/>
              </w:rPr>
              <w:t>）×</w:t>
            </w:r>
            <w:r>
              <w:rPr>
                <w:rFonts w:ascii="宋体" w:hAnsi="宋体" w:cs="宋体" w:hint="eastAsia"/>
                <w:snapToGrid w:val="0"/>
                <w:color w:val="000000" w:themeColor="text1"/>
                <w:spacing w:val="-14"/>
                <w:kern w:val="13"/>
                <w:sz w:val="21"/>
                <w:szCs w:val="21"/>
              </w:rPr>
              <w:t>10</w:t>
            </w:r>
            <w:r>
              <w:rPr>
                <w:rFonts w:ascii="宋体" w:hAnsi="宋体" w:cs="宋体" w:hint="eastAsia"/>
                <w:snapToGrid w:val="0"/>
                <w:color w:val="000000" w:themeColor="text1"/>
                <w:spacing w:val="-14"/>
                <w:kern w:val="13"/>
                <w:sz w:val="21"/>
                <w:szCs w:val="21"/>
                <w:vertAlign w:val="superscript"/>
              </w:rPr>
              <w:t>-6</w:t>
            </w:r>
          </w:p>
          <w:p w:rsidR="000C4FEF" w:rsidRDefault="00F218C9">
            <w:pPr>
              <w:adjustRightInd w:val="0"/>
              <w:snapToGrid w:val="0"/>
              <w:spacing w:line="300" w:lineRule="auto"/>
              <w:jc w:val="center"/>
              <w:rPr>
                <w:rFonts w:ascii="宋体" w:hAnsi="宋体" w:cs="宋体"/>
                <w:snapToGrid w:val="0"/>
                <w:color w:val="000000" w:themeColor="text1"/>
                <w:spacing w:val="-14"/>
                <w:kern w:val="13"/>
                <w:sz w:val="21"/>
                <w:szCs w:val="21"/>
              </w:rPr>
            </w:pPr>
            <w:r>
              <w:rPr>
                <w:rFonts w:ascii="宋体" w:hAnsi="宋体" w:cs="宋体" w:hint="eastAsia"/>
                <w:snapToGrid w:val="0"/>
                <w:color w:val="000000" w:themeColor="text1"/>
                <w:spacing w:val="-14"/>
                <w:kern w:val="13"/>
                <w:sz w:val="21"/>
                <w:szCs w:val="21"/>
              </w:rPr>
              <w:t>CO</w:t>
            </w:r>
            <w:r>
              <w:rPr>
                <w:rFonts w:ascii="宋体" w:hAnsi="宋体" w:cs="宋体" w:hint="eastAsia"/>
                <w:snapToGrid w:val="0"/>
                <w:color w:val="000000" w:themeColor="text1"/>
                <w:spacing w:val="-14"/>
                <w:kern w:val="13"/>
                <w:sz w:val="21"/>
                <w:szCs w:val="21"/>
                <w:vertAlign w:val="subscript"/>
              </w:rPr>
              <w:t>2</w:t>
            </w:r>
            <w:r>
              <w:rPr>
                <w:rFonts w:ascii="宋体" w:hAnsi="宋体" w:cs="宋体" w:hint="eastAsia"/>
                <w:snapToGrid w:val="0"/>
                <w:color w:val="000000" w:themeColor="text1"/>
                <w:spacing w:val="-14"/>
                <w:kern w:val="13"/>
                <w:sz w:val="21"/>
                <w:szCs w:val="21"/>
              </w:rPr>
              <w:t xml:space="preserve"> </w:t>
            </w:r>
            <w:r>
              <w:rPr>
                <w:rFonts w:ascii="宋体" w:hAnsi="宋体" w:cs="宋体" w:hint="eastAsia"/>
                <w:snapToGrid w:val="0"/>
                <w:color w:val="000000" w:themeColor="text1"/>
                <w:spacing w:val="-14"/>
                <w:kern w:val="13"/>
                <w:sz w:val="21"/>
                <w:szCs w:val="21"/>
              </w:rPr>
              <w:t>：（</w:t>
            </w:r>
            <w:r>
              <w:rPr>
                <w:rFonts w:ascii="宋体" w:hAnsi="宋体" w:cs="宋体" w:hint="eastAsia"/>
                <w:snapToGrid w:val="0"/>
                <w:color w:val="000000" w:themeColor="text1"/>
                <w:spacing w:val="-14"/>
                <w:kern w:val="13"/>
                <w:sz w:val="21"/>
                <w:szCs w:val="21"/>
              </w:rPr>
              <w:t xml:space="preserve">0 </w:t>
            </w:r>
            <w:r>
              <w:rPr>
                <w:rFonts w:ascii="宋体" w:hAnsi="宋体" w:cs="宋体" w:hint="eastAsia"/>
                <w:color w:val="000000" w:themeColor="text1"/>
                <w:sz w:val="21"/>
                <w:szCs w:val="21"/>
              </w:rPr>
              <w:t>～</w:t>
            </w:r>
            <w:r>
              <w:rPr>
                <w:rFonts w:ascii="宋体" w:hAnsi="宋体" w:cs="宋体" w:hint="eastAsia"/>
                <w:snapToGrid w:val="0"/>
                <w:color w:val="000000" w:themeColor="text1"/>
                <w:spacing w:val="-14"/>
                <w:kern w:val="13"/>
                <w:sz w:val="21"/>
                <w:szCs w:val="21"/>
              </w:rPr>
              <w:t>18</w:t>
            </w:r>
            <w:r>
              <w:rPr>
                <w:rFonts w:ascii="宋体" w:hAnsi="宋体" w:cs="宋体" w:hint="eastAsia"/>
                <w:snapToGrid w:val="0"/>
                <w:color w:val="000000" w:themeColor="text1"/>
                <w:spacing w:val="-14"/>
                <w:kern w:val="13"/>
                <w:sz w:val="21"/>
                <w:szCs w:val="21"/>
              </w:rPr>
              <w:t>）×</w:t>
            </w:r>
            <w:r>
              <w:rPr>
                <w:rFonts w:ascii="宋体" w:hAnsi="宋体" w:cs="宋体" w:hint="eastAsia"/>
                <w:snapToGrid w:val="0"/>
                <w:color w:val="000000" w:themeColor="text1"/>
                <w:spacing w:val="-14"/>
                <w:kern w:val="13"/>
                <w:sz w:val="21"/>
                <w:szCs w:val="21"/>
              </w:rPr>
              <w:t>10</w:t>
            </w:r>
            <w:r>
              <w:rPr>
                <w:rFonts w:ascii="宋体" w:hAnsi="宋体" w:cs="宋体" w:hint="eastAsia"/>
                <w:snapToGrid w:val="0"/>
                <w:color w:val="000000" w:themeColor="text1"/>
                <w:spacing w:val="-14"/>
                <w:kern w:val="13"/>
                <w:sz w:val="21"/>
                <w:szCs w:val="21"/>
                <w:vertAlign w:val="superscript"/>
              </w:rPr>
              <w:t>-2</w:t>
            </w:r>
          </w:p>
          <w:p w:rsidR="000C4FEF" w:rsidRDefault="00F218C9">
            <w:pPr>
              <w:adjustRightInd w:val="0"/>
              <w:snapToGrid w:val="0"/>
              <w:spacing w:line="300" w:lineRule="auto"/>
              <w:jc w:val="center"/>
              <w:rPr>
                <w:rFonts w:ascii="宋体" w:hAnsi="宋体" w:cs="宋体"/>
                <w:snapToGrid w:val="0"/>
                <w:color w:val="000000" w:themeColor="text1"/>
                <w:spacing w:val="-14"/>
                <w:kern w:val="13"/>
                <w:sz w:val="21"/>
                <w:szCs w:val="21"/>
              </w:rPr>
            </w:pPr>
            <w:r>
              <w:rPr>
                <w:rFonts w:ascii="宋体" w:hAnsi="宋体" w:cs="宋体" w:hint="eastAsia"/>
                <w:snapToGrid w:val="0"/>
                <w:color w:val="000000" w:themeColor="text1"/>
                <w:spacing w:val="-14"/>
                <w:kern w:val="13"/>
                <w:sz w:val="21"/>
                <w:szCs w:val="21"/>
              </w:rPr>
              <w:t>O</w:t>
            </w:r>
            <w:r>
              <w:rPr>
                <w:rFonts w:ascii="宋体" w:hAnsi="宋体" w:cs="宋体" w:hint="eastAsia"/>
                <w:snapToGrid w:val="0"/>
                <w:color w:val="000000" w:themeColor="text1"/>
                <w:spacing w:val="-14"/>
                <w:kern w:val="13"/>
                <w:sz w:val="21"/>
                <w:szCs w:val="21"/>
                <w:vertAlign w:val="subscript"/>
              </w:rPr>
              <w:t xml:space="preserve">2 </w:t>
            </w:r>
            <w:r>
              <w:rPr>
                <w:rFonts w:ascii="宋体" w:hAnsi="宋体" w:cs="宋体" w:hint="eastAsia"/>
                <w:snapToGrid w:val="0"/>
                <w:color w:val="000000" w:themeColor="text1"/>
                <w:spacing w:val="-14"/>
                <w:kern w:val="13"/>
                <w:sz w:val="21"/>
                <w:szCs w:val="21"/>
              </w:rPr>
              <w:t>:</w:t>
            </w:r>
            <w:r>
              <w:rPr>
                <w:rFonts w:ascii="宋体" w:hAnsi="宋体" w:cs="宋体" w:hint="eastAsia"/>
                <w:snapToGrid w:val="0"/>
                <w:color w:val="000000" w:themeColor="text1"/>
                <w:spacing w:val="-14"/>
                <w:kern w:val="13"/>
                <w:sz w:val="21"/>
                <w:szCs w:val="21"/>
              </w:rPr>
              <w:t>（</w:t>
            </w:r>
            <w:r>
              <w:rPr>
                <w:rFonts w:ascii="宋体" w:hAnsi="宋体" w:cs="宋体" w:hint="eastAsia"/>
                <w:snapToGrid w:val="0"/>
                <w:color w:val="000000" w:themeColor="text1"/>
                <w:spacing w:val="-14"/>
                <w:kern w:val="13"/>
                <w:sz w:val="21"/>
                <w:szCs w:val="21"/>
              </w:rPr>
              <w:t>0</w:t>
            </w:r>
            <w:r>
              <w:rPr>
                <w:rFonts w:ascii="宋体" w:hAnsi="宋体" w:cs="宋体" w:hint="eastAsia"/>
                <w:color w:val="000000" w:themeColor="text1"/>
                <w:sz w:val="21"/>
                <w:szCs w:val="21"/>
              </w:rPr>
              <w:t>～</w:t>
            </w:r>
            <w:r>
              <w:rPr>
                <w:rFonts w:ascii="宋体" w:hAnsi="宋体" w:cs="宋体" w:hint="eastAsia"/>
                <w:snapToGrid w:val="0"/>
                <w:color w:val="000000" w:themeColor="text1"/>
                <w:spacing w:val="-14"/>
                <w:kern w:val="13"/>
                <w:sz w:val="21"/>
                <w:szCs w:val="21"/>
              </w:rPr>
              <w:t>25</w:t>
            </w:r>
            <w:r>
              <w:rPr>
                <w:rFonts w:ascii="宋体" w:hAnsi="宋体" w:cs="宋体" w:hint="eastAsia"/>
                <w:snapToGrid w:val="0"/>
                <w:color w:val="000000" w:themeColor="text1"/>
                <w:spacing w:val="-14"/>
                <w:kern w:val="13"/>
                <w:sz w:val="21"/>
                <w:szCs w:val="21"/>
              </w:rPr>
              <w:t>）×</w:t>
            </w:r>
            <w:r>
              <w:rPr>
                <w:rFonts w:ascii="宋体" w:hAnsi="宋体" w:cs="宋体" w:hint="eastAsia"/>
                <w:snapToGrid w:val="0"/>
                <w:color w:val="000000" w:themeColor="text1"/>
                <w:spacing w:val="-14"/>
                <w:kern w:val="13"/>
                <w:sz w:val="21"/>
                <w:szCs w:val="21"/>
              </w:rPr>
              <w:t>10</w:t>
            </w:r>
            <w:r>
              <w:rPr>
                <w:rFonts w:ascii="宋体" w:hAnsi="宋体" w:cs="宋体" w:hint="eastAsia"/>
                <w:snapToGrid w:val="0"/>
                <w:color w:val="000000" w:themeColor="text1"/>
                <w:spacing w:val="-14"/>
                <w:kern w:val="13"/>
                <w:sz w:val="21"/>
                <w:szCs w:val="21"/>
                <w:vertAlign w:val="superscript"/>
              </w:rPr>
              <w:t>-2</w:t>
            </w:r>
          </w:p>
          <w:p w:rsidR="000C4FEF" w:rsidRDefault="00F218C9">
            <w:pPr>
              <w:adjustRightInd w:val="0"/>
              <w:snapToGrid w:val="0"/>
              <w:spacing w:line="300" w:lineRule="auto"/>
              <w:jc w:val="center"/>
              <w:rPr>
                <w:rFonts w:ascii="宋体" w:hAnsi="宋体" w:cs="宋体"/>
                <w:snapToGrid w:val="0"/>
                <w:color w:val="000000" w:themeColor="text1"/>
                <w:spacing w:val="-14"/>
                <w:kern w:val="13"/>
                <w:sz w:val="21"/>
                <w:szCs w:val="21"/>
                <w:vertAlign w:val="superscript"/>
              </w:rPr>
            </w:pPr>
            <w:r>
              <w:rPr>
                <w:rFonts w:ascii="宋体" w:hAnsi="宋体" w:cs="宋体" w:hint="eastAsia"/>
                <w:snapToGrid w:val="0"/>
                <w:color w:val="000000" w:themeColor="text1"/>
                <w:spacing w:val="-14"/>
                <w:kern w:val="13"/>
                <w:sz w:val="21"/>
                <w:szCs w:val="21"/>
              </w:rPr>
              <w:t>NO:</w:t>
            </w:r>
            <w:r>
              <w:rPr>
                <w:rFonts w:ascii="宋体" w:hAnsi="宋体" w:cs="宋体" w:hint="eastAsia"/>
                <w:snapToGrid w:val="0"/>
                <w:color w:val="000000" w:themeColor="text1"/>
                <w:spacing w:val="-14"/>
                <w:kern w:val="13"/>
                <w:sz w:val="21"/>
                <w:szCs w:val="21"/>
              </w:rPr>
              <w:t>（</w:t>
            </w:r>
            <w:r>
              <w:rPr>
                <w:rFonts w:ascii="宋体" w:hAnsi="宋体" w:cs="宋体" w:hint="eastAsia"/>
                <w:snapToGrid w:val="0"/>
                <w:color w:val="000000" w:themeColor="text1"/>
                <w:spacing w:val="-14"/>
                <w:kern w:val="13"/>
                <w:sz w:val="21"/>
                <w:szCs w:val="21"/>
              </w:rPr>
              <w:t>0</w:t>
            </w:r>
            <w:r>
              <w:rPr>
                <w:rFonts w:ascii="宋体" w:hAnsi="宋体" w:cs="宋体" w:hint="eastAsia"/>
                <w:color w:val="000000" w:themeColor="text1"/>
                <w:sz w:val="21"/>
                <w:szCs w:val="21"/>
              </w:rPr>
              <w:t>～</w:t>
            </w:r>
            <w:r>
              <w:rPr>
                <w:rFonts w:ascii="宋体" w:hAnsi="宋体" w:cs="宋体" w:hint="eastAsia"/>
                <w:snapToGrid w:val="0"/>
                <w:color w:val="000000" w:themeColor="text1"/>
                <w:spacing w:val="-14"/>
                <w:kern w:val="13"/>
                <w:sz w:val="21"/>
                <w:szCs w:val="21"/>
              </w:rPr>
              <w:t>5000</w:t>
            </w:r>
            <w:r>
              <w:rPr>
                <w:rFonts w:ascii="宋体" w:hAnsi="宋体" w:cs="宋体" w:hint="eastAsia"/>
                <w:snapToGrid w:val="0"/>
                <w:color w:val="000000" w:themeColor="text1"/>
                <w:spacing w:val="-14"/>
                <w:kern w:val="13"/>
                <w:sz w:val="21"/>
                <w:szCs w:val="21"/>
              </w:rPr>
              <w:t>）×</w:t>
            </w:r>
            <w:r>
              <w:rPr>
                <w:rFonts w:ascii="宋体" w:hAnsi="宋体" w:cs="宋体" w:hint="eastAsia"/>
                <w:snapToGrid w:val="0"/>
                <w:color w:val="000000" w:themeColor="text1"/>
                <w:spacing w:val="-14"/>
                <w:kern w:val="13"/>
                <w:sz w:val="21"/>
                <w:szCs w:val="21"/>
              </w:rPr>
              <w:t>10</w:t>
            </w:r>
            <w:r>
              <w:rPr>
                <w:rFonts w:ascii="宋体" w:hAnsi="宋体" w:cs="宋体" w:hint="eastAsia"/>
                <w:snapToGrid w:val="0"/>
                <w:color w:val="000000" w:themeColor="text1"/>
                <w:spacing w:val="-14"/>
                <w:kern w:val="13"/>
                <w:sz w:val="21"/>
                <w:szCs w:val="21"/>
                <w:vertAlign w:val="superscript"/>
              </w:rPr>
              <w:t>-6</w:t>
            </w:r>
          </w:p>
          <w:p w:rsidR="000C4FEF" w:rsidRDefault="00F218C9">
            <w:pPr>
              <w:adjustRightInd w:val="0"/>
              <w:snapToGrid w:val="0"/>
              <w:spacing w:line="300" w:lineRule="auto"/>
              <w:jc w:val="center"/>
              <w:rPr>
                <w:rFonts w:ascii="宋体" w:hAnsi="宋体" w:cs="宋体"/>
                <w:snapToGrid w:val="0"/>
                <w:color w:val="000000" w:themeColor="text1"/>
                <w:spacing w:val="-14"/>
                <w:kern w:val="13"/>
                <w:sz w:val="21"/>
                <w:szCs w:val="21"/>
                <w:vertAlign w:val="superscript"/>
              </w:rPr>
            </w:pPr>
            <w:r>
              <w:rPr>
                <w:rFonts w:ascii="宋体" w:hAnsi="宋体" w:cs="宋体" w:hint="eastAsia"/>
                <w:snapToGrid w:val="0"/>
                <w:color w:val="000000" w:themeColor="text1"/>
                <w:spacing w:val="-14"/>
                <w:kern w:val="13"/>
                <w:sz w:val="21"/>
                <w:szCs w:val="21"/>
              </w:rPr>
              <w:t>NO2:</w:t>
            </w:r>
            <w:r>
              <w:rPr>
                <w:rFonts w:ascii="宋体" w:hAnsi="宋体" w:cs="宋体" w:hint="eastAsia"/>
                <w:snapToGrid w:val="0"/>
                <w:color w:val="000000" w:themeColor="text1"/>
                <w:spacing w:val="-14"/>
                <w:kern w:val="13"/>
                <w:sz w:val="21"/>
                <w:szCs w:val="21"/>
              </w:rPr>
              <w:t>（</w:t>
            </w:r>
            <w:r>
              <w:rPr>
                <w:rFonts w:ascii="宋体" w:hAnsi="宋体" w:cs="宋体" w:hint="eastAsia"/>
                <w:snapToGrid w:val="0"/>
                <w:color w:val="000000" w:themeColor="text1"/>
                <w:spacing w:val="-14"/>
                <w:kern w:val="13"/>
                <w:sz w:val="21"/>
                <w:szCs w:val="21"/>
              </w:rPr>
              <w:t>0</w:t>
            </w:r>
            <w:r>
              <w:rPr>
                <w:rFonts w:ascii="宋体" w:hAnsi="宋体" w:cs="宋体" w:hint="eastAsia"/>
                <w:color w:val="000000" w:themeColor="text1"/>
                <w:sz w:val="21"/>
                <w:szCs w:val="21"/>
              </w:rPr>
              <w:t>～</w:t>
            </w:r>
            <w:r>
              <w:rPr>
                <w:rFonts w:ascii="宋体" w:hAnsi="宋体" w:cs="宋体" w:hint="eastAsia"/>
                <w:snapToGrid w:val="0"/>
                <w:color w:val="000000" w:themeColor="text1"/>
                <w:spacing w:val="-14"/>
                <w:kern w:val="13"/>
                <w:sz w:val="21"/>
                <w:szCs w:val="21"/>
              </w:rPr>
              <w:t>500</w:t>
            </w:r>
            <w:r>
              <w:rPr>
                <w:rFonts w:ascii="宋体" w:hAnsi="宋体" w:cs="宋体" w:hint="eastAsia"/>
                <w:snapToGrid w:val="0"/>
                <w:color w:val="000000" w:themeColor="text1"/>
                <w:spacing w:val="-14"/>
                <w:kern w:val="13"/>
                <w:sz w:val="21"/>
                <w:szCs w:val="21"/>
              </w:rPr>
              <w:t>）×</w:t>
            </w:r>
            <w:r>
              <w:rPr>
                <w:rFonts w:ascii="宋体" w:hAnsi="宋体" w:cs="宋体" w:hint="eastAsia"/>
                <w:snapToGrid w:val="0"/>
                <w:color w:val="000000" w:themeColor="text1"/>
                <w:spacing w:val="-14"/>
                <w:kern w:val="13"/>
                <w:sz w:val="21"/>
                <w:szCs w:val="21"/>
              </w:rPr>
              <w:t>10</w:t>
            </w:r>
            <w:r>
              <w:rPr>
                <w:rFonts w:ascii="宋体" w:hAnsi="宋体" w:cs="宋体" w:hint="eastAsia"/>
                <w:snapToGrid w:val="0"/>
                <w:color w:val="000000" w:themeColor="text1"/>
                <w:spacing w:val="-14"/>
                <w:kern w:val="13"/>
                <w:sz w:val="21"/>
                <w:szCs w:val="21"/>
                <w:vertAlign w:val="superscript"/>
              </w:rPr>
              <w:t>-6</w:t>
            </w:r>
          </w:p>
          <w:p w:rsidR="000C4FEF" w:rsidRDefault="000C4FEF">
            <w:pPr>
              <w:rPr>
                <w:rFonts w:ascii="宋体" w:hAnsi="宋体" w:cs="宋体"/>
                <w:color w:val="000000" w:themeColor="text1"/>
                <w:sz w:val="21"/>
                <w:szCs w:val="21"/>
              </w:rPr>
            </w:pPr>
          </w:p>
          <w:p w:rsidR="000C4FEF" w:rsidRDefault="000C4FEF">
            <w:pPr>
              <w:rPr>
                <w:rFonts w:ascii="宋体" w:hAnsi="宋体" w:cs="宋体"/>
                <w:color w:val="000000" w:themeColor="text1"/>
                <w:sz w:val="21"/>
                <w:szCs w:val="21"/>
              </w:rPr>
            </w:pPr>
          </w:p>
          <w:p w:rsidR="000C4FEF" w:rsidRDefault="000C4FEF">
            <w:pPr>
              <w:rPr>
                <w:rFonts w:ascii="宋体" w:hAnsi="宋体" w:cs="宋体"/>
                <w:color w:val="000000" w:themeColor="text1"/>
                <w:sz w:val="21"/>
                <w:szCs w:val="21"/>
              </w:rPr>
            </w:pPr>
          </w:p>
          <w:p w:rsidR="000C4FEF" w:rsidRDefault="000C4FEF">
            <w:pPr>
              <w:rPr>
                <w:rFonts w:ascii="宋体" w:hAnsi="宋体" w:cs="宋体"/>
                <w:color w:val="000000" w:themeColor="text1"/>
                <w:sz w:val="21"/>
                <w:szCs w:val="21"/>
              </w:rPr>
            </w:pPr>
          </w:p>
          <w:p w:rsidR="000C4FEF" w:rsidRDefault="000C4FEF">
            <w:pPr>
              <w:adjustRightInd w:val="0"/>
              <w:snapToGrid w:val="0"/>
              <w:spacing w:line="300" w:lineRule="auto"/>
              <w:jc w:val="center"/>
              <w:rPr>
                <w:rFonts w:ascii="宋体" w:hAnsi="宋体" w:cs="宋体"/>
                <w:color w:val="000000" w:themeColor="text1"/>
                <w:sz w:val="21"/>
                <w:szCs w:val="21"/>
              </w:rPr>
            </w:pPr>
          </w:p>
        </w:tc>
        <w:tc>
          <w:tcPr>
            <w:tcW w:w="818" w:type="dxa"/>
            <w:vMerge w:val="restart"/>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lastRenderedPageBreak/>
              <w:t>检定</w:t>
            </w:r>
          </w:p>
        </w:tc>
        <w:tc>
          <w:tcPr>
            <w:tcW w:w="1217" w:type="dxa"/>
            <w:vMerge w:val="restart"/>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JJF1227-2009</w:t>
            </w:r>
            <w:r>
              <w:rPr>
                <w:rFonts w:ascii="宋体" w:hAnsi="宋体" w:cs="宋体" w:hint="eastAsia"/>
                <w:color w:val="000000" w:themeColor="text1"/>
                <w:sz w:val="21"/>
                <w:szCs w:val="21"/>
              </w:rPr>
              <w:t>、</w:t>
            </w:r>
            <w:r>
              <w:rPr>
                <w:rFonts w:ascii="宋体" w:hAnsi="宋体" w:cs="宋体" w:hint="eastAsia"/>
                <w:color w:val="000000" w:themeColor="text1"/>
                <w:sz w:val="21"/>
                <w:szCs w:val="21"/>
              </w:rPr>
              <w:t>JJG 668-2017</w:t>
            </w:r>
            <w:r>
              <w:rPr>
                <w:rFonts w:ascii="宋体" w:hAnsi="宋体" w:cs="宋体" w:hint="eastAsia"/>
                <w:color w:val="000000" w:themeColor="text1"/>
                <w:sz w:val="21"/>
                <w:szCs w:val="21"/>
              </w:rPr>
              <w:t>、</w:t>
            </w:r>
          </w:p>
          <w:p w:rsidR="000C4FEF" w:rsidRDefault="00F218C9">
            <w:pPr>
              <w:widowControl/>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GB18285-2018</w:t>
            </w:r>
          </w:p>
        </w:tc>
        <w:tc>
          <w:tcPr>
            <w:tcW w:w="662" w:type="dxa"/>
            <w:vMerge w:val="restart"/>
            <w:tcBorders>
              <w:left w:val="single" w:sz="4" w:space="0" w:color="auto"/>
              <w:right w:val="single" w:sz="4" w:space="0" w:color="auto"/>
            </w:tcBorders>
            <w:vAlign w:val="center"/>
          </w:tcPr>
          <w:p w:rsidR="000C4FEF" w:rsidRDefault="00F218C9">
            <w:pPr>
              <w:widowControl/>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轻型汽车</w:t>
            </w:r>
          </w:p>
        </w:tc>
      </w:tr>
      <w:tr w:rsidR="000C4FEF">
        <w:trPr>
          <w:trHeight w:val="1897"/>
          <w:jc w:val="center"/>
        </w:trPr>
        <w:tc>
          <w:tcPr>
            <w:tcW w:w="493" w:type="dxa"/>
            <w:vMerge/>
            <w:tcBorders>
              <w:left w:val="single" w:sz="4" w:space="0" w:color="auto"/>
              <w:right w:val="single" w:sz="4" w:space="0" w:color="auto"/>
            </w:tcBorders>
            <w:vAlign w:val="center"/>
          </w:tcPr>
          <w:p w:rsidR="000C4FEF" w:rsidRDefault="000C4FEF">
            <w:pPr>
              <w:widowControl/>
              <w:adjustRightInd w:val="0"/>
              <w:snapToGrid w:val="0"/>
              <w:spacing w:line="300" w:lineRule="auto"/>
              <w:jc w:val="left"/>
              <w:rPr>
                <w:rFonts w:ascii="宋体" w:hAnsi="宋体" w:cs="宋体"/>
                <w:color w:val="000000" w:themeColor="text1"/>
                <w:sz w:val="21"/>
                <w:szCs w:val="21"/>
              </w:rPr>
            </w:pPr>
          </w:p>
        </w:tc>
        <w:tc>
          <w:tcPr>
            <w:tcW w:w="1274" w:type="dxa"/>
            <w:vMerge/>
            <w:tcBorders>
              <w:left w:val="single" w:sz="4" w:space="0" w:color="auto"/>
              <w:right w:val="single" w:sz="4" w:space="0" w:color="auto"/>
            </w:tcBorders>
            <w:vAlign w:val="center"/>
          </w:tcPr>
          <w:p w:rsidR="000C4FEF" w:rsidRDefault="000C4FEF">
            <w:pPr>
              <w:widowControl/>
              <w:adjustRightInd w:val="0"/>
              <w:snapToGrid w:val="0"/>
              <w:spacing w:line="300" w:lineRule="auto"/>
              <w:jc w:val="left"/>
              <w:rPr>
                <w:rFonts w:ascii="宋体" w:hAnsi="宋体" w:cs="宋体"/>
                <w:color w:val="000000" w:themeColor="text1"/>
                <w:sz w:val="21"/>
                <w:szCs w:val="21"/>
              </w:rPr>
            </w:pPr>
          </w:p>
        </w:tc>
        <w:tc>
          <w:tcPr>
            <w:tcW w:w="900" w:type="dxa"/>
            <w:vMerge w:val="restart"/>
            <w:tcBorders>
              <w:top w:val="single" w:sz="4" w:space="0" w:color="auto"/>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2</w:t>
            </w:r>
          </w:p>
        </w:tc>
        <w:tc>
          <w:tcPr>
            <w:tcW w:w="1406" w:type="dxa"/>
            <w:vMerge w:val="restart"/>
            <w:tcBorders>
              <w:top w:val="single" w:sz="4" w:space="0" w:color="auto"/>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bCs/>
                <w:color w:val="000000" w:themeColor="text1"/>
                <w:sz w:val="21"/>
                <w:szCs w:val="21"/>
              </w:rPr>
            </w:pPr>
            <w:r>
              <w:rPr>
                <w:rFonts w:ascii="宋体" w:hAnsi="宋体" w:cs="宋体" w:hint="eastAsia"/>
                <w:bCs/>
                <w:color w:val="000000" w:themeColor="text1"/>
                <w:sz w:val="21"/>
                <w:szCs w:val="21"/>
              </w:rPr>
              <w:t>HC</w:t>
            </w:r>
            <w:r>
              <w:rPr>
                <w:rFonts w:ascii="宋体" w:hAnsi="宋体" w:cs="宋体" w:hint="eastAsia"/>
                <w:bCs/>
                <w:color w:val="000000" w:themeColor="text1"/>
                <w:sz w:val="21"/>
                <w:szCs w:val="21"/>
              </w:rPr>
              <w:t>含量</w:t>
            </w:r>
          </w:p>
        </w:tc>
        <w:tc>
          <w:tcPr>
            <w:tcW w:w="2557" w:type="dxa"/>
            <w:vMerge/>
            <w:tcBorders>
              <w:left w:val="single" w:sz="4" w:space="0" w:color="auto"/>
              <w:right w:val="single" w:sz="4" w:space="0" w:color="auto"/>
            </w:tcBorders>
            <w:vAlign w:val="center"/>
          </w:tcPr>
          <w:p w:rsidR="000C4FEF" w:rsidRDefault="000C4FEF">
            <w:pPr>
              <w:widowControl/>
              <w:adjustRightInd w:val="0"/>
              <w:snapToGrid w:val="0"/>
              <w:spacing w:line="300" w:lineRule="auto"/>
              <w:jc w:val="left"/>
              <w:rPr>
                <w:rFonts w:ascii="宋体" w:hAnsi="宋体" w:cs="宋体"/>
                <w:color w:val="000000" w:themeColor="text1"/>
                <w:sz w:val="21"/>
                <w:szCs w:val="21"/>
              </w:rPr>
            </w:pPr>
          </w:p>
        </w:tc>
        <w:tc>
          <w:tcPr>
            <w:tcW w:w="1386" w:type="dxa"/>
            <w:vMerge/>
            <w:tcBorders>
              <w:left w:val="single" w:sz="4" w:space="0" w:color="auto"/>
              <w:right w:val="single" w:sz="4" w:space="0" w:color="auto"/>
            </w:tcBorders>
            <w:vAlign w:val="center"/>
          </w:tcPr>
          <w:p w:rsidR="000C4FEF" w:rsidRDefault="000C4FEF">
            <w:pPr>
              <w:widowControl/>
              <w:adjustRightInd w:val="0"/>
              <w:snapToGrid w:val="0"/>
              <w:spacing w:line="300" w:lineRule="auto"/>
              <w:jc w:val="center"/>
              <w:rPr>
                <w:rFonts w:ascii="宋体" w:hAnsi="宋体" w:cs="宋体"/>
                <w:color w:val="000000" w:themeColor="text1"/>
                <w:sz w:val="21"/>
                <w:szCs w:val="21"/>
              </w:rPr>
            </w:pPr>
          </w:p>
        </w:tc>
        <w:tc>
          <w:tcPr>
            <w:tcW w:w="1291" w:type="dxa"/>
            <w:vMerge/>
            <w:tcBorders>
              <w:left w:val="single" w:sz="4" w:space="0" w:color="auto"/>
              <w:right w:val="single" w:sz="4" w:space="0" w:color="auto"/>
            </w:tcBorders>
            <w:vAlign w:val="center"/>
          </w:tcPr>
          <w:p w:rsidR="000C4FEF" w:rsidRDefault="000C4FEF">
            <w:pPr>
              <w:widowControl/>
              <w:adjustRightInd w:val="0"/>
              <w:snapToGrid w:val="0"/>
              <w:spacing w:line="300" w:lineRule="auto"/>
              <w:jc w:val="center"/>
              <w:rPr>
                <w:rFonts w:ascii="宋体" w:hAnsi="宋体" w:cs="宋体"/>
                <w:color w:val="000000" w:themeColor="text1"/>
                <w:sz w:val="21"/>
                <w:szCs w:val="21"/>
              </w:rPr>
            </w:pPr>
          </w:p>
        </w:tc>
        <w:tc>
          <w:tcPr>
            <w:tcW w:w="2012" w:type="dxa"/>
            <w:vMerge/>
            <w:tcBorders>
              <w:left w:val="single" w:sz="4" w:space="0" w:color="auto"/>
              <w:right w:val="single" w:sz="4" w:space="0" w:color="auto"/>
            </w:tcBorders>
            <w:vAlign w:val="center"/>
          </w:tcPr>
          <w:p w:rsidR="000C4FEF" w:rsidRDefault="000C4FEF">
            <w:pPr>
              <w:widowControl/>
              <w:adjustRightInd w:val="0"/>
              <w:snapToGrid w:val="0"/>
              <w:spacing w:line="300" w:lineRule="auto"/>
              <w:jc w:val="center"/>
              <w:rPr>
                <w:rFonts w:ascii="宋体" w:hAnsi="宋体" w:cs="宋体"/>
                <w:color w:val="000000" w:themeColor="text1"/>
                <w:sz w:val="21"/>
                <w:szCs w:val="21"/>
              </w:rPr>
            </w:pPr>
          </w:p>
        </w:tc>
        <w:tc>
          <w:tcPr>
            <w:tcW w:w="818"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1217" w:type="dxa"/>
            <w:vMerge/>
            <w:tcBorders>
              <w:left w:val="single" w:sz="4" w:space="0" w:color="auto"/>
              <w:right w:val="single" w:sz="4" w:space="0" w:color="auto"/>
            </w:tcBorders>
            <w:vAlign w:val="center"/>
          </w:tcPr>
          <w:p w:rsidR="000C4FEF" w:rsidRDefault="000C4FEF">
            <w:pPr>
              <w:widowControl/>
              <w:adjustRightInd w:val="0"/>
              <w:snapToGrid w:val="0"/>
              <w:spacing w:line="300" w:lineRule="auto"/>
              <w:jc w:val="center"/>
              <w:rPr>
                <w:rFonts w:ascii="宋体" w:hAnsi="宋体" w:cs="宋体"/>
                <w:color w:val="000000" w:themeColor="text1"/>
                <w:sz w:val="21"/>
                <w:szCs w:val="21"/>
              </w:rPr>
            </w:pPr>
          </w:p>
        </w:tc>
        <w:tc>
          <w:tcPr>
            <w:tcW w:w="662" w:type="dxa"/>
            <w:vMerge/>
            <w:tcBorders>
              <w:left w:val="single" w:sz="4" w:space="0" w:color="auto"/>
              <w:right w:val="single" w:sz="4" w:space="0" w:color="auto"/>
            </w:tcBorders>
            <w:vAlign w:val="center"/>
          </w:tcPr>
          <w:p w:rsidR="000C4FEF" w:rsidRDefault="000C4FEF">
            <w:pPr>
              <w:widowControl/>
              <w:adjustRightInd w:val="0"/>
              <w:snapToGrid w:val="0"/>
              <w:spacing w:line="300" w:lineRule="auto"/>
              <w:jc w:val="center"/>
              <w:rPr>
                <w:rFonts w:ascii="宋体" w:hAnsi="宋体" w:cs="宋体"/>
                <w:color w:val="000000" w:themeColor="text1"/>
                <w:sz w:val="21"/>
                <w:szCs w:val="21"/>
              </w:rPr>
            </w:pPr>
          </w:p>
        </w:tc>
      </w:tr>
      <w:tr w:rsidR="000C4FEF">
        <w:trPr>
          <w:trHeight w:val="340"/>
          <w:jc w:val="center"/>
        </w:trPr>
        <w:tc>
          <w:tcPr>
            <w:tcW w:w="493" w:type="dxa"/>
            <w:vMerge/>
            <w:tcBorders>
              <w:left w:val="single" w:sz="4" w:space="0" w:color="auto"/>
              <w:right w:val="single" w:sz="4" w:space="0" w:color="auto"/>
            </w:tcBorders>
            <w:vAlign w:val="center"/>
          </w:tcPr>
          <w:p w:rsidR="000C4FEF" w:rsidRDefault="000C4FEF">
            <w:pPr>
              <w:widowControl/>
              <w:adjustRightInd w:val="0"/>
              <w:snapToGrid w:val="0"/>
              <w:spacing w:line="300" w:lineRule="auto"/>
              <w:jc w:val="left"/>
              <w:rPr>
                <w:rFonts w:ascii="宋体" w:hAnsi="宋体" w:cs="宋体"/>
                <w:color w:val="000000" w:themeColor="text1"/>
                <w:sz w:val="21"/>
                <w:szCs w:val="21"/>
              </w:rPr>
            </w:pPr>
          </w:p>
        </w:tc>
        <w:tc>
          <w:tcPr>
            <w:tcW w:w="1274" w:type="dxa"/>
            <w:vMerge/>
            <w:tcBorders>
              <w:left w:val="single" w:sz="4" w:space="0" w:color="auto"/>
              <w:right w:val="single" w:sz="4" w:space="0" w:color="auto"/>
            </w:tcBorders>
            <w:vAlign w:val="center"/>
          </w:tcPr>
          <w:p w:rsidR="000C4FEF" w:rsidRDefault="000C4FEF">
            <w:pPr>
              <w:widowControl/>
              <w:adjustRightInd w:val="0"/>
              <w:snapToGrid w:val="0"/>
              <w:spacing w:line="300" w:lineRule="auto"/>
              <w:jc w:val="left"/>
              <w:rPr>
                <w:rFonts w:ascii="宋体" w:hAnsi="宋体" w:cs="宋体"/>
                <w:color w:val="000000" w:themeColor="text1"/>
                <w:sz w:val="21"/>
                <w:szCs w:val="21"/>
              </w:rPr>
            </w:pPr>
          </w:p>
        </w:tc>
        <w:tc>
          <w:tcPr>
            <w:tcW w:w="900"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1406"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bCs/>
                <w:color w:val="000000" w:themeColor="text1"/>
                <w:sz w:val="21"/>
                <w:szCs w:val="21"/>
              </w:rPr>
            </w:pPr>
          </w:p>
        </w:tc>
        <w:tc>
          <w:tcPr>
            <w:tcW w:w="2557" w:type="dxa"/>
            <w:vMerge/>
            <w:tcBorders>
              <w:left w:val="single" w:sz="4" w:space="0" w:color="auto"/>
              <w:right w:val="single" w:sz="4" w:space="0" w:color="auto"/>
            </w:tcBorders>
            <w:vAlign w:val="center"/>
          </w:tcPr>
          <w:p w:rsidR="000C4FEF" w:rsidRDefault="000C4FEF">
            <w:pPr>
              <w:widowControl/>
              <w:adjustRightInd w:val="0"/>
              <w:snapToGrid w:val="0"/>
              <w:spacing w:line="300" w:lineRule="auto"/>
              <w:jc w:val="left"/>
              <w:rPr>
                <w:rFonts w:ascii="宋体" w:hAnsi="宋体" w:cs="宋体"/>
                <w:color w:val="000000" w:themeColor="text1"/>
                <w:sz w:val="21"/>
                <w:szCs w:val="21"/>
              </w:rPr>
            </w:pPr>
          </w:p>
        </w:tc>
        <w:tc>
          <w:tcPr>
            <w:tcW w:w="1386" w:type="dxa"/>
            <w:vMerge w:val="restart"/>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底盘测功机</w:t>
            </w:r>
          </w:p>
        </w:tc>
        <w:tc>
          <w:tcPr>
            <w:tcW w:w="1291" w:type="dxa"/>
            <w:vMerge w:val="restart"/>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XXX</w:t>
            </w:r>
          </w:p>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力：±</w:t>
            </w:r>
            <w:r>
              <w:rPr>
                <w:rFonts w:ascii="宋体" w:hAnsi="宋体" w:cs="宋体" w:hint="eastAsia"/>
                <w:color w:val="000000" w:themeColor="text1"/>
                <w:sz w:val="21"/>
                <w:szCs w:val="21"/>
              </w:rPr>
              <w:t>1%</w:t>
            </w:r>
          </w:p>
          <w:p w:rsidR="000C4FEF" w:rsidRDefault="00F218C9">
            <w:pPr>
              <w:rPr>
                <w:rFonts w:ascii="宋体" w:hAnsi="宋体" w:cs="宋体"/>
                <w:color w:val="000000" w:themeColor="text1"/>
                <w:sz w:val="21"/>
                <w:szCs w:val="21"/>
              </w:rPr>
            </w:pPr>
            <w:r>
              <w:rPr>
                <w:rFonts w:ascii="宋体" w:hAnsi="宋体" w:cs="宋体" w:hint="eastAsia"/>
                <w:color w:val="000000" w:themeColor="text1"/>
                <w:sz w:val="21"/>
                <w:szCs w:val="21"/>
              </w:rPr>
              <w:t>速度：</w:t>
            </w:r>
            <w:r>
              <w:rPr>
                <w:rFonts w:ascii="宋体" w:hAnsi="宋体" w:cs="宋体" w:hint="eastAsia"/>
                <w:color w:val="000000" w:themeColor="text1"/>
                <w:sz w:val="21"/>
                <w:szCs w:val="21"/>
              </w:rPr>
              <w:t>0.2km/h</w:t>
            </w:r>
          </w:p>
          <w:p w:rsidR="000C4FEF" w:rsidRDefault="000C4FEF">
            <w:pPr>
              <w:adjustRightInd w:val="0"/>
              <w:snapToGrid w:val="0"/>
              <w:spacing w:line="300" w:lineRule="auto"/>
              <w:jc w:val="center"/>
              <w:rPr>
                <w:rFonts w:ascii="宋体" w:hAnsi="宋体" w:cs="宋体"/>
                <w:color w:val="000000" w:themeColor="text1"/>
                <w:sz w:val="21"/>
                <w:szCs w:val="21"/>
              </w:rPr>
            </w:pPr>
          </w:p>
        </w:tc>
        <w:tc>
          <w:tcPr>
            <w:tcW w:w="2012" w:type="dxa"/>
            <w:vMerge w:val="restart"/>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功率：（</w:t>
            </w:r>
            <w:r>
              <w:rPr>
                <w:rFonts w:ascii="宋体" w:hAnsi="宋体" w:cs="宋体" w:hint="eastAsia"/>
                <w:color w:val="000000" w:themeColor="text1"/>
                <w:sz w:val="21"/>
                <w:szCs w:val="21"/>
              </w:rPr>
              <w:t>0</w:t>
            </w:r>
            <w:r>
              <w:rPr>
                <w:rFonts w:ascii="宋体" w:hAnsi="宋体" w:cs="宋体" w:hint="eastAsia"/>
                <w:color w:val="000000" w:themeColor="text1"/>
                <w:sz w:val="21"/>
                <w:szCs w:val="21"/>
              </w:rPr>
              <w:t>～</w:t>
            </w:r>
            <w:r>
              <w:rPr>
                <w:rFonts w:ascii="宋体" w:hAnsi="宋体" w:cs="宋体" w:hint="eastAsia"/>
                <w:color w:val="000000" w:themeColor="text1"/>
                <w:sz w:val="21"/>
                <w:szCs w:val="21"/>
              </w:rPr>
              <w:t>160</w:t>
            </w:r>
            <w:r>
              <w:rPr>
                <w:rFonts w:ascii="宋体" w:hAnsi="宋体" w:cs="宋体" w:hint="eastAsia"/>
                <w:color w:val="000000" w:themeColor="text1"/>
                <w:sz w:val="21"/>
                <w:szCs w:val="21"/>
              </w:rPr>
              <w:t>）</w:t>
            </w:r>
            <w:r>
              <w:rPr>
                <w:rFonts w:ascii="宋体" w:hAnsi="宋体" w:cs="宋体" w:hint="eastAsia"/>
                <w:color w:val="000000" w:themeColor="text1"/>
                <w:sz w:val="21"/>
                <w:szCs w:val="21"/>
              </w:rPr>
              <w:t>kW</w:t>
            </w:r>
          </w:p>
        </w:tc>
        <w:tc>
          <w:tcPr>
            <w:tcW w:w="818" w:type="dxa"/>
            <w:vMerge w:val="restart"/>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校准</w:t>
            </w:r>
          </w:p>
        </w:tc>
        <w:tc>
          <w:tcPr>
            <w:tcW w:w="1217" w:type="dxa"/>
            <w:vMerge w:val="restart"/>
            <w:tcBorders>
              <w:left w:val="single" w:sz="4" w:space="0" w:color="auto"/>
              <w:right w:val="single" w:sz="4" w:space="0" w:color="auto"/>
            </w:tcBorders>
            <w:vAlign w:val="center"/>
          </w:tcPr>
          <w:p w:rsidR="000C4FEF" w:rsidRDefault="00F218C9">
            <w:pPr>
              <w:widowControl/>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JJF1221-2009</w:t>
            </w:r>
          </w:p>
        </w:tc>
        <w:tc>
          <w:tcPr>
            <w:tcW w:w="662" w:type="dxa"/>
            <w:vMerge w:val="restart"/>
            <w:tcBorders>
              <w:left w:val="single" w:sz="4" w:space="0" w:color="auto"/>
              <w:right w:val="single" w:sz="4" w:space="0" w:color="auto"/>
            </w:tcBorders>
            <w:vAlign w:val="center"/>
          </w:tcPr>
          <w:p w:rsidR="000C4FEF" w:rsidRDefault="00F218C9">
            <w:pPr>
              <w:widowControl/>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轻型汽车</w:t>
            </w:r>
          </w:p>
        </w:tc>
      </w:tr>
      <w:tr w:rsidR="000C4FEF">
        <w:trPr>
          <w:trHeight w:val="861"/>
          <w:jc w:val="center"/>
        </w:trPr>
        <w:tc>
          <w:tcPr>
            <w:tcW w:w="493" w:type="dxa"/>
            <w:vMerge/>
            <w:tcBorders>
              <w:left w:val="single" w:sz="4" w:space="0" w:color="auto"/>
              <w:right w:val="single" w:sz="4" w:space="0" w:color="auto"/>
            </w:tcBorders>
            <w:vAlign w:val="center"/>
          </w:tcPr>
          <w:p w:rsidR="000C4FEF" w:rsidRDefault="000C4FEF">
            <w:pPr>
              <w:widowControl/>
              <w:adjustRightInd w:val="0"/>
              <w:snapToGrid w:val="0"/>
              <w:spacing w:line="300" w:lineRule="auto"/>
              <w:jc w:val="left"/>
              <w:rPr>
                <w:rFonts w:ascii="宋体" w:hAnsi="宋体" w:cs="宋体"/>
                <w:color w:val="000000" w:themeColor="text1"/>
                <w:sz w:val="21"/>
                <w:szCs w:val="21"/>
              </w:rPr>
            </w:pPr>
          </w:p>
        </w:tc>
        <w:tc>
          <w:tcPr>
            <w:tcW w:w="1274" w:type="dxa"/>
            <w:vMerge/>
            <w:tcBorders>
              <w:left w:val="single" w:sz="4" w:space="0" w:color="auto"/>
              <w:right w:val="single" w:sz="4" w:space="0" w:color="auto"/>
            </w:tcBorders>
            <w:vAlign w:val="center"/>
          </w:tcPr>
          <w:p w:rsidR="000C4FEF" w:rsidRDefault="000C4FEF">
            <w:pPr>
              <w:widowControl/>
              <w:adjustRightInd w:val="0"/>
              <w:snapToGrid w:val="0"/>
              <w:spacing w:line="300" w:lineRule="auto"/>
              <w:jc w:val="left"/>
              <w:rPr>
                <w:rFonts w:ascii="宋体" w:hAnsi="宋体" w:cs="宋体"/>
                <w:color w:val="000000" w:themeColor="text1"/>
                <w:sz w:val="21"/>
                <w:szCs w:val="21"/>
              </w:rPr>
            </w:pPr>
          </w:p>
        </w:tc>
        <w:tc>
          <w:tcPr>
            <w:tcW w:w="900" w:type="dxa"/>
            <w:vMerge w:val="restart"/>
            <w:tcBorders>
              <w:top w:val="single" w:sz="4" w:space="0" w:color="auto"/>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3</w:t>
            </w:r>
          </w:p>
        </w:tc>
        <w:tc>
          <w:tcPr>
            <w:tcW w:w="1406" w:type="dxa"/>
            <w:vMerge w:val="restart"/>
            <w:tcBorders>
              <w:top w:val="single" w:sz="4" w:space="0" w:color="auto"/>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bCs/>
                <w:color w:val="000000" w:themeColor="text1"/>
                <w:sz w:val="21"/>
                <w:szCs w:val="21"/>
              </w:rPr>
            </w:pPr>
            <w:r>
              <w:rPr>
                <w:rFonts w:ascii="宋体" w:hAnsi="宋体" w:cs="宋体" w:hint="eastAsia"/>
                <w:bCs/>
                <w:color w:val="000000" w:themeColor="text1"/>
                <w:sz w:val="21"/>
                <w:szCs w:val="21"/>
              </w:rPr>
              <w:t>NO</w:t>
            </w:r>
            <w:r>
              <w:rPr>
                <w:rFonts w:ascii="宋体" w:hAnsi="宋体" w:cs="宋体" w:hint="eastAsia"/>
                <w:bCs/>
                <w:color w:val="000000" w:themeColor="text1"/>
                <w:sz w:val="21"/>
                <w:szCs w:val="21"/>
              </w:rPr>
              <w:t>含量</w:t>
            </w:r>
          </w:p>
        </w:tc>
        <w:tc>
          <w:tcPr>
            <w:tcW w:w="2557" w:type="dxa"/>
            <w:vMerge/>
            <w:tcBorders>
              <w:left w:val="single" w:sz="4" w:space="0" w:color="auto"/>
              <w:right w:val="single" w:sz="4" w:space="0" w:color="auto"/>
            </w:tcBorders>
            <w:vAlign w:val="center"/>
          </w:tcPr>
          <w:p w:rsidR="000C4FEF" w:rsidRDefault="000C4FEF">
            <w:pPr>
              <w:widowControl/>
              <w:adjustRightInd w:val="0"/>
              <w:snapToGrid w:val="0"/>
              <w:spacing w:line="300" w:lineRule="auto"/>
              <w:jc w:val="left"/>
              <w:rPr>
                <w:rFonts w:ascii="宋体" w:hAnsi="宋体" w:cs="宋体"/>
                <w:color w:val="000000" w:themeColor="text1"/>
                <w:sz w:val="21"/>
                <w:szCs w:val="21"/>
              </w:rPr>
            </w:pPr>
          </w:p>
        </w:tc>
        <w:tc>
          <w:tcPr>
            <w:tcW w:w="1386" w:type="dxa"/>
            <w:vMerge/>
            <w:tcBorders>
              <w:left w:val="single" w:sz="4" w:space="0" w:color="auto"/>
              <w:right w:val="single" w:sz="4" w:space="0" w:color="auto"/>
            </w:tcBorders>
            <w:vAlign w:val="center"/>
          </w:tcPr>
          <w:p w:rsidR="000C4FEF" w:rsidRDefault="000C4FEF">
            <w:pPr>
              <w:widowControl/>
              <w:adjustRightInd w:val="0"/>
              <w:snapToGrid w:val="0"/>
              <w:spacing w:line="300" w:lineRule="auto"/>
              <w:jc w:val="center"/>
              <w:rPr>
                <w:rFonts w:ascii="宋体" w:hAnsi="宋体" w:cs="宋体"/>
                <w:color w:val="000000" w:themeColor="text1"/>
                <w:sz w:val="21"/>
                <w:szCs w:val="21"/>
              </w:rPr>
            </w:pPr>
          </w:p>
        </w:tc>
        <w:tc>
          <w:tcPr>
            <w:tcW w:w="1291" w:type="dxa"/>
            <w:vMerge/>
            <w:tcBorders>
              <w:left w:val="single" w:sz="4" w:space="0" w:color="auto"/>
              <w:right w:val="single" w:sz="4" w:space="0" w:color="auto"/>
            </w:tcBorders>
            <w:vAlign w:val="center"/>
          </w:tcPr>
          <w:p w:rsidR="000C4FEF" w:rsidRDefault="000C4FEF">
            <w:pPr>
              <w:widowControl/>
              <w:adjustRightInd w:val="0"/>
              <w:snapToGrid w:val="0"/>
              <w:spacing w:line="300" w:lineRule="auto"/>
              <w:jc w:val="center"/>
              <w:rPr>
                <w:rFonts w:ascii="宋体" w:hAnsi="宋体" w:cs="宋体"/>
                <w:color w:val="000000" w:themeColor="text1"/>
                <w:sz w:val="21"/>
                <w:szCs w:val="21"/>
              </w:rPr>
            </w:pPr>
          </w:p>
        </w:tc>
        <w:tc>
          <w:tcPr>
            <w:tcW w:w="2012" w:type="dxa"/>
            <w:vMerge/>
            <w:tcBorders>
              <w:left w:val="single" w:sz="4" w:space="0" w:color="auto"/>
              <w:right w:val="single" w:sz="4" w:space="0" w:color="auto"/>
            </w:tcBorders>
            <w:vAlign w:val="center"/>
          </w:tcPr>
          <w:p w:rsidR="000C4FEF" w:rsidRDefault="000C4FEF">
            <w:pPr>
              <w:widowControl/>
              <w:adjustRightInd w:val="0"/>
              <w:snapToGrid w:val="0"/>
              <w:spacing w:line="300" w:lineRule="auto"/>
              <w:jc w:val="center"/>
              <w:rPr>
                <w:rFonts w:ascii="宋体" w:hAnsi="宋体" w:cs="宋体"/>
                <w:color w:val="000000" w:themeColor="text1"/>
                <w:sz w:val="21"/>
                <w:szCs w:val="21"/>
              </w:rPr>
            </w:pPr>
          </w:p>
        </w:tc>
        <w:tc>
          <w:tcPr>
            <w:tcW w:w="818"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1217" w:type="dxa"/>
            <w:vMerge/>
            <w:tcBorders>
              <w:left w:val="single" w:sz="4" w:space="0" w:color="auto"/>
              <w:right w:val="single" w:sz="4" w:space="0" w:color="auto"/>
            </w:tcBorders>
            <w:vAlign w:val="center"/>
          </w:tcPr>
          <w:p w:rsidR="000C4FEF" w:rsidRDefault="000C4FEF">
            <w:pPr>
              <w:widowControl/>
              <w:adjustRightInd w:val="0"/>
              <w:snapToGrid w:val="0"/>
              <w:spacing w:line="300" w:lineRule="auto"/>
              <w:jc w:val="center"/>
              <w:rPr>
                <w:rFonts w:ascii="宋体" w:hAnsi="宋体" w:cs="宋体"/>
                <w:color w:val="000000" w:themeColor="text1"/>
                <w:sz w:val="21"/>
                <w:szCs w:val="21"/>
              </w:rPr>
            </w:pPr>
          </w:p>
        </w:tc>
        <w:tc>
          <w:tcPr>
            <w:tcW w:w="662" w:type="dxa"/>
            <w:vMerge/>
            <w:tcBorders>
              <w:left w:val="single" w:sz="4" w:space="0" w:color="auto"/>
              <w:right w:val="single" w:sz="4" w:space="0" w:color="auto"/>
            </w:tcBorders>
            <w:vAlign w:val="center"/>
          </w:tcPr>
          <w:p w:rsidR="000C4FEF" w:rsidRDefault="000C4FEF">
            <w:pPr>
              <w:widowControl/>
              <w:adjustRightInd w:val="0"/>
              <w:snapToGrid w:val="0"/>
              <w:spacing w:line="300" w:lineRule="auto"/>
              <w:jc w:val="center"/>
              <w:rPr>
                <w:rFonts w:ascii="宋体" w:hAnsi="宋体" w:cs="宋体"/>
                <w:color w:val="000000" w:themeColor="text1"/>
                <w:sz w:val="21"/>
                <w:szCs w:val="21"/>
              </w:rPr>
            </w:pPr>
          </w:p>
        </w:tc>
      </w:tr>
      <w:tr w:rsidR="000C4FEF">
        <w:trPr>
          <w:trHeight w:val="1560"/>
          <w:jc w:val="center"/>
        </w:trPr>
        <w:tc>
          <w:tcPr>
            <w:tcW w:w="493" w:type="dxa"/>
            <w:vMerge/>
            <w:tcBorders>
              <w:left w:val="single" w:sz="4" w:space="0" w:color="auto"/>
              <w:right w:val="single" w:sz="4" w:space="0" w:color="auto"/>
            </w:tcBorders>
            <w:vAlign w:val="center"/>
          </w:tcPr>
          <w:p w:rsidR="000C4FEF" w:rsidRDefault="000C4FEF">
            <w:pPr>
              <w:widowControl/>
              <w:adjustRightInd w:val="0"/>
              <w:snapToGrid w:val="0"/>
              <w:spacing w:line="300" w:lineRule="auto"/>
              <w:jc w:val="left"/>
              <w:rPr>
                <w:rFonts w:ascii="宋体" w:hAnsi="宋体" w:cs="宋体"/>
                <w:color w:val="000000" w:themeColor="text1"/>
                <w:sz w:val="21"/>
                <w:szCs w:val="21"/>
              </w:rPr>
            </w:pPr>
          </w:p>
        </w:tc>
        <w:tc>
          <w:tcPr>
            <w:tcW w:w="1274" w:type="dxa"/>
            <w:vMerge/>
            <w:tcBorders>
              <w:left w:val="single" w:sz="4" w:space="0" w:color="auto"/>
              <w:right w:val="single" w:sz="4" w:space="0" w:color="auto"/>
            </w:tcBorders>
            <w:vAlign w:val="center"/>
          </w:tcPr>
          <w:p w:rsidR="000C4FEF" w:rsidRDefault="000C4FEF">
            <w:pPr>
              <w:widowControl/>
              <w:adjustRightInd w:val="0"/>
              <w:snapToGrid w:val="0"/>
              <w:spacing w:line="300" w:lineRule="auto"/>
              <w:jc w:val="left"/>
              <w:rPr>
                <w:rFonts w:ascii="宋体" w:hAnsi="宋体" w:cs="宋体"/>
                <w:color w:val="000000" w:themeColor="text1"/>
                <w:sz w:val="21"/>
                <w:szCs w:val="21"/>
              </w:rPr>
            </w:pPr>
          </w:p>
        </w:tc>
        <w:tc>
          <w:tcPr>
            <w:tcW w:w="900"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1406"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bCs/>
                <w:color w:val="000000" w:themeColor="text1"/>
                <w:sz w:val="21"/>
                <w:szCs w:val="21"/>
              </w:rPr>
            </w:pPr>
          </w:p>
        </w:tc>
        <w:tc>
          <w:tcPr>
            <w:tcW w:w="2557" w:type="dxa"/>
            <w:vMerge/>
            <w:tcBorders>
              <w:left w:val="single" w:sz="4" w:space="0" w:color="auto"/>
              <w:right w:val="single" w:sz="4" w:space="0" w:color="auto"/>
            </w:tcBorders>
            <w:vAlign w:val="center"/>
          </w:tcPr>
          <w:p w:rsidR="000C4FEF" w:rsidRDefault="000C4FEF">
            <w:pPr>
              <w:widowControl/>
              <w:adjustRightInd w:val="0"/>
              <w:snapToGrid w:val="0"/>
              <w:spacing w:line="300" w:lineRule="auto"/>
              <w:jc w:val="left"/>
              <w:rPr>
                <w:rFonts w:ascii="宋体" w:hAnsi="宋体" w:cs="宋体"/>
                <w:color w:val="000000" w:themeColor="text1"/>
                <w:sz w:val="21"/>
                <w:szCs w:val="21"/>
              </w:rPr>
            </w:pPr>
          </w:p>
        </w:tc>
        <w:tc>
          <w:tcPr>
            <w:tcW w:w="1386"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流量计</w:t>
            </w:r>
          </w:p>
        </w:tc>
        <w:tc>
          <w:tcPr>
            <w:tcW w:w="1291"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XXX</w:t>
            </w:r>
          </w:p>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流量：±</w:t>
            </w:r>
            <w:r>
              <w:rPr>
                <w:rFonts w:ascii="宋体" w:hAnsi="宋体" w:cs="宋体" w:hint="eastAsia"/>
                <w:color w:val="000000" w:themeColor="text1"/>
                <w:sz w:val="21"/>
                <w:szCs w:val="21"/>
              </w:rPr>
              <w:t>10%</w:t>
            </w:r>
          </w:p>
          <w:p w:rsidR="000C4FEF" w:rsidRDefault="00F218C9">
            <w:pPr>
              <w:jc w:val="center"/>
              <w:rPr>
                <w:rFonts w:ascii="宋体" w:hAnsi="宋体" w:cs="宋体"/>
                <w:color w:val="000000" w:themeColor="text1"/>
                <w:sz w:val="21"/>
                <w:szCs w:val="21"/>
              </w:rPr>
            </w:pPr>
            <w:r>
              <w:rPr>
                <w:rFonts w:ascii="宋体" w:hAnsi="宋体" w:cs="宋体" w:hint="eastAsia"/>
                <w:color w:val="000000" w:themeColor="text1"/>
                <w:sz w:val="21"/>
                <w:szCs w:val="21"/>
              </w:rPr>
              <w:t>O</w:t>
            </w:r>
            <w:r>
              <w:rPr>
                <w:rFonts w:ascii="宋体" w:hAnsi="宋体" w:cs="宋体" w:hint="eastAsia"/>
                <w:color w:val="000000" w:themeColor="text1"/>
                <w:sz w:val="21"/>
                <w:szCs w:val="21"/>
                <w:vertAlign w:val="subscript"/>
              </w:rPr>
              <w:t>2</w:t>
            </w:r>
            <w:r>
              <w:rPr>
                <w:rFonts w:ascii="宋体" w:hAnsi="宋体" w:cs="宋体" w:hint="eastAsia"/>
                <w:color w:val="000000" w:themeColor="text1"/>
                <w:sz w:val="21"/>
                <w:szCs w:val="21"/>
              </w:rPr>
              <w:t>:</w:t>
            </w:r>
            <w:r>
              <w:rPr>
                <w:rFonts w:ascii="宋体" w:hAnsi="宋体" w:cs="宋体" w:hint="eastAsia"/>
                <w:color w:val="000000" w:themeColor="text1"/>
                <w:sz w:val="21"/>
                <w:szCs w:val="21"/>
              </w:rPr>
              <w:t>±</w:t>
            </w:r>
            <w:r>
              <w:rPr>
                <w:rFonts w:ascii="宋体" w:hAnsi="宋体" w:cs="宋体" w:hint="eastAsia"/>
                <w:color w:val="000000" w:themeColor="text1"/>
                <w:sz w:val="21"/>
                <w:szCs w:val="21"/>
              </w:rPr>
              <w:t>5%</w:t>
            </w:r>
          </w:p>
        </w:tc>
        <w:tc>
          <w:tcPr>
            <w:tcW w:w="2012"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snapToGrid w:val="0"/>
                <w:color w:val="000000" w:themeColor="text1"/>
                <w:spacing w:val="-14"/>
                <w:kern w:val="13"/>
                <w:sz w:val="21"/>
                <w:szCs w:val="21"/>
              </w:rPr>
            </w:pPr>
            <w:r>
              <w:rPr>
                <w:rFonts w:ascii="宋体" w:hAnsi="宋体" w:cs="宋体" w:hint="eastAsia"/>
                <w:snapToGrid w:val="0"/>
                <w:color w:val="000000" w:themeColor="text1"/>
                <w:spacing w:val="-14"/>
                <w:kern w:val="13"/>
                <w:sz w:val="21"/>
                <w:szCs w:val="21"/>
              </w:rPr>
              <w:t>O</w:t>
            </w:r>
            <w:r>
              <w:rPr>
                <w:rFonts w:ascii="宋体" w:hAnsi="宋体" w:cs="宋体" w:hint="eastAsia"/>
                <w:snapToGrid w:val="0"/>
                <w:color w:val="000000" w:themeColor="text1"/>
                <w:spacing w:val="-14"/>
                <w:kern w:val="13"/>
                <w:sz w:val="21"/>
                <w:szCs w:val="21"/>
                <w:vertAlign w:val="subscript"/>
              </w:rPr>
              <w:t xml:space="preserve">2 </w:t>
            </w:r>
            <w:r>
              <w:rPr>
                <w:rFonts w:ascii="宋体" w:hAnsi="宋体" w:cs="宋体" w:hint="eastAsia"/>
                <w:snapToGrid w:val="0"/>
                <w:color w:val="000000" w:themeColor="text1"/>
                <w:spacing w:val="-14"/>
                <w:kern w:val="13"/>
                <w:sz w:val="21"/>
                <w:szCs w:val="21"/>
              </w:rPr>
              <w:t>:</w:t>
            </w:r>
            <w:r>
              <w:rPr>
                <w:rFonts w:ascii="宋体" w:hAnsi="宋体" w:cs="宋体" w:hint="eastAsia"/>
                <w:snapToGrid w:val="0"/>
                <w:color w:val="000000" w:themeColor="text1"/>
                <w:spacing w:val="-14"/>
                <w:kern w:val="13"/>
                <w:sz w:val="21"/>
                <w:szCs w:val="21"/>
              </w:rPr>
              <w:t>（</w:t>
            </w:r>
            <w:r>
              <w:rPr>
                <w:rFonts w:ascii="宋体" w:hAnsi="宋体" w:cs="宋体" w:hint="eastAsia"/>
                <w:snapToGrid w:val="0"/>
                <w:color w:val="000000" w:themeColor="text1"/>
                <w:spacing w:val="-14"/>
                <w:kern w:val="13"/>
                <w:sz w:val="21"/>
                <w:szCs w:val="21"/>
              </w:rPr>
              <w:t>0</w:t>
            </w:r>
            <w:r>
              <w:rPr>
                <w:rFonts w:ascii="宋体" w:hAnsi="宋体" w:cs="宋体" w:hint="eastAsia"/>
                <w:color w:val="000000" w:themeColor="text1"/>
                <w:sz w:val="21"/>
                <w:szCs w:val="21"/>
              </w:rPr>
              <w:t>～</w:t>
            </w:r>
            <w:r>
              <w:rPr>
                <w:rFonts w:ascii="宋体" w:hAnsi="宋体" w:cs="宋体" w:hint="eastAsia"/>
                <w:snapToGrid w:val="0"/>
                <w:color w:val="000000" w:themeColor="text1"/>
                <w:spacing w:val="-14"/>
                <w:kern w:val="13"/>
                <w:sz w:val="21"/>
                <w:szCs w:val="21"/>
              </w:rPr>
              <w:t>25</w:t>
            </w:r>
            <w:r>
              <w:rPr>
                <w:rFonts w:ascii="宋体" w:hAnsi="宋体" w:cs="宋体" w:hint="eastAsia"/>
                <w:snapToGrid w:val="0"/>
                <w:color w:val="000000" w:themeColor="text1"/>
                <w:spacing w:val="-14"/>
                <w:kern w:val="13"/>
                <w:sz w:val="21"/>
                <w:szCs w:val="21"/>
              </w:rPr>
              <w:t>）×</w:t>
            </w:r>
            <w:r>
              <w:rPr>
                <w:rFonts w:ascii="宋体" w:hAnsi="宋体" w:cs="宋体" w:hint="eastAsia"/>
                <w:snapToGrid w:val="0"/>
                <w:color w:val="000000" w:themeColor="text1"/>
                <w:spacing w:val="-14"/>
                <w:kern w:val="13"/>
                <w:sz w:val="21"/>
                <w:szCs w:val="21"/>
              </w:rPr>
              <w:t>10</w:t>
            </w:r>
            <w:r>
              <w:rPr>
                <w:rFonts w:ascii="宋体" w:hAnsi="宋体" w:cs="宋体" w:hint="eastAsia"/>
                <w:snapToGrid w:val="0"/>
                <w:color w:val="000000" w:themeColor="text1"/>
                <w:spacing w:val="-14"/>
                <w:kern w:val="13"/>
                <w:sz w:val="21"/>
                <w:szCs w:val="21"/>
                <w:vertAlign w:val="superscript"/>
              </w:rPr>
              <w:t>-2</w:t>
            </w:r>
          </w:p>
        </w:tc>
        <w:tc>
          <w:tcPr>
            <w:tcW w:w="818"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校准</w:t>
            </w:r>
          </w:p>
        </w:tc>
        <w:tc>
          <w:tcPr>
            <w:tcW w:w="1217" w:type="dxa"/>
            <w:tcBorders>
              <w:left w:val="single" w:sz="4" w:space="0" w:color="auto"/>
              <w:right w:val="single" w:sz="4" w:space="0" w:color="auto"/>
            </w:tcBorders>
            <w:vAlign w:val="center"/>
          </w:tcPr>
          <w:p w:rsidR="000C4FEF" w:rsidRDefault="00F218C9">
            <w:pPr>
              <w:widowControl/>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GB18285-2018</w:t>
            </w:r>
            <w:r>
              <w:rPr>
                <w:rFonts w:ascii="宋体" w:hAnsi="宋体" w:cs="宋体" w:hint="eastAsia"/>
                <w:color w:val="000000" w:themeColor="text1"/>
                <w:sz w:val="21"/>
                <w:szCs w:val="21"/>
              </w:rPr>
              <w:t>、</w:t>
            </w:r>
          </w:p>
          <w:p w:rsidR="000C4FEF" w:rsidRDefault="00F218C9">
            <w:pPr>
              <w:widowControl/>
              <w:jc w:val="center"/>
              <w:rPr>
                <w:rFonts w:ascii="宋体" w:hAnsi="宋体" w:cs="宋体"/>
                <w:color w:val="000000" w:themeColor="text1"/>
                <w:sz w:val="21"/>
                <w:szCs w:val="21"/>
              </w:rPr>
            </w:pPr>
            <w:r>
              <w:rPr>
                <w:rFonts w:ascii="宋体" w:hAnsi="宋体" w:cs="宋体" w:hint="eastAsia"/>
                <w:color w:val="000000" w:themeColor="text1"/>
                <w:sz w:val="21"/>
                <w:szCs w:val="21"/>
              </w:rPr>
              <w:t>JJF1385-2012</w:t>
            </w:r>
            <w:r>
              <w:rPr>
                <w:rFonts w:ascii="宋体" w:hAnsi="宋体" w:cs="宋体" w:hint="eastAsia"/>
                <w:color w:val="000000" w:themeColor="text1"/>
                <w:sz w:val="21"/>
                <w:szCs w:val="21"/>
              </w:rPr>
              <w:t>、</w:t>
            </w:r>
          </w:p>
          <w:p w:rsidR="000C4FEF" w:rsidRDefault="00F218C9">
            <w:pPr>
              <w:widowControl/>
              <w:jc w:val="center"/>
              <w:rPr>
                <w:rFonts w:ascii="宋体" w:hAnsi="宋体" w:cs="宋体"/>
                <w:color w:val="000000" w:themeColor="text1"/>
                <w:sz w:val="21"/>
                <w:szCs w:val="21"/>
              </w:rPr>
            </w:pPr>
            <w:r>
              <w:rPr>
                <w:rFonts w:ascii="宋体" w:hAnsi="宋体" w:cs="宋体" w:hint="eastAsia"/>
                <w:color w:val="000000" w:themeColor="text1"/>
                <w:sz w:val="21"/>
                <w:szCs w:val="21"/>
              </w:rPr>
              <w:t>HJ/T290-2006</w:t>
            </w:r>
          </w:p>
        </w:tc>
        <w:tc>
          <w:tcPr>
            <w:tcW w:w="662"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轻型汽车</w:t>
            </w:r>
          </w:p>
          <w:p w:rsidR="000C4FEF" w:rsidRDefault="000C4FEF">
            <w:pPr>
              <w:widowControl/>
              <w:adjustRightInd w:val="0"/>
              <w:snapToGrid w:val="0"/>
              <w:spacing w:line="300" w:lineRule="auto"/>
              <w:jc w:val="center"/>
              <w:rPr>
                <w:rFonts w:ascii="宋体" w:hAnsi="宋体" w:cs="宋体"/>
                <w:color w:val="000000" w:themeColor="text1"/>
                <w:sz w:val="21"/>
                <w:szCs w:val="21"/>
              </w:rPr>
            </w:pPr>
          </w:p>
        </w:tc>
      </w:tr>
      <w:tr w:rsidR="000C4FEF">
        <w:trPr>
          <w:trHeight w:val="628"/>
          <w:jc w:val="center"/>
        </w:trPr>
        <w:tc>
          <w:tcPr>
            <w:tcW w:w="493" w:type="dxa"/>
            <w:vMerge w:val="restart"/>
            <w:tcBorders>
              <w:left w:val="single" w:sz="4" w:space="0" w:color="auto"/>
              <w:right w:val="single" w:sz="4" w:space="0" w:color="auto"/>
            </w:tcBorders>
            <w:vAlign w:val="center"/>
          </w:tcPr>
          <w:p w:rsidR="000C4FEF" w:rsidRDefault="00F218C9">
            <w:pPr>
              <w:widowControl/>
              <w:adjustRightInd w:val="0"/>
              <w:snapToGrid w:val="0"/>
              <w:spacing w:line="300" w:lineRule="auto"/>
              <w:jc w:val="left"/>
              <w:rPr>
                <w:rFonts w:ascii="宋体" w:hAnsi="宋体" w:cs="宋体"/>
                <w:color w:val="000000" w:themeColor="text1"/>
                <w:sz w:val="21"/>
                <w:szCs w:val="21"/>
              </w:rPr>
            </w:pPr>
            <w:r>
              <w:rPr>
                <w:rFonts w:ascii="宋体" w:hAnsi="宋体" w:cs="宋体" w:hint="eastAsia"/>
                <w:color w:val="000000" w:themeColor="text1"/>
                <w:sz w:val="21"/>
                <w:szCs w:val="21"/>
              </w:rPr>
              <w:t>3</w:t>
            </w:r>
          </w:p>
        </w:tc>
        <w:tc>
          <w:tcPr>
            <w:tcW w:w="1274" w:type="dxa"/>
            <w:vMerge w:val="restart"/>
            <w:tcBorders>
              <w:left w:val="single" w:sz="4" w:space="0" w:color="auto"/>
              <w:right w:val="single" w:sz="4" w:space="0" w:color="auto"/>
            </w:tcBorders>
            <w:vAlign w:val="center"/>
          </w:tcPr>
          <w:p w:rsidR="000C4FEF" w:rsidRDefault="00F218C9">
            <w:pPr>
              <w:widowControl/>
              <w:adjustRightInd w:val="0"/>
              <w:snapToGrid w:val="0"/>
              <w:spacing w:line="300" w:lineRule="auto"/>
              <w:jc w:val="left"/>
              <w:rPr>
                <w:rFonts w:ascii="宋体" w:hAnsi="宋体" w:cs="宋体"/>
                <w:color w:val="000000" w:themeColor="text1"/>
                <w:sz w:val="21"/>
                <w:szCs w:val="21"/>
              </w:rPr>
            </w:pPr>
            <w:r>
              <w:rPr>
                <w:rFonts w:ascii="宋体" w:hAnsi="宋体" w:cs="宋体" w:hint="eastAsia"/>
                <w:color w:val="000000" w:themeColor="text1"/>
                <w:sz w:val="21"/>
                <w:szCs w:val="21"/>
              </w:rPr>
              <w:t>点燃式发动机汽车排放污染物（双怠速法）</w:t>
            </w:r>
          </w:p>
        </w:tc>
        <w:tc>
          <w:tcPr>
            <w:tcW w:w="900"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1</w:t>
            </w:r>
          </w:p>
        </w:tc>
        <w:tc>
          <w:tcPr>
            <w:tcW w:w="1406"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bCs/>
                <w:color w:val="000000" w:themeColor="text1"/>
                <w:sz w:val="21"/>
                <w:szCs w:val="21"/>
              </w:rPr>
              <w:t>CO</w:t>
            </w:r>
            <w:r>
              <w:rPr>
                <w:rFonts w:ascii="宋体" w:hAnsi="宋体" w:cs="宋体" w:hint="eastAsia"/>
                <w:bCs/>
                <w:color w:val="000000" w:themeColor="text1"/>
                <w:sz w:val="21"/>
                <w:szCs w:val="21"/>
              </w:rPr>
              <w:t>含量</w:t>
            </w:r>
          </w:p>
        </w:tc>
        <w:tc>
          <w:tcPr>
            <w:tcW w:w="2557" w:type="dxa"/>
            <w:vMerge w:val="restart"/>
            <w:tcBorders>
              <w:left w:val="single" w:sz="4" w:space="0" w:color="auto"/>
              <w:right w:val="single" w:sz="4" w:space="0" w:color="auto"/>
            </w:tcBorders>
            <w:vAlign w:val="center"/>
          </w:tcPr>
          <w:p w:rsidR="000C4FEF" w:rsidRDefault="00F218C9">
            <w:pPr>
              <w:autoSpaceDE w:val="0"/>
              <w:autoSpaceDN w:val="0"/>
              <w:adjustRightInd w:val="0"/>
              <w:snapToGrid w:val="0"/>
              <w:spacing w:line="300" w:lineRule="auto"/>
              <w:rPr>
                <w:rFonts w:ascii="宋体" w:hAnsi="宋体" w:cs="宋体"/>
                <w:color w:val="000000" w:themeColor="text1"/>
                <w:sz w:val="21"/>
                <w:szCs w:val="21"/>
              </w:rPr>
            </w:pPr>
            <w:r>
              <w:rPr>
                <w:rFonts w:ascii="宋体" w:hAnsi="宋体" w:cs="宋体" w:hint="eastAsia"/>
                <w:color w:val="000000" w:themeColor="text1"/>
                <w:sz w:val="21"/>
                <w:szCs w:val="21"/>
              </w:rPr>
              <w:t xml:space="preserve">GB18285-2018 </w:t>
            </w:r>
            <w:r>
              <w:rPr>
                <w:rFonts w:ascii="宋体" w:hAnsi="宋体" w:cs="宋体" w:hint="eastAsia"/>
                <w:color w:val="000000" w:themeColor="text1"/>
                <w:sz w:val="21"/>
                <w:szCs w:val="21"/>
              </w:rPr>
              <w:t>《汽油车污染物排放限值及测量方法》（双怠速法及简易工况法）</w:t>
            </w:r>
          </w:p>
          <w:p w:rsidR="000C4FEF" w:rsidRDefault="000C4FEF">
            <w:pPr>
              <w:autoSpaceDE w:val="0"/>
              <w:autoSpaceDN w:val="0"/>
              <w:adjustRightInd w:val="0"/>
              <w:snapToGrid w:val="0"/>
              <w:spacing w:line="300" w:lineRule="auto"/>
              <w:rPr>
                <w:rFonts w:ascii="宋体" w:hAnsi="宋体" w:cs="宋体"/>
                <w:color w:val="000000" w:themeColor="text1"/>
                <w:sz w:val="21"/>
                <w:szCs w:val="21"/>
              </w:rPr>
            </w:pPr>
          </w:p>
        </w:tc>
        <w:tc>
          <w:tcPr>
            <w:tcW w:w="1386" w:type="dxa"/>
            <w:vMerge w:val="restart"/>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废气分析仪</w:t>
            </w:r>
          </w:p>
        </w:tc>
        <w:tc>
          <w:tcPr>
            <w:tcW w:w="1291" w:type="dxa"/>
            <w:vMerge w:val="restart"/>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XXX</w:t>
            </w:r>
          </w:p>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CO/CO</w:t>
            </w:r>
            <w:r>
              <w:rPr>
                <w:rFonts w:ascii="宋体" w:hAnsi="宋体" w:cs="宋体" w:hint="eastAsia"/>
                <w:color w:val="000000" w:themeColor="text1"/>
                <w:sz w:val="21"/>
                <w:szCs w:val="21"/>
                <w:vertAlign w:val="subscript"/>
              </w:rPr>
              <w:t>2</w:t>
            </w:r>
            <w:r>
              <w:rPr>
                <w:rFonts w:ascii="宋体" w:hAnsi="宋体" w:cs="宋体" w:hint="eastAsia"/>
                <w:color w:val="000000" w:themeColor="text1"/>
                <w:sz w:val="21"/>
                <w:szCs w:val="21"/>
              </w:rPr>
              <w:t>/HC:</w:t>
            </w:r>
            <w:r>
              <w:rPr>
                <w:rFonts w:ascii="宋体" w:hAnsi="宋体" w:cs="宋体" w:hint="eastAsia"/>
                <w:color w:val="000000" w:themeColor="text1"/>
                <w:sz w:val="21"/>
                <w:szCs w:val="21"/>
              </w:rPr>
              <w:t>±</w:t>
            </w:r>
            <w:r>
              <w:rPr>
                <w:rFonts w:ascii="宋体" w:hAnsi="宋体" w:cs="宋体" w:hint="eastAsia"/>
                <w:color w:val="000000" w:themeColor="text1"/>
                <w:sz w:val="21"/>
                <w:szCs w:val="21"/>
              </w:rPr>
              <w:t>3%</w:t>
            </w:r>
          </w:p>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O</w:t>
            </w:r>
            <w:r>
              <w:rPr>
                <w:rFonts w:ascii="宋体" w:hAnsi="宋体" w:cs="宋体" w:hint="eastAsia"/>
                <w:color w:val="000000" w:themeColor="text1"/>
                <w:sz w:val="21"/>
                <w:szCs w:val="21"/>
                <w:vertAlign w:val="subscript"/>
              </w:rPr>
              <w:t>2</w:t>
            </w:r>
            <w:r>
              <w:rPr>
                <w:rFonts w:ascii="宋体" w:hAnsi="宋体" w:cs="宋体" w:hint="eastAsia"/>
                <w:color w:val="000000" w:themeColor="text1"/>
                <w:sz w:val="21"/>
                <w:szCs w:val="21"/>
              </w:rPr>
              <w:t>:</w:t>
            </w:r>
            <w:r>
              <w:rPr>
                <w:rFonts w:ascii="宋体" w:hAnsi="宋体" w:cs="宋体" w:hint="eastAsia"/>
                <w:color w:val="000000" w:themeColor="text1"/>
                <w:sz w:val="21"/>
                <w:szCs w:val="21"/>
              </w:rPr>
              <w:t>±</w:t>
            </w:r>
            <w:r>
              <w:rPr>
                <w:rFonts w:ascii="宋体" w:hAnsi="宋体" w:cs="宋体" w:hint="eastAsia"/>
                <w:color w:val="000000" w:themeColor="text1"/>
                <w:sz w:val="21"/>
                <w:szCs w:val="21"/>
              </w:rPr>
              <w:t>5%</w:t>
            </w:r>
          </w:p>
        </w:tc>
        <w:tc>
          <w:tcPr>
            <w:tcW w:w="2012" w:type="dxa"/>
            <w:vMerge w:val="restart"/>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snapToGrid w:val="0"/>
                <w:color w:val="000000" w:themeColor="text1"/>
                <w:spacing w:val="-14"/>
                <w:kern w:val="13"/>
                <w:sz w:val="21"/>
                <w:szCs w:val="21"/>
              </w:rPr>
            </w:pPr>
            <w:r>
              <w:rPr>
                <w:rFonts w:ascii="宋体" w:hAnsi="宋体" w:cs="宋体" w:hint="eastAsia"/>
                <w:snapToGrid w:val="0"/>
                <w:color w:val="000000" w:themeColor="text1"/>
                <w:spacing w:val="-14"/>
                <w:kern w:val="13"/>
                <w:sz w:val="21"/>
                <w:szCs w:val="21"/>
              </w:rPr>
              <w:t>CO</w:t>
            </w:r>
            <w:r>
              <w:rPr>
                <w:rFonts w:ascii="宋体" w:hAnsi="宋体" w:cs="宋体" w:hint="eastAsia"/>
                <w:snapToGrid w:val="0"/>
                <w:color w:val="000000" w:themeColor="text1"/>
                <w:spacing w:val="-14"/>
                <w:kern w:val="13"/>
                <w:sz w:val="21"/>
                <w:szCs w:val="21"/>
              </w:rPr>
              <w:t>：（</w:t>
            </w:r>
            <w:r>
              <w:rPr>
                <w:rFonts w:ascii="宋体" w:hAnsi="宋体" w:cs="宋体" w:hint="eastAsia"/>
                <w:snapToGrid w:val="0"/>
                <w:color w:val="000000" w:themeColor="text1"/>
                <w:spacing w:val="-14"/>
                <w:kern w:val="13"/>
                <w:sz w:val="21"/>
                <w:szCs w:val="21"/>
              </w:rPr>
              <w:t>0</w:t>
            </w:r>
            <w:r>
              <w:rPr>
                <w:rFonts w:ascii="宋体" w:hAnsi="宋体" w:cs="宋体" w:hint="eastAsia"/>
                <w:color w:val="000000" w:themeColor="text1"/>
                <w:sz w:val="21"/>
                <w:szCs w:val="21"/>
              </w:rPr>
              <w:t>～</w:t>
            </w:r>
            <w:r>
              <w:rPr>
                <w:rFonts w:ascii="宋体" w:hAnsi="宋体" w:cs="宋体" w:hint="eastAsia"/>
                <w:snapToGrid w:val="0"/>
                <w:color w:val="000000" w:themeColor="text1"/>
                <w:spacing w:val="-14"/>
                <w:kern w:val="13"/>
                <w:sz w:val="21"/>
                <w:szCs w:val="21"/>
              </w:rPr>
              <w:t>10</w:t>
            </w:r>
            <w:r>
              <w:rPr>
                <w:rFonts w:ascii="宋体" w:hAnsi="宋体" w:cs="宋体" w:hint="eastAsia"/>
                <w:snapToGrid w:val="0"/>
                <w:color w:val="000000" w:themeColor="text1"/>
                <w:spacing w:val="-14"/>
                <w:kern w:val="13"/>
                <w:sz w:val="21"/>
                <w:szCs w:val="21"/>
              </w:rPr>
              <w:t>）</w:t>
            </w:r>
            <w:r>
              <w:rPr>
                <w:rFonts w:ascii="宋体" w:hAnsi="宋体" w:cs="宋体" w:hint="eastAsia"/>
                <w:snapToGrid w:val="0"/>
                <w:color w:val="000000" w:themeColor="text1"/>
                <w:spacing w:val="-14"/>
                <w:kern w:val="13"/>
                <w:sz w:val="21"/>
                <w:szCs w:val="21"/>
              </w:rPr>
              <w:t>%</w:t>
            </w:r>
          </w:p>
          <w:p w:rsidR="000C4FEF" w:rsidRDefault="00F218C9">
            <w:pPr>
              <w:adjustRightInd w:val="0"/>
              <w:snapToGrid w:val="0"/>
              <w:spacing w:line="300" w:lineRule="auto"/>
              <w:jc w:val="center"/>
              <w:rPr>
                <w:rFonts w:ascii="宋体" w:hAnsi="宋体" w:cs="宋体"/>
                <w:snapToGrid w:val="0"/>
                <w:color w:val="000000" w:themeColor="text1"/>
                <w:spacing w:val="-14"/>
                <w:kern w:val="13"/>
                <w:sz w:val="21"/>
                <w:szCs w:val="21"/>
              </w:rPr>
            </w:pPr>
            <w:r>
              <w:rPr>
                <w:rFonts w:ascii="宋体" w:hAnsi="宋体" w:cs="宋体" w:hint="eastAsia"/>
                <w:snapToGrid w:val="0"/>
                <w:color w:val="000000" w:themeColor="text1"/>
                <w:spacing w:val="-14"/>
                <w:kern w:val="13"/>
                <w:sz w:val="21"/>
                <w:szCs w:val="21"/>
              </w:rPr>
              <w:t xml:space="preserve">HC </w:t>
            </w:r>
            <w:r>
              <w:rPr>
                <w:rFonts w:ascii="宋体" w:hAnsi="宋体" w:cs="宋体" w:hint="eastAsia"/>
                <w:snapToGrid w:val="0"/>
                <w:color w:val="000000" w:themeColor="text1"/>
                <w:spacing w:val="-14"/>
                <w:kern w:val="13"/>
                <w:sz w:val="21"/>
                <w:szCs w:val="21"/>
              </w:rPr>
              <w:t>：（</w:t>
            </w:r>
            <w:r>
              <w:rPr>
                <w:rFonts w:ascii="宋体" w:hAnsi="宋体" w:cs="宋体" w:hint="eastAsia"/>
                <w:snapToGrid w:val="0"/>
                <w:color w:val="000000" w:themeColor="text1"/>
                <w:spacing w:val="-14"/>
                <w:kern w:val="13"/>
                <w:sz w:val="21"/>
                <w:szCs w:val="21"/>
              </w:rPr>
              <w:t>0</w:t>
            </w:r>
            <w:r>
              <w:rPr>
                <w:rFonts w:ascii="宋体" w:hAnsi="宋体" w:cs="宋体" w:hint="eastAsia"/>
                <w:color w:val="000000" w:themeColor="text1"/>
                <w:sz w:val="21"/>
                <w:szCs w:val="21"/>
              </w:rPr>
              <w:t>～</w:t>
            </w:r>
            <w:r>
              <w:rPr>
                <w:rFonts w:ascii="宋体" w:hAnsi="宋体" w:cs="宋体" w:hint="eastAsia"/>
                <w:snapToGrid w:val="0"/>
                <w:color w:val="000000" w:themeColor="text1"/>
                <w:spacing w:val="-14"/>
                <w:kern w:val="13"/>
                <w:sz w:val="21"/>
                <w:szCs w:val="21"/>
              </w:rPr>
              <w:t>10000</w:t>
            </w:r>
            <w:r>
              <w:rPr>
                <w:rFonts w:ascii="宋体" w:hAnsi="宋体" w:cs="宋体" w:hint="eastAsia"/>
                <w:snapToGrid w:val="0"/>
                <w:color w:val="000000" w:themeColor="text1"/>
                <w:spacing w:val="-14"/>
                <w:kern w:val="13"/>
                <w:sz w:val="21"/>
                <w:szCs w:val="21"/>
              </w:rPr>
              <w:t>）×</w:t>
            </w:r>
            <w:r>
              <w:rPr>
                <w:rFonts w:ascii="宋体" w:hAnsi="宋体" w:cs="宋体" w:hint="eastAsia"/>
                <w:snapToGrid w:val="0"/>
                <w:color w:val="000000" w:themeColor="text1"/>
                <w:spacing w:val="-14"/>
                <w:kern w:val="13"/>
                <w:sz w:val="21"/>
                <w:szCs w:val="21"/>
              </w:rPr>
              <w:t>10</w:t>
            </w:r>
            <w:r>
              <w:rPr>
                <w:rFonts w:ascii="宋体" w:hAnsi="宋体" w:cs="宋体" w:hint="eastAsia"/>
                <w:snapToGrid w:val="0"/>
                <w:color w:val="000000" w:themeColor="text1"/>
                <w:spacing w:val="-14"/>
                <w:kern w:val="13"/>
                <w:sz w:val="21"/>
                <w:szCs w:val="21"/>
                <w:vertAlign w:val="superscript"/>
              </w:rPr>
              <w:t>-6</w:t>
            </w:r>
          </w:p>
          <w:p w:rsidR="000C4FEF" w:rsidRDefault="00F218C9">
            <w:pPr>
              <w:adjustRightInd w:val="0"/>
              <w:snapToGrid w:val="0"/>
              <w:spacing w:line="300" w:lineRule="auto"/>
              <w:jc w:val="center"/>
              <w:rPr>
                <w:rFonts w:ascii="宋体" w:hAnsi="宋体" w:cs="宋体"/>
                <w:snapToGrid w:val="0"/>
                <w:color w:val="000000" w:themeColor="text1"/>
                <w:spacing w:val="-14"/>
                <w:kern w:val="13"/>
                <w:sz w:val="21"/>
                <w:szCs w:val="21"/>
              </w:rPr>
            </w:pPr>
            <w:r>
              <w:rPr>
                <w:rFonts w:ascii="宋体" w:hAnsi="宋体" w:cs="宋体" w:hint="eastAsia"/>
                <w:snapToGrid w:val="0"/>
                <w:color w:val="000000" w:themeColor="text1"/>
                <w:spacing w:val="-14"/>
                <w:kern w:val="13"/>
                <w:sz w:val="21"/>
                <w:szCs w:val="21"/>
              </w:rPr>
              <w:t>CO</w:t>
            </w:r>
            <w:r>
              <w:rPr>
                <w:rFonts w:ascii="宋体" w:hAnsi="宋体" w:cs="宋体" w:hint="eastAsia"/>
                <w:snapToGrid w:val="0"/>
                <w:color w:val="000000" w:themeColor="text1"/>
                <w:spacing w:val="-14"/>
                <w:kern w:val="13"/>
                <w:sz w:val="21"/>
                <w:szCs w:val="21"/>
                <w:vertAlign w:val="subscript"/>
              </w:rPr>
              <w:t>2</w:t>
            </w:r>
            <w:r>
              <w:rPr>
                <w:rFonts w:ascii="宋体" w:hAnsi="宋体" w:cs="宋体" w:hint="eastAsia"/>
                <w:snapToGrid w:val="0"/>
                <w:color w:val="000000" w:themeColor="text1"/>
                <w:spacing w:val="-14"/>
                <w:kern w:val="13"/>
                <w:sz w:val="21"/>
                <w:szCs w:val="21"/>
              </w:rPr>
              <w:t xml:space="preserve"> </w:t>
            </w:r>
            <w:r>
              <w:rPr>
                <w:rFonts w:ascii="宋体" w:hAnsi="宋体" w:cs="宋体" w:hint="eastAsia"/>
                <w:snapToGrid w:val="0"/>
                <w:color w:val="000000" w:themeColor="text1"/>
                <w:spacing w:val="-14"/>
                <w:kern w:val="13"/>
                <w:sz w:val="21"/>
                <w:szCs w:val="21"/>
              </w:rPr>
              <w:t>：（</w:t>
            </w:r>
            <w:r>
              <w:rPr>
                <w:rFonts w:ascii="宋体" w:hAnsi="宋体" w:cs="宋体" w:hint="eastAsia"/>
                <w:snapToGrid w:val="0"/>
                <w:color w:val="000000" w:themeColor="text1"/>
                <w:spacing w:val="-14"/>
                <w:kern w:val="13"/>
                <w:sz w:val="21"/>
                <w:szCs w:val="21"/>
              </w:rPr>
              <w:t xml:space="preserve">0 </w:t>
            </w:r>
            <w:r>
              <w:rPr>
                <w:rFonts w:ascii="宋体" w:hAnsi="宋体" w:cs="宋体" w:hint="eastAsia"/>
                <w:color w:val="000000" w:themeColor="text1"/>
                <w:sz w:val="21"/>
                <w:szCs w:val="21"/>
              </w:rPr>
              <w:t>～</w:t>
            </w:r>
            <w:r>
              <w:rPr>
                <w:rFonts w:ascii="宋体" w:hAnsi="宋体" w:cs="宋体" w:hint="eastAsia"/>
                <w:snapToGrid w:val="0"/>
                <w:color w:val="000000" w:themeColor="text1"/>
                <w:spacing w:val="-14"/>
                <w:kern w:val="13"/>
                <w:sz w:val="21"/>
                <w:szCs w:val="21"/>
              </w:rPr>
              <w:t>18</w:t>
            </w:r>
            <w:r>
              <w:rPr>
                <w:rFonts w:ascii="宋体" w:hAnsi="宋体" w:cs="宋体" w:hint="eastAsia"/>
                <w:snapToGrid w:val="0"/>
                <w:color w:val="000000" w:themeColor="text1"/>
                <w:spacing w:val="-14"/>
                <w:kern w:val="13"/>
                <w:sz w:val="21"/>
                <w:szCs w:val="21"/>
              </w:rPr>
              <w:t>）×</w:t>
            </w:r>
            <w:r>
              <w:rPr>
                <w:rFonts w:ascii="宋体" w:hAnsi="宋体" w:cs="宋体" w:hint="eastAsia"/>
                <w:snapToGrid w:val="0"/>
                <w:color w:val="000000" w:themeColor="text1"/>
                <w:spacing w:val="-14"/>
                <w:kern w:val="13"/>
                <w:sz w:val="21"/>
                <w:szCs w:val="21"/>
              </w:rPr>
              <w:t>10</w:t>
            </w:r>
            <w:r>
              <w:rPr>
                <w:rFonts w:ascii="宋体" w:hAnsi="宋体" w:cs="宋体" w:hint="eastAsia"/>
                <w:snapToGrid w:val="0"/>
                <w:color w:val="000000" w:themeColor="text1"/>
                <w:spacing w:val="-14"/>
                <w:kern w:val="13"/>
                <w:sz w:val="21"/>
                <w:szCs w:val="21"/>
                <w:vertAlign w:val="superscript"/>
              </w:rPr>
              <w:t>-2</w:t>
            </w:r>
          </w:p>
          <w:p w:rsidR="000C4FEF" w:rsidRDefault="00F218C9">
            <w:pPr>
              <w:rPr>
                <w:rFonts w:ascii="宋体" w:hAnsi="宋体" w:cs="宋体"/>
                <w:color w:val="000000" w:themeColor="text1"/>
                <w:sz w:val="21"/>
                <w:szCs w:val="21"/>
              </w:rPr>
            </w:pPr>
            <w:r>
              <w:rPr>
                <w:rFonts w:ascii="宋体" w:hAnsi="宋体" w:cs="宋体" w:hint="eastAsia"/>
                <w:snapToGrid w:val="0"/>
                <w:color w:val="000000" w:themeColor="text1"/>
                <w:spacing w:val="-14"/>
                <w:kern w:val="13"/>
                <w:sz w:val="21"/>
                <w:szCs w:val="21"/>
              </w:rPr>
              <w:t>O</w:t>
            </w:r>
            <w:r>
              <w:rPr>
                <w:rFonts w:ascii="宋体" w:hAnsi="宋体" w:cs="宋体" w:hint="eastAsia"/>
                <w:snapToGrid w:val="0"/>
                <w:color w:val="000000" w:themeColor="text1"/>
                <w:spacing w:val="-14"/>
                <w:kern w:val="13"/>
                <w:sz w:val="21"/>
                <w:szCs w:val="21"/>
                <w:vertAlign w:val="subscript"/>
              </w:rPr>
              <w:t xml:space="preserve">2 </w:t>
            </w:r>
            <w:r>
              <w:rPr>
                <w:rFonts w:ascii="宋体" w:hAnsi="宋体" w:cs="宋体" w:hint="eastAsia"/>
                <w:snapToGrid w:val="0"/>
                <w:color w:val="000000" w:themeColor="text1"/>
                <w:spacing w:val="-14"/>
                <w:kern w:val="13"/>
                <w:sz w:val="21"/>
                <w:szCs w:val="21"/>
              </w:rPr>
              <w:t>:</w:t>
            </w:r>
            <w:r>
              <w:rPr>
                <w:rFonts w:ascii="宋体" w:hAnsi="宋体" w:cs="宋体" w:hint="eastAsia"/>
                <w:snapToGrid w:val="0"/>
                <w:color w:val="000000" w:themeColor="text1"/>
                <w:spacing w:val="-14"/>
                <w:kern w:val="13"/>
                <w:sz w:val="21"/>
                <w:szCs w:val="21"/>
              </w:rPr>
              <w:t>（</w:t>
            </w:r>
            <w:r>
              <w:rPr>
                <w:rFonts w:ascii="宋体" w:hAnsi="宋体" w:cs="宋体" w:hint="eastAsia"/>
                <w:snapToGrid w:val="0"/>
                <w:color w:val="000000" w:themeColor="text1"/>
                <w:spacing w:val="-14"/>
                <w:kern w:val="13"/>
                <w:sz w:val="21"/>
                <w:szCs w:val="21"/>
              </w:rPr>
              <w:t>0</w:t>
            </w:r>
            <w:r>
              <w:rPr>
                <w:rFonts w:ascii="宋体" w:hAnsi="宋体" w:cs="宋体" w:hint="eastAsia"/>
                <w:color w:val="000000" w:themeColor="text1"/>
                <w:sz w:val="21"/>
                <w:szCs w:val="21"/>
              </w:rPr>
              <w:t>～</w:t>
            </w:r>
            <w:r>
              <w:rPr>
                <w:rFonts w:ascii="宋体" w:hAnsi="宋体" w:cs="宋体" w:hint="eastAsia"/>
                <w:snapToGrid w:val="0"/>
                <w:color w:val="000000" w:themeColor="text1"/>
                <w:spacing w:val="-14"/>
                <w:kern w:val="13"/>
                <w:sz w:val="21"/>
                <w:szCs w:val="21"/>
              </w:rPr>
              <w:t>25</w:t>
            </w:r>
            <w:r>
              <w:rPr>
                <w:rFonts w:ascii="宋体" w:hAnsi="宋体" w:cs="宋体" w:hint="eastAsia"/>
                <w:snapToGrid w:val="0"/>
                <w:color w:val="000000" w:themeColor="text1"/>
                <w:spacing w:val="-14"/>
                <w:kern w:val="13"/>
                <w:sz w:val="21"/>
                <w:szCs w:val="21"/>
              </w:rPr>
              <w:t>）×</w:t>
            </w:r>
            <w:r>
              <w:rPr>
                <w:rFonts w:ascii="宋体" w:hAnsi="宋体" w:cs="宋体" w:hint="eastAsia"/>
                <w:snapToGrid w:val="0"/>
                <w:color w:val="000000" w:themeColor="text1"/>
                <w:spacing w:val="-14"/>
                <w:kern w:val="13"/>
                <w:sz w:val="21"/>
                <w:szCs w:val="21"/>
              </w:rPr>
              <w:t>10</w:t>
            </w:r>
            <w:r>
              <w:rPr>
                <w:rFonts w:ascii="宋体" w:hAnsi="宋体" w:cs="宋体" w:hint="eastAsia"/>
                <w:snapToGrid w:val="0"/>
                <w:color w:val="000000" w:themeColor="text1"/>
                <w:spacing w:val="-14"/>
                <w:kern w:val="13"/>
                <w:sz w:val="21"/>
                <w:szCs w:val="21"/>
                <w:vertAlign w:val="superscript"/>
              </w:rPr>
              <w:t>-2</w:t>
            </w:r>
          </w:p>
          <w:p w:rsidR="000C4FEF" w:rsidRDefault="000C4FEF">
            <w:pPr>
              <w:adjustRightInd w:val="0"/>
              <w:snapToGrid w:val="0"/>
              <w:spacing w:line="300" w:lineRule="auto"/>
              <w:jc w:val="center"/>
              <w:rPr>
                <w:rFonts w:ascii="宋体" w:hAnsi="宋体" w:cs="宋体"/>
                <w:color w:val="000000" w:themeColor="text1"/>
                <w:sz w:val="21"/>
                <w:szCs w:val="21"/>
              </w:rPr>
            </w:pPr>
          </w:p>
        </w:tc>
        <w:tc>
          <w:tcPr>
            <w:tcW w:w="818" w:type="dxa"/>
            <w:vMerge w:val="restart"/>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检定</w:t>
            </w:r>
          </w:p>
        </w:tc>
        <w:tc>
          <w:tcPr>
            <w:tcW w:w="1217" w:type="dxa"/>
            <w:vMerge w:val="restart"/>
            <w:tcBorders>
              <w:left w:val="single" w:sz="4" w:space="0" w:color="auto"/>
              <w:right w:val="single" w:sz="4" w:space="0" w:color="auto"/>
            </w:tcBorders>
            <w:vAlign w:val="center"/>
          </w:tcPr>
          <w:p w:rsidR="000C4FEF" w:rsidRDefault="00F218C9">
            <w:pPr>
              <w:widowControl/>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JJG 668-2017</w:t>
            </w:r>
          </w:p>
        </w:tc>
        <w:tc>
          <w:tcPr>
            <w:tcW w:w="662" w:type="dxa"/>
            <w:vMerge w:val="restart"/>
            <w:tcBorders>
              <w:left w:val="single" w:sz="4" w:space="0" w:color="auto"/>
              <w:right w:val="single" w:sz="4" w:space="0" w:color="auto"/>
            </w:tcBorders>
            <w:vAlign w:val="center"/>
          </w:tcPr>
          <w:p w:rsidR="000C4FEF" w:rsidRDefault="000C4FEF">
            <w:pPr>
              <w:widowControl/>
              <w:adjustRightInd w:val="0"/>
              <w:snapToGrid w:val="0"/>
              <w:spacing w:line="300" w:lineRule="auto"/>
              <w:jc w:val="center"/>
              <w:rPr>
                <w:rFonts w:ascii="宋体" w:hAnsi="宋体" w:cs="宋体"/>
                <w:color w:val="000000" w:themeColor="text1"/>
                <w:sz w:val="21"/>
                <w:szCs w:val="21"/>
              </w:rPr>
            </w:pPr>
          </w:p>
        </w:tc>
      </w:tr>
      <w:tr w:rsidR="000C4FEF">
        <w:trPr>
          <w:trHeight w:val="678"/>
          <w:jc w:val="center"/>
        </w:trPr>
        <w:tc>
          <w:tcPr>
            <w:tcW w:w="493" w:type="dxa"/>
            <w:vMerge/>
            <w:tcBorders>
              <w:left w:val="single" w:sz="4" w:space="0" w:color="auto"/>
              <w:right w:val="single" w:sz="4" w:space="0" w:color="auto"/>
            </w:tcBorders>
            <w:vAlign w:val="center"/>
          </w:tcPr>
          <w:p w:rsidR="000C4FEF" w:rsidRDefault="000C4FEF">
            <w:pPr>
              <w:widowControl/>
              <w:adjustRightInd w:val="0"/>
              <w:snapToGrid w:val="0"/>
              <w:spacing w:line="300" w:lineRule="auto"/>
              <w:jc w:val="left"/>
              <w:rPr>
                <w:rFonts w:ascii="宋体" w:hAnsi="宋体" w:cs="宋体"/>
                <w:color w:val="000000" w:themeColor="text1"/>
                <w:sz w:val="21"/>
                <w:szCs w:val="21"/>
              </w:rPr>
            </w:pPr>
          </w:p>
        </w:tc>
        <w:tc>
          <w:tcPr>
            <w:tcW w:w="1274" w:type="dxa"/>
            <w:vMerge/>
            <w:tcBorders>
              <w:left w:val="single" w:sz="4" w:space="0" w:color="auto"/>
              <w:right w:val="single" w:sz="4" w:space="0" w:color="auto"/>
            </w:tcBorders>
            <w:vAlign w:val="center"/>
          </w:tcPr>
          <w:p w:rsidR="000C4FEF" w:rsidRDefault="000C4FEF">
            <w:pPr>
              <w:widowControl/>
              <w:adjustRightInd w:val="0"/>
              <w:snapToGrid w:val="0"/>
              <w:spacing w:line="300" w:lineRule="auto"/>
              <w:jc w:val="left"/>
              <w:rPr>
                <w:rFonts w:ascii="宋体" w:hAnsi="宋体" w:cs="宋体"/>
                <w:color w:val="000000" w:themeColor="text1"/>
                <w:sz w:val="21"/>
                <w:szCs w:val="21"/>
              </w:rPr>
            </w:pPr>
          </w:p>
        </w:tc>
        <w:tc>
          <w:tcPr>
            <w:tcW w:w="900" w:type="dxa"/>
            <w:vMerge w:val="restart"/>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2</w:t>
            </w:r>
          </w:p>
        </w:tc>
        <w:tc>
          <w:tcPr>
            <w:tcW w:w="1406" w:type="dxa"/>
            <w:vMerge w:val="restart"/>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bCs/>
                <w:color w:val="000000" w:themeColor="text1"/>
                <w:sz w:val="21"/>
                <w:szCs w:val="21"/>
              </w:rPr>
            </w:pPr>
            <w:r>
              <w:rPr>
                <w:rFonts w:ascii="宋体" w:hAnsi="宋体" w:cs="宋体" w:hint="eastAsia"/>
                <w:bCs/>
                <w:color w:val="000000" w:themeColor="text1"/>
                <w:sz w:val="21"/>
                <w:szCs w:val="21"/>
              </w:rPr>
              <w:t>HC</w:t>
            </w:r>
            <w:r>
              <w:rPr>
                <w:rFonts w:ascii="宋体" w:hAnsi="宋体" w:cs="宋体" w:hint="eastAsia"/>
                <w:bCs/>
                <w:color w:val="000000" w:themeColor="text1"/>
                <w:sz w:val="21"/>
                <w:szCs w:val="21"/>
              </w:rPr>
              <w:t>含量</w:t>
            </w:r>
          </w:p>
        </w:tc>
        <w:tc>
          <w:tcPr>
            <w:tcW w:w="2557" w:type="dxa"/>
            <w:vMerge/>
            <w:tcBorders>
              <w:left w:val="single" w:sz="4" w:space="0" w:color="auto"/>
              <w:right w:val="single" w:sz="4" w:space="0" w:color="auto"/>
            </w:tcBorders>
            <w:vAlign w:val="center"/>
          </w:tcPr>
          <w:p w:rsidR="000C4FEF" w:rsidRDefault="000C4FEF">
            <w:pPr>
              <w:widowControl/>
              <w:adjustRightInd w:val="0"/>
              <w:snapToGrid w:val="0"/>
              <w:spacing w:line="300" w:lineRule="auto"/>
              <w:jc w:val="left"/>
              <w:rPr>
                <w:rFonts w:ascii="宋体" w:hAnsi="宋体" w:cs="宋体"/>
                <w:color w:val="000000" w:themeColor="text1"/>
                <w:sz w:val="21"/>
                <w:szCs w:val="21"/>
              </w:rPr>
            </w:pPr>
          </w:p>
        </w:tc>
        <w:tc>
          <w:tcPr>
            <w:tcW w:w="1386"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1291"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2012"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818"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1217" w:type="dxa"/>
            <w:vMerge/>
            <w:tcBorders>
              <w:left w:val="single" w:sz="4" w:space="0" w:color="auto"/>
              <w:right w:val="single" w:sz="4" w:space="0" w:color="auto"/>
            </w:tcBorders>
            <w:vAlign w:val="center"/>
          </w:tcPr>
          <w:p w:rsidR="000C4FEF" w:rsidRDefault="000C4FEF">
            <w:pPr>
              <w:widowControl/>
              <w:adjustRightInd w:val="0"/>
              <w:snapToGrid w:val="0"/>
              <w:spacing w:line="300" w:lineRule="auto"/>
              <w:jc w:val="center"/>
              <w:rPr>
                <w:rFonts w:ascii="宋体" w:hAnsi="宋体" w:cs="宋体"/>
                <w:color w:val="000000" w:themeColor="text1"/>
                <w:sz w:val="21"/>
                <w:szCs w:val="21"/>
              </w:rPr>
            </w:pPr>
          </w:p>
        </w:tc>
        <w:tc>
          <w:tcPr>
            <w:tcW w:w="662" w:type="dxa"/>
            <w:vMerge/>
            <w:tcBorders>
              <w:left w:val="single" w:sz="4" w:space="0" w:color="auto"/>
              <w:right w:val="single" w:sz="4" w:space="0" w:color="auto"/>
            </w:tcBorders>
            <w:vAlign w:val="center"/>
          </w:tcPr>
          <w:p w:rsidR="000C4FEF" w:rsidRDefault="000C4FEF">
            <w:pPr>
              <w:widowControl/>
              <w:adjustRightInd w:val="0"/>
              <w:snapToGrid w:val="0"/>
              <w:spacing w:line="300" w:lineRule="auto"/>
              <w:jc w:val="center"/>
              <w:rPr>
                <w:rFonts w:ascii="宋体" w:hAnsi="宋体" w:cs="宋体"/>
                <w:color w:val="000000" w:themeColor="text1"/>
                <w:sz w:val="21"/>
                <w:szCs w:val="21"/>
              </w:rPr>
            </w:pPr>
          </w:p>
        </w:tc>
      </w:tr>
      <w:tr w:rsidR="000C4FEF">
        <w:trPr>
          <w:trHeight w:val="340"/>
          <w:jc w:val="center"/>
        </w:trPr>
        <w:tc>
          <w:tcPr>
            <w:tcW w:w="493" w:type="dxa"/>
            <w:vMerge/>
            <w:tcBorders>
              <w:left w:val="single" w:sz="4" w:space="0" w:color="auto"/>
              <w:right w:val="single" w:sz="4" w:space="0" w:color="auto"/>
            </w:tcBorders>
            <w:vAlign w:val="center"/>
          </w:tcPr>
          <w:p w:rsidR="000C4FEF" w:rsidRDefault="000C4FEF">
            <w:pPr>
              <w:widowControl/>
              <w:adjustRightInd w:val="0"/>
              <w:snapToGrid w:val="0"/>
              <w:spacing w:line="300" w:lineRule="auto"/>
              <w:jc w:val="left"/>
              <w:rPr>
                <w:rFonts w:ascii="宋体" w:hAnsi="宋体" w:cs="宋体"/>
                <w:color w:val="000000" w:themeColor="text1"/>
                <w:sz w:val="21"/>
                <w:szCs w:val="21"/>
              </w:rPr>
            </w:pPr>
          </w:p>
        </w:tc>
        <w:tc>
          <w:tcPr>
            <w:tcW w:w="1274" w:type="dxa"/>
            <w:vMerge/>
            <w:tcBorders>
              <w:left w:val="single" w:sz="4" w:space="0" w:color="auto"/>
              <w:right w:val="single" w:sz="4" w:space="0" w:color="auto"/>
            </w:tcBorders>
            <w:vAlign w:val="center"/>
          </w:tcPr>
          <w:p w:rsidR="000C4FEF" w:rsidRDefault="000C4FEF">
            <w:pPr>
              <w:widowControl/>
              <w:adjustRightInd w:val="0"/>
              <w:snapToGrid w:val="0"/>
              <w:spacing w:line="300" w:lineRule="auto"/>
              <w:jc w:val="left"/>
              <w:rPr>
                <w:rFonts w:ascii="宋体" w:hAnsi="宋体" w:cs="宋体"/>
                <w:color w:val="000000" w:themeColor="text1"/>
                <w:sz w:val="21"/>
                <w:szCs w:val="21"/>
              </w:rPr>
            </w:pPr>
          </w:p>
        </w:tc>
        <w:tc>
          <w:tcPr>
            <w:tcW w:w="900"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1406"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bCs/>
                <w:color w:val="000000" w:themeColor="text1"/>
                <w:sz w:val="21"/>
                <w:szCs w:val="21"/>
              </w:rPr>
            </w:pPr>
          </w:p>
        </w:tc>
        <w:tc>
          <w:tcPr>
            <w:tcW w:w="2557" w:type="dxa"/>
            <w:vMerge/>
            <w:tcBorders>
              <w:left w:val="single" w:sz="4" w:space="0" w:color="auto"/>
              <w:right w:val="single" w:sz="4" w:space="0" w:color="auto"/>
            </w:tcBorders>
            <w:vAlign w:val="center"/>
          </w:tcPr>
          <w:p w:rsidR="000C4FEF" w:rsidRDefault="000C4FEF">
            <w:pPr>
              <w:widowControl/>
              <w:adjustRightInd w:val="0"/>
              <w:snapToGrid w:val="0"/>
              <w:spacing w:line="300" w:lineRule="auto"/>
              <w:jc w:val="left"/>
              <w:rPr>
                <w:rFonts w:ascii="宋体" w:hAnsi="宋体" w:cs="宋体"/>
                <w:color w:val="000000" w:themeColor="text1"/>
                <w:sz w:val="21"/>
                <w:szCs w:val="21"/>
              </w:rPr>
            </w:pPr>
          </w:p>
        </w:tc>
        <w:tc>
          <w:tcPr>
            <w:tcW w:w="1386" w:type="dxa"/>
            <w:vMerge w:val="restart"/>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发动机转速</w:t>
            </w:r>
            <w:r>
              <w:rPr>
                <w:rFonts w:ascii="宋体" w:hAnsi="宋体" w:cs="宋体" w:hint="eastAsia"/>
                <w:color w:val="000000" w:themeColor="text1"/>
                <w:sz w:val="21"/>
                <w:szCs w:val="21"/>
              </w:rPr>
              <w:lastRenderedPageBreak/>
              <w:t>表</w:t>
            </w:r>
          </w:p>
        </w:tc>
        <w:tc>
          <w:tcPr>
            <w:tcW w:w="1291" w:type="dxa"/>
            <w:vMerge w:val="restart"/>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lastRenderedPageBreak/>
              <w:t>±</w:t>
            </w:r>
            <w:r>
              <w:rPr>
                <w:rFonts w:ascii="宋体" w:hAnsi="宋体" w:cs="宋体" w:hint="eastAsia"/>
                <w:color w:val="000000" w:themeColor="text1"/>
                <w:sz w:val="21"/>
                <w:szCs w:val="21"/>
              </w:rPr>
              <w:t>1%</w:t>
            </w:r>
          </w:p>
        </w:tc>
        <w:tc>
          <w:tcPr>
            <w:tcW w:w="2012" w:type="dxa"/>
            <w:vMerge w:val="restart"/>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(0</w:t>
            </w:r>
            <w:r>
              <w:rPr>
                <w:rFonts w:ascii="宋体" w:hAnsi="宋体" w:cs="宋体" w:hint="eastAsia"/>
                <w:color w:val="000000" w:themeColor="text1"/>
                <w:sz w:val="21"/>
                <w:szCs w:val="21"/>
              </w:rPr>
              <w:t>～</w:t>
            </w:r>
            <w:r>
              <w:rPr>
                <w:rFonts w:ascii="宋体" w:hAnsi="宋体" w:cs="宋体" w:hint="eastAsia"/>
                <w:color w:val="000000" w:themeColor="text1"/>
                <w:sz w:val="21"/>
                <w:szCs w:val="21"/>
              </w:rPr>
              <w:t>10000)min</w:t>
            </w:r>
            <w:r>
              <w:rPr>
                <w:rFonts w:ascii="宋体" w:hAnsi="宋体" w:cs="宋体" w:hint="eastAsia"/>
                <w:color w:val="000000" w:themeColor="text1"/>
                <w:sz w:val="21"/>
                <w:szCs w:val="21"/>
                <w:vertAlign w:val="superscript"/>
              </w:rPr>
              <w:t>-1</w:t>
            </w:r>
          </w:p>
        </w:tc>
        <w:tc>
          <w:tcPr>
            <w:tcW w:w="818" w:type="dxa"/>
            <w:vMerge w:val="restart"/>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校准</w:t>
            </w:r>
            <w:r>
              <w:rPr>
                <w:rFonts w:ascii="宋体" w:hAnsi="宋体" w:cs="宋体" w:hint="eastAsia"/>
                <w:color w:val="000000" w:themeColor="text1"/>
                <w:sz w:val="21"/>
                <w:szCs w:val="21"/>
              </w:rPr>
              <w:lastRenderedPageBreak/>
              <w:t>或核查</w:t>
            </w:r>
          </w:p>
        </w:tc>
        <w:tc>
          <w:tcPr>
            <w:tcW w:w="1217" w:type="dxa"/>
            <w:vMerge w:val="restart"/>
            <w:tcBorders>
              <w:left w:val="single" w:sz="4" w:space="0" w:color="auto"/>
              <w:right w:val="single" w:sz="4" w:space="0" w:color="auto"/>
            </w:tcBorders>
            <w:vAlign w:val="center"/>
          </w:tcPr>
          <w:p w:rsidR="000C4FEF" w:rsidRDefault="00F218C9">
            <w:pPr>
              <w:widowControl/>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lastRenderedPageBreak/>
              <w:t>GB18285-2</w:t>
            </w:r>
            <w:r>
              <w:rPr>
                <w:rFonts w:ascii="宋体" w:hAnsi="宋体" w:cs="宋体" w:hint="eastAsia"/>
                <w:color w:val="000000" w:themeColor="text1"/>
                <w:sz w:val="21"/>
                <w:szCs w:val="21"/>
              </w:rPr>
              <w:lastRenderedPageBreak/>
              <w:t>018</w:t>
            </w:r>
          </w:p>
        </w:tc>
        <w:tc>
          <w:tcPr>
            <w:tcW w:w="662" w:type="dxa"/>
            <w:vMerge w:val="restart"/>
            <w:tcBorders>
              <w:left w:val="single" w:sz="4" w:space="0" w:color="auto"/>
              <w:right w:val="single" w:sz="4" w:space="0" w:color="auto"/>
            </w:tcBorders>
            <w:vAlign w:val="center"/>
          </w:tcPr>
          <w:p w:rsidR="000C4FEF" w:rsidRDefault="000C4FEF">
            <w:pPr>
              <w:widowControl/>
              <w:adjustRightInd w:val="0"/>
              <w:snapToGrid w:val="0"/>
              <w:spacing w:line="300" w:lineRule="auto"/>
              <w:jc w:val="center"/>
              <w:rPr>
                <w:rFonts w:ascii="宋体" w:hAnsi="宋体" w:cs="宋体"/>
                <w:color w:val="000000" w:themeColor="text1"/>
                <w:sz w:val="21"/>
                <w:szCs w:val="21"/>
              </w:rPr>
            </w:pPr>
          </w:p>
        </w:tc>
      </w:tr>
      <w:tr w:rsidR="000C4FEF">
        <w:trPr>
          <w:trHeight w:val="557"/>
          <w:jc w:val="center"/>
        </w:trPr>
        <w:tc>
          <w:tcPr>
            <w:tcW w:w="493" w:type="dxa"/>
            <w:vMerge/>
            <w:tcBorders>
              <w:left w:val="single" w:sz="4" w:space="0" w:color="auto"/>
              <w:right w:val="single" w:sz="4" w:space="0" w:color="auto"/>
            </w:tcBorders>
            <w:vAlign w:val="center"/>
          </w:tcPr>
          <w:p w:rsidR="000C4FEF" w:rsidRDefault="000C4FEF">
            <w:pPr>
              <w:widowControl/>
              <w:adjustRightInd w:val="0"/>
              <w:snapToGrid w:val="0"/>
              <w:spacing w:line="300" w:lineRule="auto"/>
              <w:jc w:val="left"/>
              <w:rPr>
                <w:rFonts w:ascii="宋体" w:hAnsi="宋体" w:cs="宋体"/>
                <w:color w:val="000000" w:themeColor="text1"/>
                <w:sz w:val="21"/>
                <w:szCs w:val="21"/>
              </w:rPr>
            </w:pPr>
          </w:p>
        </w:tc>
        <w:tc>
          <w:tcPr>
            <w:tcW w:w="1274" w:type="dxa"/>
            <w:vMerge/>
            <w:tcBorders>
              <w:left w:val="single" w:sz="4" w:space="0" w:color="auto"/>
              <w:right w:val="single" w:sz="4" w:space="0" w:color="auto"/>
            </w:tcBorders>
            <w:vAlign w:val="center"/>
          </w:tcPr>
          <w:p w:rsidR="000C4FEF" w:rsidRDefault="000C4FEF">
            <w:pPr>
              <w:widowControl/>
              <w:adjustRightInd w:val="0"/>
              <w:snapToGrid w:val="0"/>
              <w:spacing w:line="300" w:lineRule="auto"/>
              <w:jc w:val="left"/>
              <w:rPr>
                <w:rFonts w:ascii="宋体" w:hAnsi="宋体" w:cs="宋体"/>
                <w:color w:val="000000" w:themeColor="text1"/>
                <w:sz w:val="21"/>
                <w:szCs w:val="21"/>
              </w:rPr>
            </w:pPr>
          </w:p>
        </w:tc>
        <w:tc>
          <w:tcPr>
            <w:tcW w:w="900"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3</w:t>
            </w:r>
          </w:p>
        </w:tc>
        <w:tc>
          <w:tcPr>
            <w:tcW w:w="1406"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bCs/>
                <w:color w:val="000000" w:themeColor="text1"/>
                <w:sz w:val="21"/>
                <w:szCs w:val="21"/>
              </w:rPr>
            </w:pPr>
            <w:r>
              <w:rPr>
                <w:rFonts w:ascii="宋体" w:hAnsi="宋体" w:cs="宋体" w:hint="eastAsia"/>
                <w:bCs/>
                <w:color w:val="000000" w:themeColor="text1"/>
                <w:sz w:val="21"/>
                <w:szCs w:val="21"/>
              </w:rPr>
              <w:t>λ</w:t>
            </w:r>
          </w:p>
        </w:tc>
        <w:tc>
          <w:tcPr>
            <w:tcW w:w="2557" w:type="dxa"/>
            <w:vMerge/>
            <w:tcBorders>
              <w:left w:val="single" w:sz="4" w:space="0" w:color="auto"/>
              <w:right w:val="single" w:sz="4" w:space="0" w:color="auto"/>
            </w:tcBorders>
            <w:vAlign w:val="center"/>
          </w:tcPr>
          <w:p w:rsidR="000C4FEF" w:rsidRDefault="000C4FEF">
            <w:pPr>
              <w:widowControl/>
              <w:adjustRightInd w:val="0"/>
              <w:snapToGrid w:val="0"/>
              <w:spacing w:line="300" w:lineRule="auto"/>
              <w:jc w:val="left"/>
              <w:rPr>
                <w:rFonts w:ascii="宋体" w:hAnsi="宋体" w:cs="宋体"/>
                <w:color w:val="000000" w:themeColor="text1"/>
                <w:sz w:val="21"/>
                <w:szCs w:val="21"/>
              </w:rPr>
            </w:pPr>
          </w:p>
        </w:tc>
        <w:tc>
          <w:tcPr>
            <w:tcW w:w="1386"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1291"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2012"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818"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1217" w:type="dxa"/>
            <w:vMerge/>
            <w:tcBorders>
              <w:left w:val="single" w:sz="4" w:space="0" w:color="auto"/>
              <w:right w:val="single" w:sz="4" w:space="0" w:color="auto"/>
            </w:tcBorders>
            <w:vAlign w:val="center"/>
          </w:tcPr>
          <w:p w:rsidR="000C4FEF" w:rsidRDefault="000C4FEF">
            <w:pPr>
              <w:widowControl/>
              <w:adjustRightInd w:val="0"/>
              <w:snapToGrid w:val="0"/>
              <w:spacing w:line="300" w:lineRule="auto"/>
              <w:jc w:val="center"/>
              <w:rPr>
                <w:rFonts w:ascii="宋体" w:hAnsi="宋体" w:cs="宋体"/>
                <w:color w:val="000000" w:themeColor="text1"/>
                <w:sz w:val="21"/>
                <w:szCs w:val="21"/>
              </w:rPr>
            </w:pPr>
          </w:p>
        </w:tc>
        <w:tc>
          <w:tcPr>
            <w:tcW w:w="662" w:type="dxa"/>
            <w:vMerge/>
            <w:tcBorders>
              <w:left w:val="single" w:sz="4" w:space="0" w:color="auto"/>
              <w:right w:val="single" w:sz="4" w:space="0" w:color="auto"/>
            </w:tcBorders>
            <w:vAlign w:val="center"/>
          </w:tcPr>
          <w:p w:rsidR="000C4FEF" w:rsidRDefault="000C4FEF">
            <w:pPr>
              <w:widowControl/>
              <w:adjustRightInd w:val="0"/>
              <w:snapToGrid w:val="0"/>
              <w:spacing w:line="300" w:lineRule="auto"/>
              <w:jc w:val="center"/>
              <w:rPr>
                <w:rFonts w:ascii="宋体" w:hAnsi="宋体" w:cs="宋体"/>
                <w:color w:val="000000" w:themeColor="text1"/>
                <w:sz w:val="21"/>
                <w:szCs w:val="21"/>
              </w:rPr>
            </w:pPr>
          </w:p>
        </w:tc>
      </w:tr>
      <w:tr w:rsidR="000C4FEF">
        <w:trPr>
          <w:trHeight w:val="1014"/>
          <w:jc w:val="center"/>
        </w:trPr>
        <w:tc>
          <w:tcPr>
            <w:tcW w:w="493" w:type="dxa"/>
            <w:vMerge w:val="restart"/>
            <w:tcBorders>
              <w:top w:val="single" w:sz="4" w:space="0" w:color="auto"/>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lastRenderedPageBreak/>
              <w:t>4</w:t>
            </w:r>
          </w:p>
        </w:tc>
        <w:tc>
          <w:tcPr>
            <w:tcW w:w="1274" w:type="dxa"/>
            <w:vMerge w:val="restart"/>
            <w:tcBorders>
              <w:top w:val="single" w:sz="4" w:space="0" w:color="auto"/>
              <w:left w:val="single" w:sz="4" w:space="0" w:color="auto"/>
              <w:right w:val="single" w:sz="4" w:space="0" w:color="auto"/>
            </w:tcBorders>
            <w:vAlign w:val="center"/>
          </w:tcPr>
          <w:p w:rsidR="000C4FEF" w:rsidRDefault="00F218C9">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压燃式发动机汽车排气烟度（加载减速工况法）</w:t>
            </w:r>
          </w:p>
        </w:tc>
        <w:tc>
          <w:tcPr>
            <w:tcW w:w="900" w:type="dxa"/>
            <w:tcBorders>
              <w:top w:val="single" w:sz="4" w:space="0" w:color="auto"/>
              <w:left w:val="single" w:sz="4" w:space="0" w:color="auto"/>
              <w:bottom w:val="single" w:sz="4" w:space="0" w:color="auto"/>
              <w:right w:val="single" w:sz="4" w:space="0" w:color="auto"/>
            </w:tcBorders>
            <w:vAlign w:val="center"/>
          </w:tcPr>
          <w:p w:rsidR="000C4FEF" w:rsidRDefault="00F218C9">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1</w:t>
            </w:r>
          </w:p>
        </w:tc>
        <w:tc>
          <w:tcPr>
            <w:tcW w:w="1406"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不透光系数</w:t>
            </w:r>
          </w:p>
        </w:tc>
        <w:tc>
          <w:tcPr>
            <w:tcW w:w="2557" w:type="dxa"/>
            <w:vMerge w:val="restart"/>
            <w:tcBorders>
              <w:top w:val="single" w:sz="4" w:space="0" w:color="auto"/>
              <w:left w:val="single" w:sz="4" w:space="0" w:color="auto"/>
              <w:right w:val="single" w:sz="4" w:space="0" w:color="auto"/>
            </w:tcBorders>
            <w:vAlign w:val="center"/>
          </w:tcPr>
          <w:p w:rsidR="000C4FEF" w:rsidRDefault="00F218C9">
            <w:pPr>
              <w:rPr>
                <w:rFonts w:ascii="宋体" w:hAnsi="宋体" w:cs="宋体"/>
                <w:color w:val="000000" w:themeColor="text1"/>
                <w:sz w:val="21"/>
                <w:szCs w:val="21"/>
              </w:rPr>
            </w:pPr>
            <w:r>
              <w:rPr>
                <w:rFonts w:ascii="宋体" w:hAnsi="宋体" w:cs="宋体" w:hint="eastAsia"/>
                <w:color w:val="000000" w:themeColor="text1"/>
                <w:sz w:val="21"/>
                <w:szCs w:val="21"/>
              </w:rPr>
              <w:t>GB3847-2018</w:t>
            </w:r>
            <w:r>
              <w:rPr>
                <w:rFonts w:ascii="宋体" w:hAnsi="宋体" w:cs="宋体" w:hint="eastAsia"/>
                <w:color w:val="000000" w:themeColor="text1"/>
                <w:sz w:val="21"/>
                <w:szCs w:val="21"/>
              </w:rPr>
              <w:t>《柴油车污染物排放限值及测量方法（自由加速法和加载减速法）》</w:t>
            </w:r>
          </w:p>
          <w:p w:rsidR="000C4FEF" w:rsidRDefault="000C4FEF">
            <w:pPr>
              <w:adjustRightInd w:val="0"/>
              <w:snapToGrid w:val="0"/>
              <w:spacing w:line="300" w:lineRule="auto"/>
              <w:jc w:val="left"/>
              <w:rPr>
                <w:rFonts w:ascii="宋体" w:hAnsi="宋体" w:cs="宋体"/>
                <w:color w:val="000000" w:themeColor="text1"/>
                <w:sz w:val="21"/>
                <w:szCs w:val="21"/>
              </w:rPr>
            </w:pPr>
          </w:p>
        </w:tc>
        <w:tc>
          <w:tcPr>
            <w:tcW w:w="1386" w:type="dxa"/>
            <w:tcBorders>
              <w:top w:val="single" w:sz="4" w:space="0" w:color="auto"/>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透射式烟度计</w:t>
            </w:r>
          </w:p>
        </w:tc>
        <w:tc>
          <w:tcPr>
            <w:tcW w:w="1291" w:type="dxa"/>
            <w:tcBorders>
              <w:top w:val="single" w:sz="4" w:space="0" w:color="auto"/>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XXX</w:t>
            </w:r>
          </w:p>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w:t>
            </w:r>
            <w:r>
              <w:rPr>
                <w:rFonts w:ascii="宋体" w:hAnsi="宋体" w:cs="宋体" w:hint="eastAsia"/>
                <w:color w:val="000000" w:themeColor="text1"/>
                <w:sz w:val="21"/>
                <w:szCs w:val="21"/>
              </w:rPr>
              <w:t>2%</w:t>
            </w:r>
          </w:p>
        </w:tc>
        <w:tc>
          <w:tcPr>
            <w:tcW w:w="2012" w:type="dxa"/>
            <w:tcBorders>
              <w:top w:val="single" w:sz="4" w:space="0" w:color="auto"/>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不透光度（</w:t>
            </w:r>
            <w:r>
              <w:rPr>
                <w:rFonts w:ascii="宋体" w:hAnsi="宋体" w:cs="宋体" w:hint="eastAsia"/>
                <w:color w:val="000000" w:themeColor="text1"/>
                <w:sz w:val="21"/>
                <w:szCs w:val="21"/>
              </w:rPr>
              <w:t>N</w:t>
            </w:r>
            <w:r>
              <w:rPr>
                <w:rFonts w:ascii="宋体" w:hAnsi="宋体" w:cs="宋体" w:hint="eastAsia"/>
                <w:color w:val="000000" w:themeColor="text1"/>
                <w:sz w:val="21"/>
                <w:szCs w:val="21"/>
              </w:rPr>
              <w:t>）：</w:t>
            </w:r>
          </w:p>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w:t>
            </w:r>
            <w:r>
              <w:rPr>
                <w:rFonts w:ascii="宋体" w:hAnsi="宋体" w:cs="宋体" w:hint="eastAsia"/>
                <w:color w:val="000000" w:themeColor="text1"/>
                <w:sz w:val="21"/>
                <w:szCs w:val="21"/>
              </w:rPr>
              <w:t>0</w:t>
            </w:r>
            <w:r>
              <w:rPr>
                <w:rFonts w:ascii="宋体" w:hAnsi="宋体" w:cs="宋体" w:hint="eastAsia"/>
                <w:color w:val="000000" w:themeColor="text1"/>
                <w:sz w:val="21"/>
                <w:szCs w:val="21"/>
              </w:rPr>
              <w:t>～</w:t>
            </w:r>
            <w:r>
              <w:rPr>
                <w:rFonts w:ascii="宋体" w:hAnsi="宋体" w:cs="宋体" w:hint="eastAsia"/>
                <w:color w:val="000000" w:themeColor="text1"/>
                <w:sz w:val="21"/>
                <w:szCs w:val="21"/>
              </w:rPr>
              <w:t>99.9</w:t>
            </w:r>
            <w:r>
              <w:rPr>
                <w:rFonts w:ascii="宋体" w:hAnsi="宋体" w:cs="宋体" w:hint="eastAsia"/>
                <w:color w:val="000000" w:themeColor="text1"/>
                <w:sz w:val="21"/>
                <w:szCs w:val="21"/>
              </w:rPr>
              <w:t>）</w:t>
            </w:r>
            <w:r>
              <w:rPr>
                <w:rFonts w:ascii="宋体" w:hAnsi="宋体" w:cs="宋体" w:hint="eastAsia"/>
                <w:color w:val="000000" w:themeColor="text1"/>
                <w:sz w:val="21"/>
                <w:szCs w:val="21"/>
              </w:rPr>
              <w:t>%</w:t>
            </w:r>
          </w:p>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光吸收系数</w:t>
            </w:r>
            <w:r>
              <w:rPr>
                <w:rFonts w:ascii="宋体" w:hAnsi="宋体" w:cs="宋体" w:hint="eastAsia"/>
                <w:color w:val="000000" w:themeColor="text1"/>
                <w:sz w:val="21"/>
                <w:szCs w:val="21"/>
              </w:rPr>
              <w:t>(K)</w:t>
            </w:r>
            <w:r>
              <w:rPr>
                <w:rFonts w:ascii="宋体" w:hAnsi="宋体" w:cs="宋体" w:hint="eastAsia"/>
                <w:color w:val="000000" w:themeColor="text1"/>
                <w:sz w:val="21"/>
                <w:szCs w:val="21"/>
              </w:rPr>
              <w:t>：</w:t>
            </w:r>
          </w:p>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(0</w:t>
            </w:r>
            <w:r>
              <w:rPr>
                <w:rFonts w:ascii="宋体" w:hAnsi="宋体" w:cs="宋体" w:hint="eastAsia"/>
                <w:color w:val="000000" w:themeColor="text1"/>
                <w:sz w:val="21"/>
                <w:szCs w:val="21"/>
              </w:rPr>
              <w:t>～</w:t>
            </w:r>
            <w:r>
              <w:rPr>
                <w:rFonts w:ascii="宋体" w:hAnsi="宋体" w:cs="宋体" w:hint="eastAsia"/>
                <w:color w:val="000000" w:themeColor="text1"/>
                <w:sz w:val="21"/>
                <w:szCs w:val="21"/>
              </w:rPr>
              <w:t>16.0)m</w:t>
            </w:r>
            <w:r>
              <w:rPr>
                <w:rFonts w:ascii="宋体" w:hAnsi="宋体" w:cs="宋体" w:hint="eastAsia"/>
                <w:color w:val="000000" w:themeColor="text1"/>
                <w:sz w:val="21"/>
                <w:szCs w:val="21"/>
                <w:vertAlign w:val="superscript"/>
              </w:rPr>
              <w:t>-1</w:t>
            </w:r>
          </w:p>
        </w:tc>
        <w:tc>
          <w:tcPr>
            <w:tcW w:w="818"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检定</w:t>
            </w:r>
          </w:p>
        </w:tc>
        <w:tc>
          <w:tcPr>
            <w:tcW w:w="1217" w:type="dxa"/>
            <w:tcBorders>
              <w:top w:val="single" w:sz="4" w:space="0" w:color="auto"/>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JJG976-2010</w:t>
            </w:r>
          </w:p>
        </w:tc>
        <w:tc>
          <w:tcPr>
            <w:tcW w:w="662" w:type="dxa"/>
            <w:tcBorders>
              <w:top w:val="single" w:sz="4" w:space="0" w:color="auto"/>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r>
      <w:tr w:rsidR="000C4FEF">
        <w:trPr>
          <w:trHeight w:val="684"/>
          <w:jc w:val="center"/>
        </w:trPr>
        <w:tc>
          <w:tcPr>
            <w:tcW w:w="493"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1274" w:type="dxa"/>
            <w:vMerge/>
            <w:tcBorders>
              <w:left w:val="single" w:sz="4" w:space="0" w:color="auto"/>
              <w:right w:val="single" w:sz="4" w:space="0" w:color="auto"/>
            </w:tcBorders>
            <w:vAlign w:val="center"/>
          </w:tcPr>
          <w:p w:rsidR="000C4FEF" w:rsidRDefault="000C4FEF">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p>
        </w:tc>
        <w:tc>
          <w:tcPr>
            <w:tcW w:w="900" w:type="dxa"/>
            <w:tcBorders>
              <w:top w:val="single" w:sz="4" w:space="0" w:color="auto"/>
              <w:left w:val="single" w:sz="4" w:space="0" w:color="auto"/>
              <w:bottom w:val="single" w:sz="4" w:space="0" w:color="auto"/>
              <w:right w:val="single" w:sz="4" w:space="0" w:color="auto"/>
            </w:tcBorders>
            <w:vAlign w:val="center"/>
          </w:tcPr>
          <w:p w:rsidR="000C4FEF" w:rsidRDefault="00F218C9">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2</w:t>
            </w:r>
          </w:p>
        </w:tc>
        <w:tc>
          <w:tcPr>
            <w:tcW w:w="1406"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轮边功率</w:t>
            </w:r>
          </w:p>
        </w:tc>
        <w:tc>
          <w:tcPr>
            <w:tcW w:w="2557"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1386" w:type="dxa"/>
            <w:vMerge w:val="restart"/>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底盘测功机</w:t>
            </w:r>
          </w:p>
        </w:tc>
        <w:tc>
          <w:tcPr>
            <w:tcW w:w="1291" w:type="dxa"/>
            <w:vMerge w:val="restart"/>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XXX</w:t>
            </w:r>
          </w:p>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w:t>
            </w:r>
            <w:r>
              <w:rPr>
                <w:rFonts w:ascii="宋体" w:hAnsi="宋体" w:cs="宋体" w:hint="eastAsia"/>
                <w:color w:val="000000" w:themeColor="text1"/>
                <w:sz w:val="21"/>
                <w:szCs w:val="21"/>
              </w:rPr>
              <w:t>2%</w:t>
            </w:r>
          </w:p>
        </w:tc>
        <w:tc>
          <w:tcPr>
            <w:tcW w:w="2012" w:type="dxa"/>
            <w:vMerge w:val="restart"/>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818" w:type="dxa"/>
            <w:vMerge w:val="restart"/>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校准</w:t>
            </w:r>
          </w:p>
        </w:tc>
        <w:tc>
          <w:tcPr>
            <w:tcW w:w="1217" w:type="dxa"/>
            <w:vMerge w:val="restart"/>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JJF1221-2009</w:t>
            </w:r>
          </w:p>
        </w:tc>
        <w:tc>
          <w:tcPr>
            <w:tcW w:w="662" w:type="dxa"/>
            <w:vMerge w:val="restart"/>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r>
      <w:tr w:rsidR="000C4FEF">
        <w:trPr>
          <w:trHeight w:val="340"/>
          <w:jc w:val="center"/>
        </w:trPr>
        <w:tc>
          <w:tcPr>
            <w:tcW w:w="493"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1274" w:type="dxa"/>
            <w:vMerge/>
            <w:tcBorders>
              <w:left w:val="single" w:sz="4" w:space="0" w:color="auto"/>
              <w:right w:val="single" w:sz="4" w:space="0" w:color="auto"/>
            </w:tcBorders>
            <w:vAlign w:val="center"/>
          </w:tcPr>
          <w:p w:rsidR="000C4FEF" w:rsidRDefault="000C4FEF">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p>
        </w:tc>
        <w:tc>
          <w:tcPr>
            <w:tcW w:w="900" w:type="dxa"/>
            <w:vMerge w:val="restart"/>
            <w:tcBorders>
              <w:top w:val="single" w:sz="4" w:space="0" w:color="auto"/>
              <w:left w:val="single" w:sz="4" w:space="0" w:color="auto"/>
              <w:right w:val="single" w:sz="4" w:space="0" w:color="auto"/>
            </w:tcBorders>
            <w:vAlign w:val="center"/>
          </w:tcPr>
          <w:p w:rsidR="000C4FEF" w:rsidRDefault="00F218C9">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3</w:t>
            </w:r>
          </w:p>
        </w:tc>
        <w:tc>
          <w:tcPr>
            <w:tcW w:w="1406" w:type="dxa"/>
            <w:vMerge w:val="restart"/>
            <w:tcBorders>
              <w:top w:val="single" w:sz="4" w:space="0" w:color="auto"/>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氮氧化物</w:t>
            </w:r>
          </w:p>
        </w:tc>
        <w:tc>
          <w:tcPr>
            <w:tcW w:w="2557"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1386"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1291"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2012"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818"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1217"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662"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r>
      <w:tr w:rsidR="000C4FEF">
        <w:trPr>
          <w:trHeight w:val="1301"/>
          <w:jc w:val="center"/>
        </w:trPr>
        <w:tc>
          <w:tcPr>
            <w:tcW w:w="493"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1274" w:type="dxa"/>
            <w:vMerge/>
            <w:tcBorders>
              <w:left w:val="single" w:sz="4" w:space="0" w:color="auto"/>
              <w:right w:val="single" w:sz="4" w:space="0" w:color="auto"/>
            </w:tcBorders>
            <w:vAlign w:val="center"/>
          </w:tcPr>
          <w:p w:rsidR="000C4FEF" w:rsidRDefault="000C4FEF">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p>
        </w:tc>
        <w:tc>
          <w:tcPr>
            <w:tcW w:w="900" w:type="dxa"/>
            <w:vMerge/>
            <w:tcBorders>
              <w:left w:val="single" w:sz="4" w:space="0" w:color="auto"/>
              <w:right w:val="single" w:sz="4" w:space="0" w:color="auto"/>
            </w:tcBorders>
            <w:vAlign w:val="center"/>
          </w:tcPr>
          <w:p w:rsidR="000C4FEF" w:rsidRDefault="000C4FEF">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p>
        </w:tc>
        <w:tc>
          <w:tcPr>
            <w:tcW w:w="1406"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2557"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1386"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废气分析仪</w:t>
            </w:r>
          </w:p>
        </w:tc>
        <w:tc>
          <w:tcPr>
            <w:tcW w:w="1291"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XXX</w:t>
            </w:r>
          </w:p>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CO</w:t>
            </w:r>
            <w:r>
              <w:rPr>
                <w:rFonts w:ascii="宋体" w:hAnsi="宋体" w:cs="宋体" w:hint="eastAsia"/>
                <w:color w:val="000000" w:themeColor="text1"/>
                <w:sz w:val="21"/>
                <w:szCs w:val="21"/>
                <w:vertAlign w:val="subscript"/>
              </w:rPr>
              <w:t>2</w:t>
            </w:r>
            <w:r>
              <w:rPr>
                <w:rFonts w:ascii="宋体" w:hAnsi="宋体" w:cs="宋体" w:hint="eastAsia"/>
                <w:color w:val="000000" w:themeColor="text1"/>
                <w:sz w:val="21"/>
                <w:szCs w:val="21"/>
              </w:rPr>
              <w:t>:</w:t>
            </w:r>
            <w:r>
              <w:rPr>
                <w:rFonts w:ascii="宋体" w:hAnsi="宋体" w:cs="宋体" w:hint="eastAsia"/>
                <w:color w:val="000000" w:themeColor="text1"/>
                <w:sz w:val="21"/>
                <w:szCs w:val="21"/>
              </w:rPr>
              <w:t>±</w:t>
            </w:r>
            <w:r>
              <w:rPr>
                <w:rFonts w:ascii="宋体" w:hAnsi="宋体" w:cs="宋体" w:hint="eastAsia"/>
                <w:color w:val="000000" w:themeColor="text1"/>
                <w:sz w:val="21"/>
                <w:szCs w:val="21"/>
              </w:rPr>
              <w:t>5%</w:t>
            </w:r>
          </w:p>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NO:</w:t>
            </w:r>
            <w:r>
              <w:rPr>
                <w:rFonts w:ascii="宋体" w:hAnsi="宋体" w:cs="宋体" w:hint="eastAsia"/>
                <w:color w:val="000000" w:themeColor="text1"/>
                <w:sz w:val="21"/>
                <w:szCs w:val="21"/>
              </w:rPr>
              <w:t>±</w:t>
            </w:r>
            <w:r>
              <w:rPr>
                <w:rFonts w:ascii="宋体" w:hAnsi="宋体" w:cs="宋体" w:hint="eastAsia"/>
                <w:color w:val="000000" w:themeColor="text1"/>
                <w:sz w:val="21"/>
                <w:szCs w:val="21"/>
              </w:rPr>
              <w:t>4%</w:t>
            </w:r>
          </w:p>
          <w:p w:rsidR="000C4FEF" w:rsidRDefault="00F218C9">
            <w:pPr>
              <w:rPr>
                <w:rFonts w:ascii="宋体" w:hAnsi="宋体" w:cs="宋体"/>
                <w:color w:val="000000" w:themeColor="text1"/>
                <w:sz w:val="21"/>
                <w:szCs w:val="21"/>
              </w:rPr>
            </w:pPr>
            <w:r>
              <w:rPr>
                <w:rFonts w:ascii="宋体" w:hAnsi="宋体" w:cs="宋体" w:hint="eastAsia"/>
                <w:color w:val="000000" w:themeColor="text1"/>
                <w:sz w:val="21"/>
                <w:szCs w:val="21"/>
              </w:rPr>
              <w:t>NO</w:t>
            </w:r>
            <w:r>
              <w:rPr>
                <w:rFonts w:ascii="宋体" w:hAnsi="宋体" w:cs="宋体" w:hint="eastAsia"/>
                <w:color w:val="000000" w:themeColor="text1"/>
                <w:sz w:val="21"/>
                <w:szCs w:val="21"/>
                <w:vertAlign w:val="subscript"/>
              </w:rPr>
              <w:t>2</w:t>
            </w:r>
            <w:r>
              <w:rPr>
                <w:rFonts w:ascii="宋体" w:hAnsi="宋体" w:cs="宋体" w:hint="eastAsia"/>
                <w:color w:val="000000" w:themeColor="text1"/>
                <w:sz w:val="21"/>
                <w:szCs w:val="21"/>
              </w:rPr>
              <w:t>:</w:t>
            </w:r>
            <w:r>
              <w:rPr>
                <w:rFonts w:ascii="宋体" w:hAnsi="宋体" w:cs="宋体" w:hint="eastAsia"/>
                <w:color w:val="000000" w:themeColor="text1"/>
                <w:sz w:val="21"/>
                <w:szCs w:val="21"/>
              </w:rPr>
              <w:t>±</w:t>
            </w:r>
            <w:r>
              <w:rPr>
                <w:rFonts w:ascii="宋体" w:hAnsi="宋体" w:cs="宋体" w:hint="eastAsia"/>
                <w:color w:val="000000" w:themeColor="text1"/>
                <w:sz w:val="21"/>
                <w:szCs w:val="21"/>
              </w:rPr>
              <w:t>4%</w:t>
            </w:r>
          </w:p>
          <w:p w:rsidR="000C4FEF" w:rsidRDefault="000C4FEF">
            <w:pPr>
              <w:adjustRightInd w:val="0"/>
              <w:snapToGrid w:val="0"/>
              <w:spacing w:line="300" w:lineRule="auto"/>
              <w:jc w:val="center"/>
              <w:rPr>
                <w:rFonts w:ascii="宋体" w:hAnsi="宋体" w:cs="宋体"/>
                <w:color w:val="000000" w:themeColor="text1"/>
                <w:sz w:val="21"/>
                <w:szCs w:val="21"/>
              </w:rPr>
            </w:pPr>
          </w:p>
        </w:tc>
        <w:tc>
          <w:tcPr>
            <w:tcW w:w="2012"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snapToGrid w:val="0"/>
                <w:color w:val="000000" w:themeColor="text1"/>
                <w:spacing w:val="-14"/>
                <w:kern w:val="13"/>
                <w:sz w:val="21"/>
                <w:szCs w:val="21"/>
              </w:rPr>
            </w:pPr>
            <w:r>
              <w:rPr>
                <w:rFonts w:ascii="宋体" w:hAnsi="宋体" w:cs="宋体" w:hint="eastAsia"/>
                <w:snapToGrid w:val="0"/>
                <w:color w:val="000000" w:themeColor="text1"/>
                <w:spacing w:val="-14"/>
                <w:kern w:val="13"/>
                <w:sz w:val="21"/>
                <w:szCs w:val="21"/>
              </w:rPr>
              <w:t>CO</w:t>
            </w:r>
            <w:r>
              <w:rPr>
                <w:rFonts w:ascii="宋体" w:hAnsi="宋体" w:cs="宋体" w:hint="eastAsia"/>
                <w:snapToGrid w:val="0"/>
                <w:color w:val="000000" w:themeColor="text1"/>
                <w:spacing w:val="-14"/>
                <w:kern w:val="13"/>
                <w:sz w:val="21"/>
                <w:szCs w:val="21"/>
                <w:vertAlign w:val="subscript"/>
              </w:rPr>
              <w:t>2</w:t>
            </w:r>
            <w:r>
              <w:rPr>
                <w:rFonts w:ascii="宋体" w:hAnsi="宋体" w:cs="宋体" w:hint="eastAsia"/>
                <w:snapToGrid w:val="0"/>
                <w:color w:val="000000" w:themeColor="text1"/>
                <w:spacing w:val="-14"/>
                <w:kern w:val="13"/>
                <w:sz w:val="21"/>
                <w:szCs w:val="21"/>
              </w:rPr>
              <w:t xml:space="preserve"> </w:t>
            </w:r>
            <w:r>
              <w:rPr>
                <w:rFonts w:ascii="宋体" w:hAnsi="宋体" w:cs="宋体" w:hint="eastAsia"/>
                <w:snapToGrid w:val="0"/>
                <w:color w:val="000000" w:themeColor="text1"/>
                <w:spacing w:val="-14"/>
                <w:kern w:val="13"/>
                <w:sz w:val="21"/>
                <w:szCs w:val="21"/>
              </w:rPr>
              <w:t>：（</w:t>
            </w:r>
            <w:r>
              <w:rPr>
                <w:rFonts w:ascii="宋体" w:hAnsi="宋体" w:cs="宋体" w:hint="eastAsia"/>
                <w:snapToGrid w:val="0"/>
                <w:color w:val="000000" w:themeColor="text1"/>
                <w:spacing w:val="-14"/>
                <w:kern w:val="13"/>
                <w:sz w:val="21"/>
                <w:szCs w:val="21"/>
              </w:rPr>
              <w:t xml:space="preserve">0 </w:t>
            </w:r>
            <w:r>
              <w:rPr>
                <w:rFonts w:ascii="宋体" w:hAnsi="宋体" w:cs="宋体" w:hint="eastAsia"/>
                <w:color w:val="000000" w:themeColor="text1"/>
                <w:sz w:val="21"/>
                <w:szCs w:val="21"/>
              </w:rPr>
              <w:t>～</w:t>
            </w:r>
            <w:r>
              <w:rPr>
                <w:rFonts w:ascii="宋体" w:hAnsi="宋体" w:cs="宋体" w:hint="eastAsia"/>
                <w:snapToGrid w:val="0"/>
                <w:color w:val="000000" w:themeColor="text1"/>
                <w:spacing w:val="-14"/>
                <w:kern w:val="13"/>
                <w:sz w:val="21"/>
                <w:szCs w:val="21"/>
              </w:rPr>
              <w:t>18</w:t>
            </w:r>
            <w:r>
              <w:rPr>
                <w:rFonts w:ascii="宋体" w:hAnsi="宋体" w:cs="宋体" w:hint="eastAsia"/>
                <w:snapToGrid w:val="0"/>
                <w:color w:val="000000" w:themeColor="text1"/>
                <w:spacing w:val="-14"/>
                <w:kern w:val="13"/>
                <w:sz w:val="21"/>
                <w:szCs w:val="21"/>
              </w:rPr>
              <w:t>）×</w:t>
            </w:r>
            <w:r>
              <w:rPr>
                <w:rFonts w:ascii="宋体" w:hAnsi="宋体" w:cs="宋体" w:hint="eastAsia"/>
                <w:snapToGrid w:val="0"/>
                <w:color w:val="000000" w:themeColor="text1"/>
                <w:spacing w:val="-14"/>
                <w:kern w:val="13"/>
                <w:sz w:val="21"/>
                <w:szCs w:val="21"/>
              </w:rPr>
              <w:t>10</w:t>
            </w:r>
            <w:r>
              <w:rPr>
                <w:rFonts w:ascii="宋体" w:hAnsi="宋体" w:cs="宋体" w:hint="eastAsia"/>
                <w:snapToGrid w:val="0"/>
                <w:color w:val="000000" w:themeColor="text1"/>
                <w:spacing w:val="-14"/>
                <w:kern w:val="13"/>
                <w:sz w:val="21"/>
                <w:szCs w:val="21"/>
                <w:vertAlign w:val="superscript"/>
              </w:rPr>
              <w:t>-2</w:t>
            </w:r>
          </w:p>
          <w:p w:rsidR="000C4FEF" w:rsidRDefault="00F218C9">
            <w:pPr>
              <w:adjustRightInd w:val="0"/>
              <w:snapToGrid w:val="0"/>
              <w:spacing w:line="300" w:lineRule="auto"/>
              <w:jc w:val="center"/>
              <w:rPr>
                <w:rFonts w:ascii="宋体" w:hAnsi="宋体" w:cs="宋体"/>
                <w:snapToGrid w:val="0"/>
                <w:color w:val="000000" w:themeColor="text1"/>
                <w:spacing w:val="-14"/>
                <w:kern w:val="13"/>
                <w:sz w:val="21"/>
                <w:szCs w:val="21"/>
                <w:vertAlign w:val="superscript"/>
              </w:rPr>
            </w:pPr>
            <w:r>
              <w:rPr>
                <w:rFonts w:ascii="宋体" w:hAnsi="宋体" w:cs="宋体" w:hint="eastAsia"/>
                <w:snapToGrid w:val="0"/>
                <w:color w:val="000000" w:themeColor="text1"/>
                <w:spacing w:val="-14"/>
                <w:kern w:val="13"/>
                <w:sz w:val="21"/>
                <w:szCs w:val="21"/>
              </w:rPr>
              <w:t>NO:</w:t>
            </w:r>
            <w:r>
              <w:rPr>
                <w:rFonts w:ascii="宋体" w:hAnsi="宋体" w:cs="宋体" w:hint="eastAsia"/>
                <w:snapToGrid w:val="0"/>
                <w:color w:val="000000" w:themeColor="text1"/>
                <w:spacing w:val="-14"/>
                <w:kern w:val="13"/>
                <w:sz w:val="21"/>
                <w:szCs w:val="21"/>
              </w:rPr>
              <w:t>（</w:t>
            </w:r>
            <w:r>
              <w:rPr>
                <w:rFonts w:ascii="宋体" w:hAnsi="宋体" w:cs="宋体" w:hint="eastAsia"/>
                <w:snapToGrid w:val="0"/>
                <w:color w:val="000000" w:themeColor="text1"/>
                <w:spacing w:val="-14"/>
                <w:kern w:val="13"/>
                <w:sz w:val="21"/>
                <w:szCs w:val="21"/>
              </w:rPr>
              <w:t>0</w:t>
            </w:r>
            <w:r>
              <w:rPr>
                <w:rFonts w:ascii="宋体" w:hAnsi="宋体" w:cs="宋体" w:hint="eastAsia"/>
                <w:color w:val="000000" w:themeColor="text1"/>
                <w:sz w:val="21"/>
                <w:szCs w:val="21"/>
              </w:rPr>
              <w:t>～</w:t>
            </w:r>
            <w:r>
              <w:rPr>
                <w:rFonts w:ascii="宋体" w:hAnsi="宋体" w:cs="宋体" w:hint="eastAsia"/>
                <w:snapToGrid w:val="0"/>
                <w:color w:val="000000" w:themeColor="text1"/>
                <w:spacing w:val="-14"/>
                <w:kern w:val="13"/>
                <w:sz w:val="21"/>
                <w:szCs w:val="21"/>
              </w:rPr>
              <w:t>4000</w:t>
            </w:r>
            <w:r>
              <w:rPr>
                <w:rFonts w:ascii="宋体" w:hAnsi="宋体" w:cs="宋体" w:hint="eastAsia"/>
                <w:snapToGrid w:val="0"/>
                <w:color w:val="000000" w:themeColor="text1"/>
                <w:spacing w:val="-14"/>
                <w:kern w:val="13"/>
                <w:sz w:val="21"/>
                <w:szCs w:val="21"/>
              </w:rPr>
              <w:t>）×</w:t>
            </w:r>
            <w:r>
              <w:rPr>
                <w:rFonts w:ascii="宋体" w:hAnsi="宋体" w:cs="宋体" w:hint="eastAsia"/>
                <w:snapToGrid w:val="0"/>
                <w:color w:val="000000" w:themeColor="text1"/>
                <w:spacing w:val="-14"/>
                <w:kern w:val="13"/>
                <w:sz w:val="21"/>
                <w:szCs w:val="21"/>
              </w:rPr>
              <w:t>10</w:t>
            </w:r>
            <w:r>
              <w:rPr>
                <w:rFonts w:ascii="宋体" w:hAnsi="宋体" w:cs="宋体" w:hint="eastAsia"/>
                <w:snapToGrid w:val="0"/>
                <w:color w:val="000000" w:themeColor="text1"/>
                <w:spacing w:val="-14"/>
                <w:kern w:val="13"/>
                <w:sz w:val="21"/>
                <w:szCs w:val="21"/>
                <w:vertAlign w:val="superscript"/>
              </w:rPr>
              <w:t>-6</w:t>
            </w:r>
          </w:p>
          <w:p w:rsidR="000C4FEF" w:rsidRDefault="00F218C9">
            <w:pPr>
              <w:adjustRightInd w:val="0"/>
              <w:snapToGrid w:val="0"/>
              <w:spacing w:line="300" w:lineRule="auto"/>
              <w:jc w:val="center"/>
              <w:rPr>
                <w:rFonts w:ascii="宋体" w:hAnsi="宋体" w:cs="宋体"/>
                <w:snapToGrid w:val="0"/>
                <w:color w:val="000000" w:themeColor="text1"/>
                <w:spacing w:val="-14"/>
                <w:kern w:val="13"/>
                <w:sz w:val="21"/>
                <w:szCs w:val="21"/>
                <w:vertAlign w:val="superscript"/>
              </w:rPr>
            </w:pPr>
            <w:r>
              <w:rPr>
                <w:rFonts w:ascii="宋体" w:hAnsi="宋体" w:cs="宋体" w:hint="eastAsia"/>
                <w:snapToGrid w:val="0"/>
                <w:color w:val="000000" w:themeColor="text1"/>
                <w:spacing w:val="-14"/>
                <w:kern w:val="13"/>
                <w:sz w:val="21"/>
                <w:szCs w:val="21"/>
              </w:rPr>
              <w:t>NO2:</w:t>
            </w:r>
            <w:r>
              <w:rPr>
                <w:rFonts w:ascii="宋体" w:hAnsi="宋体" w:cs="宋体" w:hint="eastAsia"/>
                <w:snapToGrid w:val="0"/>
                <w:color w:val="000000" w:themeColor="text1"/>
                <w:spacing w:val="-14"/>
                <w:kern w:val="13"/>
                <w:sz w:val="21"/>
                <w:szCs w:val="21"/>
              </w:rPr>
              <w:t>（</w:t>
            </w:r>
            <w:r>
              <w:rPr>
                <w:rFonts w:ascii="宋体" w:hAnsi="宋体" w:cs="宋体" w:hint="eastAsia"/>
                <w:snapToGrid w:val="0"/>
                <w:color w:val="000000" w:themeColor="text1"/>
                <w:spacing w:val="-14"/>
                <w:kern w:val="13"/>
                <w:sz w:val="21"/>
                <w:szCs w:val="21"/>
              </w:rPr>
              <w:t>0</w:t>
            </w:r>
            <w:r>
              <w:rPr>
                <w:rFonts w:ascii="宋体" w:hAnsi="宋体" w:cs="宋体" w:hint="eastAsia"/>
                <w:color w:val="000000" w:themeColor="text1"/>
                <w:sz w:val="21"/>
                <w:szCs w:val="21"/>
              </w:rPr>
              <w:t>～</w:t>
            </w:r>
            <w:r>
              <w:rPr>
                <w:rFonts w:ascii="宋体" w:hAnsi="宋体" w:cs="宋体" w:hint="eastAsia"/>
                <w:snapToGrid w:val="0"/>
                <w:color w:val="000000" w:themeColor="text1"/>
                <w:spacing w:val="-14"/>
                <w:kern w:val="13"/>
                <w:sz w:val="21"/>
                <w:szCs w:val="21"/>
              </w:rPr>
              <w:t>1000</w:t>
            </w:r>
            <w:r>
              <w:rPr>
                <w:rFonts w:ascii="宋体" w:hAnsi="宋体" w:cs="宋体" w:hint="eastAsia"/>
                <w:snapToGrid w:val="0"/>
                <w:color w:val="000000" w:themeColor="text1"/>
                <w:spacing w:val="-14"/>
                <w:kern w:val="13"/>
                <w:sz w:val="21"/>
                <w:szCs w:val="21"/>
              </w:rPr>
              <w:t>）×</w:t>
            </w:r>
            <w:r>
              <w:rPr>
                <w:rFonts w:ascii="宋体" w:hAnsi="宋体" w:cs="宋体" w:hint="eastAsia"/>
                <w:snapToGrid w:val="0"/>
                <w:color w:val="000000" w:themeColor="text1"/>
                <w:spacing w:val="-14"/>
                <w:kern w:val="13"/>
                <w:sz w:val="21"/>
                <w:szCs w:val="21"/>
              </w:rPr>
              <w:t>10</w:t>
            </w:r>
            <w:r>
              <w:rPr>
                <w:rFonts w:ascii="宋体" w:hAnsi="宋体" w:cs="宋体" w:hint="eastAsia"/>
                <w:snapToGrid w:val="0"/>
                <w:color w:val="000000" w:themeColor="text1"/>
                <w:spacing w:val="-14"/>
                <w:kern w:val="13"/>
                <w:sz w:val="21"/>
                <w:szCs w:val="21"/>
                <w:vertAlign w:val="superscript"/>
              </w:rPr>
              <w:t>-6</w:t>
            </w:r>
          </w:p>
          <w:p w:rsidR="000C4FEF" w:rsidRDefault="000C4FEF">
            <w:pPr>
              <w:adjustRightInd w:val="0"/>
              <w:snapToGrid w:val="0"/>
              <w:spacing w:line="300" w:lineRule="auto"/>
              <w:jc w:val="center"/>
              <w:rPr>
                <w:rFonts w:ascii="宋体" w:hAnsi="宋体" w:cs="宋体"/>
                <w:color w:val="000000" w:themeColor="text1"/>
                <w:sz w:val="21"/>
                <w:szCs w:val="21"/>
              </w:rPr>
            </w:pPr>
          </w:p>
        </w:tc>
        <w:tc>
          <w:tcPr>
            <w:tcW w:w="818"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校准或核查</w:t>
            </w:r>
          </w:p>
        </w:tc>
        <w:tc>
          <w:tcPr>
            <w:tcW w:w="1217"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JJG 668-2017</w:t>
            </w:r>
            <w:r>
              <w:rPr>
                <w:rFonts w:ascii="宋体" w:hAnsi="宋体" w:cs="宋体" w:hint="eastAsia"/>
                <w:color w:val="000000" w:themeColor="text1"/>
                <w:sz w:val="21"/>
                <w:szCs w:val="21"/>
              </w:rPr>
              <w:t>、</w:t>
            </w:r>
          </w:p>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GB3847-2018</w:t>
            </w:r>
          </w:p>
        </w:tc>
        <w:tc>
          <w:tcPr>
            <w:tcW w:w="662"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r>
      <w:tr w:rsidR="000C4FEF">
        <w:trPr>
          <w:trHeight w:val="1797"/>
          <w:jc w:val="center"/>
        </w:trPr>
        <w:tc>
          <w:tcPr>
            <w:tcW w:w="493"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5</w:t>
            </w:r>
          </w:p>
        </w:tc>
        <w:tc>
          <w:tcPr>
            <w:tcW w:w="1274" w:type="dxa"/>
            <w:tcBorders>
              <w:left w:val="single" w:sz="4" w:space="0" w:color="auto"/>
              <w:right w:val="single" w:sz="4" w:space="0" w:color="auto"/>
            </w:tcBorders>
            <w:vAlign w:val="center"/>
          </w:tcPr>
          <w:p w:rsidR="000C4FEF" w:rsidRDefault="00F218C9">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压燃式发动机汽车排气烟度（自由加速烟度）</w:t>
            </w:r>
          </w:p>
        </w:tc>
        <w:tc>
          <w:tcPr>
            <w:tcW w:w="900" w:type="dxa"/>
            <w:tcBorders>
              <w:top w:val="single" w:sz="4" w:space="0" w:color="auto"/>
              <w:left w:val="single" w:sz="4" w:space="0" w:color="auto"/>
              <w:right w:val="single" w:sz="4" w:space="0" w:color="auto"/>
            </w:tcBorders>
            <w:vAlign w:val="center"/>
          </w:tcPr>
          <w:p w:rsidR="000C4FEF" w:rsidRDefault="00F218C9">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1</w:t>
            </w:r>
          </w:p>
          <w:p w:rsidR="000C4FEF" w:rsidRDefault="000C4FEF">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p>
        </w:tc>
        <w:tc>
          <w:tcPr>
            <w:tcW w:w="1406" w:type="dxa"/>
            <w:tcBorders>
              <w:top w:val="single" w:sz="4" w:space="0" w:color="auto"/>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bCs/>
                <w:color w:val="000000" w:themeColor="text1"/>
                <w:sz w:val="21"/>
                <w:szCs w:val="21"/>
              </w:rPr>
            </w:pPr>
            <w:r>
              <w:rPr>
                <w:rFonts w:ascii="宋体" w:hAnsi="宋体" w:cs="宋体" w:hint="eastAsia"/>
                <w:color w:val="000000" w:themeColor="text1"/>
                <w:sz w:val="21"/>
                <w:szCs w:val="21"/>
              </w:rPr>
              <w:t>不透光系数</w:t>
            </w:r>
          </w:p>
          <w:p w:rsidR="000C4FEF" w:rsidRDefault="000C4FEF">
            <w:pPr>
              <w:adjustRightInd w:val="0"/>
              <w:snapToGrid w:val="0"/>
              <w:spacing w:line="300" w:lineRule="auto"/>
              <w:jc w:val="center"/>
              <w:rPr>
                <w:rFonts w:ascii="宋体" w:hAnsi="宋体" w:cs="宋体"/>
                <w:bCs/>
                <w:color w:val="000000" w:themeColor="text1"/>
                <w:sz w:val="21"/>
                <w:szCs w:val="21"/>
              </w:rPr>
            </w:pPr>
          </w:p>
        </w:tc>
        <w:tc>
          <w:tcPr>
            <w:tcW w:w="2557" w:type="dxa"/>
            <w:tcBorders>
              <w:left w:val="single" w:sz="4" w:space="0" w:color="auto"/>
              <w:right w:val="single" w:sz="4" w:space="0" w:color="auto"/>
            </w:tcBorders>
            <w:vAlign w:val="center"/>
          </w:tcPr>
          <w:p w:rsidR="000C4FEF" w:rsidRDefault="00F218C9">
            <w:pPr>
              <w:adjustRightInd w:val="0"/>
              <w:snapToGrid w:val="0"/>
              <w:spacing w:line="300" w:lineRule="auto"/>
              <w:jc w:val="left"/>
              <w:rPr>
                <w:rFonts w:ascii="宋体" w:hAnsi="宋体" w:cs="宋体"/>
                <w:color w:val="000000" w:themeColor="text1"/>
                <w:sz w:val="21"/>
                <w:szCs w:val="21"/>
              </w:rPr>
            </w:pPr>
            <w:r>
              <w:rPr>
                <w:rFonts w:ascii="宋体" w:hAnsi="宋体" w:cs="宋体" w:hint="eastAsia"/>
                <w:color w:val="000000" w:themeColor="text1"/>
                <w:sz w:val="21"/>
                <w:szCs w:val="21"/>
              </w:rPr>
              <w:t>GB3847-2018</w:t>
            </w:r>
            <w:r>
              <w:rPr>
                <w:rFonts w:ascii="宋体" w:hAnsi="宋体" w:cs="宋体" w:hint="eastAsia"/>
                <w:color w:val="000000" w:themeColor="text1"/>
                <w:sz w:val="21"/>
                <w:szCs w:val="21"/>
              </w:rPr>
              <w:t>《柴油车污染物排放限值及测量方法（自由加速法和加载减速法）》</w:t>
            </w:r>
          </w:p>
        </w:tc>
        <w:tc>
          <w:tcPr>
            <w:tcW w:w="1386" w:type="dxa"/>
            <w:tcBorders>
              <w:left w:val="single" w:sz="4" w:space="0" w:color="auto"/>
              <w:right w:val="single" w:sz="4" w:space="0" w:color="auto"/>
            </w:tcBorders>
            <w:vAlign w:val="center"/>
          </w:tcPr>
          <w:p w:rsidR="000C4FEF" w:rsidRDefault="00F218C9">
            <w:pPr>
              <w:rPr>
                <w:rFonts w:ascii="宋体" w:hAnsi="宋体" w:cs="宋体"/>
                <w:color w:val="000000" w:themeColor="text1"/>
                <w:sz w:val="21"/>
                <w:szCs w:val="21"/>
              </w:rPr>
            </w:pPr>
            <w:r>
              <w:rPr>
                <w:rFonts w:ascii="宋体" w:hAnsi="宋体" w:cs="宋体" w:hint="eastAsia"/>
                <w:color w:val="000000" w:themeColor="text1"/>
                <w:sz w:val="21"/>
                <w:szCs w:val="21"/>
              </w:rPr>
              <w:t>透射式烟度计</w:t>
            </w:r>
          </w:p>
          <w:p w:rsidR="000C4FEF" w:rsidRDefault="000C4FEF">
            <w:pPr>
              <w:adjustRightInd w:val="0"/>
              <w:snapToGrid w:val="0"/>
              <w:spacing w:line="300" w:lineRule="auto"/>
              <w:jc w:val="center"/>
              <w:rPr>
                <w:rFonts w:ascii="宋体" w:hAnsi="宋体" w:cs="宋体"/>
                <w:color w:val="000000" w:themeColor="text1"/>
                <w:sz w:val="21"/>
                <w:szCs w:val="21"/>
              </w:rPr>
            </w:pPr>
          </w:p>
        </w:tc>
        <w:tc>
          <w:tcPr>
            <w:tcW w:w="1291"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XXX</w:t>
            </w:r>
          </w:p>
          <w:p w:rsidR="000C4FEF" w:rsidRDefault="00F218C9">
            <w:pPr>
              <w:rPr>
                <w:rFonts w:ascii="宋体" w:hAnsi="宋体" w:cs="宋体"/>
                <w:color w:val="000000" w:themeColor="text1"/>
                <w:sz w:val="21"/>
                <w:szCs w:val="21"/>
              </w:rPr>
            </w:pPr>
            <w:r>
              <w:rPr>
                <w:rFonts w:ascii="宋体" w:hAnsi="宋体" w:cs="宋体" w:hint="eastAsia"/>
                <w:color w:val="000000" w:themeColor="text1"/>
                <w:sz w:val="21"/>
                <w:szCs w:val="21"/>
              </w:rPr>
              <w:t>±</w:t>
            </w:r>
            <w:r>
              <w:rPr>
                <w:rFonts w:ascii="宋体" w:hAnsi="宋体" w:cs="宋体" w:hint="eastAsia"/>
                <w:color w:val="000000" w:themeColor="text1"/>
                <w:sz w:val="21"/>
                <w:szCs w:val="21"/>
              </w:rPr>
              <w:t>2%</w:t>
            </w:r>
          </w:p>
          <w:p w:rsidR="000C4FEF" w:rsidRDefault="000C4FEF">
            <w:pPr>
              <w:rPr>
                <w:rFonts w:ascii="宋体" w:hAnsi="宋体" w:cs="宋体"/>
                <w:color w:val="000000" w:themeColor="text1"/>
                <w:sz w:val="21"/>
                <w:szCs w:val="21"/>
              </w:rPr>
            </w:pPr>
          </w:p>
          <w:p w:rsidR="000C4FEF" w:rsidRDefault="000C4FEF">
            <w:pPr>
              <w:adjustRightInd w:val="0"/>
              <w:snapToGrid w:val="0"/>
              <w:spacing w:line="300" w:lineRule="auto"/>
              <w:jc w:val="center"/>
              <w:rPr>
                <w:rFonts w:ascii="宋体" w:hAnsi="宋体" w:cs="宋体"/>
                <w:color w:val="000000" w:themeColor="text1"/>
                <w:sz w:val="21"/>
                <w:szCs w:val="21"/>
              </w:rPr>
            </w:pPr>
          </w:p>
        </w:tc>
        <w:tc>
          <w:tcPr>
            <w:tcW w:w="2012"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不透光度（</w:t>
            </w:r>
            <w:r>
              <w:rPr>
                <w:rFonts w:ascii="宋体" w:hAnsi="宋体" w:cs="宋体" w:hint="eastAsia"/>
                <w:color w:val="000000" w:themeColor="text1"/>
                <w:sz w:val="21"/>
                <w:szCs w:val="21"/>
              </w:rPr>
              <w:t>N</w:t>
            </w:r>
            <w:r>
              <w:rPr>
                <w:rFonts w:ascii="宋体" w:hAnsi="宋体" w:cs="宋体" w:hint="eastAsia"/>
                <w:color w:val="000000" w:themeColor="text1"/>
                <w:sz w:val="21"/>
                <w:szCs w:val="21"/>
              </w:rPr>
              <w:t>）：</w:t>
            </w:r>
          </w:p>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w:t>
            </w:r>
            <w:r>
              <w:rPr>
                <w:rFonts w:ascii="宋体" w:hAnsi="宋体" w:cs="宋体" w:hint="eastAsia"/>
                <w:color w:val="000000" w:themeColor="text1"/>
                <w:sz w:val="21"/>
                <w:szCs w:val="21"/>
              </w:rPr>
              <w:t>0</w:t>
            </w:r>
            <w:r>
              <w:rPr>
                <w:rFonts w:ascii="宋体" w:hAnsi="宋体" w:cs="宋体" w:hint="eastAsia"/>
                <w:color w:val="000000" w:themeColor="text1"/>
                <w:sz w:val="21"/>
                <w:szCs w:val="21"/>
              </w:rPr>
              <w:t>～</w:t>
            </w:r>
            <w:r>
              <w:rPr>
                <w:rFonts w:ascii="宋体" w:hAnsi="宋体" w:cs="宋体" w:hint="eastAsia"/>
                <w:color w:val="000000" w:themeColor="text1"/>
                <w:sz w:val="21"/>
                <w:szCs w:val="21"/>
              </w:rPr>
              <w:t>99.9</w:t>
            </w:r>
            <w:r>
              <w:rPr>
                <w:rFonts w:ascii="宋体" w:hAnsi="宋体" w:cs="宋体" w:hint="eastAsia"/>
                <w:color w:val="000000" w:themeColor="text1"/>
                <w:sz w:val="21"/>
                <w:szCs w:val="21"/>
              </w:rPr>
              <w:t>）</w:t>
            </w:r>
            <w:r>
              <w:rPr>
                <w:rFonts w:ascii="宋体" w:hAnsi="宋体" w:cs="宋体" w:hint="eastAsia"/>
                <w:color w:val="000000" w:themeColor="text1"/>
                <w:sz w:val="21"/>
                <w:szCs w:val="21"/>
              </w:rPr>
              <w:t>%</w:t>
            </w:r>
          </w:p>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光吸收系数</w:t>
            </w:r>
            <w:r>
              <w:rPr>
                <w:rFonts w:ascii="宋体" w:hAnsi="宋体" w:cs="宋体" w:hint="eastAsia"/>
                <w:color w:val="000000" w:themeColor="text1"/>
                <w:sz w:val="21"/>
                <w:szCs w:val="21"/>
              </w:rPr>
              <w:t>(K)</w:t>
            </w:r>
            <w:r>
              <w:rPr>
                <w:rFonts w:ascii="宋体" w:hAnsi="宋体" w:cs="宋体" w:hint="eastAsia"/>
                <w:color w:val="000000" w:themeColor="text1"/>
                <w:sz w:val="21"/>
                <w:szCs w:val="21"/>
              </w:rPr>
              <w:t>：</w:t>
            </w:r>
          </w:p>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(0</w:t>
            </w:r>
            <w:r>
              <w:rPr>
                <w:rFonts w:ascii="宋体" w:hAnsi="宋体" w:cs="宋体" w:hint="eastAsia"/>
                <w:color w:val="000000" w:themeColor="text1"/>
                <w:sz w:val="21"/>
                <w:szCs w:val="21"/>
              </w:rPr>
              <w:t>～</w:t>
            </w:r>
            <w:r>
              <w:rPr>
                <w:rFonts w:ascii="宋体" w:hAnsi="宋体" w:cs="宋体" w:hint="eastAsia"/>
                <w:color w:val="000000" w:themeColor="text1"/>
                <w:sz w:val="21"/>
                <w:szCs w:val="21"/>
              </w:rPr>
              <w:t>16.0)m</w:t>
            </w:r>
            <w:r>
              <w:rPr>
                <w:rFonts w:ascii="宋体" w:hAnsi="宋体" w:cs="宋体" w:hint="eastAsia"/>
                <w:color w:val="000000" w:themeColor="text1"/>
                <w:sz w:val="21"/>
                <w:szCs w:val="21"/>
                <w:vertAlign w:val="superscript"/>
              </w:rPr>
              <w:t>-1</w:t>
            </w:r>
          </w:p>
          <w:p w:rsidR="000C4FEF" w:rsidRDefault="000C4FEF">
            <w:pPr>
              <w:adjustRightInd w:val="0"/>
              <w:snapToGrid w:val="0"/>
              <w:spacing w:line="300" w:lineRule="auto"/>
              <w:jc w:val="center"/>
              <w:rPr>
                <w:rFonts w:ascii="宋体" w:hAnsi="宋体" w:cs="宋体"/>
                <w:color w:val="000000" w:themeColor="text1"/>
                <w:sz w:val="21"/>
                <w:szCs w:val="21"/>
              </w:rPr>
            </w:pPr>
          </w:p>
        </w:tc>
        <w:tc>
          <w:tcPr>
            <w:tcW w:w="818"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检定</w:t>
            </w:r>
          </w:p>
          <w:p w:rsidR="000C4FEF" w:rsidRDefault="000C4FEF">
            <w:pPr>
              <w:adjustRightInd w:val="0"/>
              <w:snapToGrid w:val="0"/>
              <w:spacing w:line="300" w:lineRule="auto"/>
              <w:jc w:val="center"/>
              <w:rPr>
                <w:rFonts w:ascii="宋体" w:hAnsi="宋体" w:cs="宋体"/>
                <w:color w:val="000000" w:themeColor="text1"/>
                <w:sz w:val="21"/>
                <w:szCs w:val="21"/>
              </w:rPr>
            </w:pPr>
          </w:p>
        </w:tc>
        <w:tc>
          <w:tcPr>
            <w:tcW w:w="1217" w:type="dxa"/>
            <w:tcBorders>
              <w:left w:val="single" w:sz="4" w:space="0" w:color="auto"/>
              <w:right w:val="single" w:sz="4" w:space="0" w:color="auto"/>
            </w:tcBorders>
            <w:vAlign w:val="center"/>
          </w:tcPr>
          <w:p w:rsidR="000C4FEF" w:rsidRDefault="00F218C9">
            <w:pPr>
              <w:rPr>
                <w:rFonts w:ascii="宋体" w:hAnsi="宋体" w:cs="宋体"/>
                <w:color w:val="000000" w:themeColor="text1"/>
                <w:sz w:val="21"/>
                <w:szCs w:val="21"/>
              </w:rPr>
            </w:pPr>
            <w:r>
              <w:rPr>
                <w:rFonts w:ascii="宋体" w:hAnsi="宋体" w:cs="宋体" w:hint="eastAsia"/>
                <w:color w:val="000000" w:themeColor="text1"/>
                <w:sz w:val="21"/>
                <w:szCs w:val="21"/>
              </w:rPr>
              <w:t>JJG976-2010</w:t>
            </w:r>
          </w:p>
          <w:p w:rsidR="000C4FEF" w:rsidRDefault="000C4FEF">
            <w:pPr>
              <w:adjustRightInd w:val="0"/>
              <w:snapToGrid w:val="0"/>
              <w:spacing w:line="300" w:lineRule="auto"/>
              <w:jc w:val="center"/>
              <w:rPr>
                <w:rFonts w:ascii="宋体" w:hAnsi="宋体" w:cs="宋体"/>
                <w:color w:val="000000" w:themeColor="text1"/>
                <w:sz w:val="21"/>
                <w:szCs w:val="21"/>
              </w:rPr>
            </w:pPr>
          </w:p>
        </w:tc>
        <w:tc>
          <w:tcPr>
            <w:tcW w:w="662" w:type="dxa"/>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r>
      <w:tr w:rsidR="000C4FEF">
        <w:trPr>
          <w:trHeight w:val="571"/>
          <w:jc w:val="center"/>
        </w:trPr>
        <w:tc>
          <w:tcPr>
            <w:tcW w:w="493" w:type="dxa"/>
            <w:vMerge w:val="restart"/>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6</w:t>
            </w:r>
          </w:p>
        </w:tc>
        <w:tc>
          <w:tcPr>
            <w:tcW w:w="1274" w:type="dxa"/>
            <w:vMerge w:val="restart"/>
            <w:tcBorders>
              <w:left w:val="single" w:sz="4" w:space="0" w:color="auto"/>
              <w:right w:val="single" w:sz="4" w:space="0" w:color="auto"/>
            </w:tcBorders>
            <w:vAlign w:val="center"/>
          </w:tcPr>
          <w:p w:rsidR="000C4FEF" w:rsidRDefault="00F218C9">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摩托车排气</w:t>
            </w:r>
            <w:r>
              <w:rPr>
                <w:rFonts w:ascii="宋体" w:hAnsi="宋体" w:cs="宋体" w:hint="eastAsia"/>
                <w:color w:val="000000" w:themeColor="text1"/>
                <w:sz w:val="21"/>
                <w:szCs w:val="21"/>
              </w:rPr>
              <w:lastRenderedPageBreak/>
              <w:t>污染物</w:t>
            </w:r>
          </w:p>
        </w:tc>
        <w:tc>
          <w:tcPr>
            <w:tcW w:w="900" w:type="dxa"/>
            <w:tcBorders>
              <w:top w:val="single" w:sz="4" w:space="0" w:color="auto"/>
              <w:left w:val="single" w:sz="4" w:space="0" w:color="auto"/>
              <w:bottom w:val="single" w:sz="4" w:space="0" w:color="auto"/>
              <w:right w:val="single" w:sz="4" w:space="0" w:color="auto"/>
            </w:tcBorders>
            <w:vAlign w:val="center"/>
          </w:tcPr>
          <w:p w:rsidR="000C4FEF" w:rsidRDefault="00F218C9">
            <w:pPr>
              <w:autoSpaceDE w:val="0"/>
              <w:autoSpaceDN w:val="0"/>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lastRenderedPageBreak/>
              <w:t>1</w:t>
            </w:r>
          </w:p>
        </w:tc>
        <w:tc>
          <w:tcPr>
            <w:tcW w:w="1406"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CO</w:t>
            </w:r>
          </w:p>
        </w:tc>
        <w:tc>
          <w:tcPr>
            <w:tcW w:w="2557" w:type="dxa"/>
            <w:vMerge w:val="restart"/>
            <w:tcBorders>
              <w:left w:val="single" w:sz="4" w:space="0" w:color="auto"/>
              <w:right w:val="single" w:sz="4" w:space="0" w:color="auto"/>
            </w:tcBorders>
            <w:vAlign w:val="center"/>
          </w:tcPr>
          <w:p w:rsidR="000C4FEF" w:rsidRDefault="00F218C9">
            <w:pPr>
              <w:adjustRightInd w:val="0"/>
              <w:snapToGrid w:val="0"/>
              <w:spacing w:line="300" w:lineRule="auto"/>
              <w:jc w:val="left"/>
              <w:rPr>
                <w:rFonts w:ascii="宋体" w:hAnsi="宋体" w:cs="宋体"/>
                <w:color w:val="000000" w:themeColor="text1"/>
                <w:sz w:val="21"/>
                <w:szCs w:val="21"/>
              </w:rPr>
            </w:pPr>
            <w:r>
              <w:rPr>
                <w:rFonts w:ascii="宋体" w:hAnsi="宋体" w:cs="宋体" w:hint="eastAsia"/>
                <w:bCs/>
                <w:color w:val="000000" w:themeColor="text1"/>
                <w:sz w:val="21"/>
                <w:szCs w:val="21"/>
              </w:rPr>
              <w:t>GB14621-2011</w:t>
            </w:r>
            <w:r>
              <w:rPr>
                <w:rFonts w:ascii="宋体" w:hAnsi="宋体" w:cs="宋体" w:hint="eastAsia"/>
                <w:bCs/>
                <w:color w:val="000000" w:themeColor="text1"/>
                <w:sz w:val="21"/>
                <w:szCs w:val="21"/>
              </w:rPr>
              <w:t>《摩托车和</w:t>
            </w:r>
            <w:r>
              <w:rPr>
                <w:rFonts w:ascii="宋体" w:hAnsi="宋体" w:cs="宋体" w:hint="eastAsia"/>
                <w:bCs/>
                <w:color w:val="000000" w:themeColor="text1"/>
                <w:sz w:val="21"/>
                <w:szCs w:val="21"/>
              </w:rPr>
              <w:lastRenderedPageBreak/>
              <w:t>轻便摩托车排气污染物限值及测量方法（双怠速法）》</w:t>
            </w:r>
          </w:p>
        </w:tc>
        <w:tc>
          <w:tcPr>
            <w:tcW w:w="1386" w:type="dxa"/>
            <w:vMerge w:val="restart"/>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lastRenderedPageBreak/>
              <w:t>废气分析仪</w:t>
            </w:r>
          </w:p>
        </w:tc>
        <w:tc>
          <w:tcPr>
            <w:tcW w:w="1291" w:type="dxa"/>
            <w:vMerge w:val="restart"/>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XXX</w:t>
            </w:r>
          </w:p>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lastRenderedPageBreak/>
              <w:t>±</w:t>
            </w:r>
            <w:r>
              <w:rPr>
                <w:rFonts w:ascii="宋体" w:hAnsi="宋体" w:cs="宋体" w:hint="eastAsia"/>
                <w:color w:val="000000" w:themeColor="text1"/>
                <w:sz w:val="21"/>
                <w:szCs w:val="21"/>
              </w:rPr>
              <w:t>5%</w:t>
            </w:r>
          </w:p>
        </w:tc>
        <w:tc>
          <w:tcPr>
            <w:tcW w:w="2012" w:type="dxa"/>
            <w:vMerge w:val="restart"/>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snapToGrid w:val="0"/>
                <w:color w:val="000000" w:themeColor="text1"/>
                <w:spacing w:val="-14"/>
                <w:kern w:val="13"/>
                <w:sz w:val="21"/>
                <w:szCs w:val="21"/>
              </w:rPr>
            </w:pPr>
            <w:r>
              <w:rPr>
                <w:rFonts w:ascii="宋体" w:hAnsi="宋体" w:cs="宋体" w:hint="eastAsia"/>
                <w:snapToGrid w:val="0"/>
                <w:color w:val="000000" w:themeColor="text1"/>
                <w:spacing w:val="-14"/>
                <w:kern w:val="13"/>
                <w:sz w:val="21"/>
                <w:szCs w:val="21"/>
              </w:rPr>
              <w:lastRenderedPageBreak/>
              <w:t>CO</w:t>
            </w:r>
            <w:r>
              <w:rPr>
                <w:rFonts w:ascii="宋体" w:hAnsi="宋体" w:cs="宋体" w:hint="eastAsia"/>
                <w:snapToGrid w:val="0"/>
                <w:color w:val="000000" w:themeColor="text1"/>
                <w:spacing w:val="-14"/>
                <w:kern w:val="13"/>
                <w:sz w:val="21"/>
                <w:szCs w:val="21"/>
              </w:rPr>
              <w:t>：（</w:t>
            </w:r>
            <w:r>
              <w:rPr>
                <w:rFonts w:ascii="宋体" w:hAnsi="宋体" w:cs="宋体" w:hint="eastAsia"/>
                <w:snapToGrid w:val="0"/>
                <w:color w:val="000000" w:themeColor="text1"/>
                <w:spacing w:val="-14"/>
                <w:kern w:val="13"/>
                <w:sz w:val="21"/>
                <w:szCs w:val="21"/>
              </w:rPr>
              <w:t>0</w:t>
            </w:r>
            <w:r>
              <w:rPr>
                <w:rFonts w:ascii="宋体" w:hAnsi="宋体" w:cs="宋体" w:hint="eastAsia"/>
                <w:color w:val="000000" w:themeColor="text1"/>
                <w:sz w:val="21"/>
                <w:szCs w:val="21"/>
              </w:rPr>
              <w:t>～</w:t>
            </w:r>
            <w:r>
              <w:rPr>
                <w:rFonts w:ascii="宋体" w:hAnsi="宋体" w:cs="宋体" w:hint="eastAsia"/>
                <w:snapToGrid w:val="0"/>
                <w:color w:val="000000" w:themeColor="text1"/>
                <w:spacing w:val="-14"/>
                <w:kern w:val="13"/>
                <w:sz w:val="21"/>
                <w:szCs w:val="21"/>
              </w:rPr>
              <w:t>10</w:t>
            </w:r>
            <w:r>
              <w:rPr>
                <w:rFonts w:ascii="宋体" w:hAnsi="宋体" w:cs="宋体" w:hint="eastAsia"/>
                <w:snapToGrid w:val="0"/>
                <w:color w:val="000000" w:themeColor="text1"/>
                <w:spacing w:val="-14"/>
                <w:kern w:val="13"/>
                <w:sz w:val="21"/>
                <w:szCs w:val="21"/>
              </w:rPr>
              <w:t>）</w:t>
            </w:r>
            <w:r>
              <w:rPr>
                <w:rFonts w:ascii="宋体" w:hAnsi="宋体" w:cs="宋体" w:hint="eastAsia"/>
                <w:snapToGrid w:val="0"/>
                <w:color w:val="000000" w:themeColor="text1"/>
                <w:spacing w:val="-14"/>
                <w:kern w:val="13"/>
                <w:sz w:val="21"/>
                <w:szCs w:val="21"/>
              </w:rPr>
              <w:t>%</w:t>
            </w:r>
          </w:p>
          <w:p w:rsidR="000C4FEF" w:rsidRDefault="00F218C9">
            <w:pPr>
              <w:adjustRightInd w:val="0"/>
              <w:snapToGrid w:val="0"/>
              <w:spacing w:line="300" w:lineRule="auto"/>
              <w:jc w:val="center"/>
              <w:rPr>
                <w:rFonts w:ascii="宋体" w:hAnsi="宋体" w:cs="宋体"/>
                <w:snapToGrid w:val="0"/>
                <w:color w:val="000000" w:themeColor="text1"/>
                <w:spacing w:val="-14"/>
                <w:kern w:val="13"/>
                <w:sz w:val="21"/>
                <w:szCs w:val="21"/>
              </w:rPr>
            </w:pPr>
            <w:r>
              <w:rPr>
                <w:rFonts w:ascii="宋体" w:hAnsi="宋体" w:cs="宋体" w:hint="eastAsia"/>
                <w:snapToGrid w:val="0"/>
                <w:color w:val="000000" w:themeColor="text1"/>
                <w:spacing w:val="-14"/>
                <w:kern w:val="13"/>
                <w:sz w:val="21"/>
                <w:szCs w:val="21"/>
              </w:rPr>
              <w:lastRenderedPageBreak/>
              <w:t xml:space="preserve">HC </w:t>
            </w:r>
            <w:r>
              <w:rPr>
                <w:rFonts w:ascii="宋体" w:hAnsi="宋体" w:cs="宋体" w:hint="eastAsia"/>
                <w:snapToGrid w:val="0"/>
                <w:color w:val="000000" w:themeColor="text1"/>
                <w:spacing w:val="-14"/>
                <w:kern w:val="13"/>
                <w:sz w:val="21"/>
                <w:szCs w:val="21"/>
              </w:rPr>
              <w:t>：（</w:t>
            </w:r>
            <w:r>
              <w:rPr>
                <w:rFonts w:ascii="宋体" w:hAnsi="宋体" w:cs="宋体" w:hint="eastAsia"/>
                <w:snapToGrid w:val="0"/>
                <w:color w:val="000000" w:themeColor="text1"/>
                <w:spacing w:val="-14"/>
                <w:kern w:val="13"/>
                <w:sz w:val="21"/>
                <w:szCs w:val="21"/>
              </w:rPr>
              <w:t>0</w:t>
            </w:r>
            <w:r>
              <w:rPr>
                <w:rFonts w:ascii="宋体" w:hAnsi="宋体" w:cs="宋体" w:hint="eastAsia"/>
                <w:color w:val="000000" w:themeColor="text1"/>
                <w:sz w:val="21"/>
                <w:szCs w:val="21"/>
              </w:rPr>
              <w:t>～</w:t>
            </w:r>
            <w:r>
              <w:rPr>
                <w:rFonts w:ascii="宋体" w:hAnsi="宋体" w:cs="宋体" w:hint="eastAsia"/>
                <w:snapToGrid w:val="0"/>
                <w:color w:val="000000" w:themeColor="text1"/>
                <w:spacing w:val="-14"/>
                <w:kern w:val="13"/>
                <w:sz w:val="21"/>
                <w:szCs w:val="21"/>
              </w:rPr>
              <w:t>10000</w:t>
            </w:r>
            <w:r>
              <w:rPr>
                <w:rFonts w:ascii="宋体" w:hAnsi="宋体" w:cs="宋体" w:hint="eastAsia"/>
                <w:snapToGrid w:val="0"/>
                <w:color w:val="000000" w:themeColor="text1"/>
                <w:spacing w:val="-14"/>
                <w:kern w:val="13"/>
                <w:sz w:val="21"/>
                <w:szCs w:val="21"/>
              </w:rPr>
              <w:t>）×</w:t>
            </w:r>
            <w:r>
              <w:rPr>
                <w:rFonts w:ascii="宋体" w:hAnsi="宋体" w:cs="宋体" w:hint="eastAsia"/>
                <w:snapToGrid w:val="0"/>
                <w:color w:val="000000" w:themeColor="text1"/>
                <w:spacing w:val="-14"/>
                <w:kern w:val="13"/>
                <w:sz w:val="21"/>
                <w:szCs w:val="21"/>
              </w:rPr>
              <w:t>10</w:t>
            </w:r>
            <w:r>
              <w:rPr>
                <w:rFonts w:ascii="宋体" w:hAnsi="宋体" w:cs="宋体" w:hint="eastAsia"/>
                <w:snapToGrid w:val="0"/>
                <w:color w:val="000000" w:themeColor="text1"/>
                <w:spacing w:val="-14"/>
                <w:kern w:val="13"/>
                <w:sz w:val="21"/>
                <w:szCs w:val="21"/>
                <w:vertAlign w:val="superscript"/>
              </w:rPr>
              <w:t>-6</w:t>
            </w:r>
          </w:p>
          <w:p w:rsidR="000C4FEF" w:rsidRDefault="00F218C9">
            <w:pPr>
              <w:adjustRightInd w:val="0"/>
              <w:snapToGrid w:val="0"/>
              <w:spacing w:line="300" w:lineRule="auto"/>
              <w:jc w:val="center"/>
              <w:rPr>
                <w:rFonts w:ascii="宋体" w:hAnsi="宋体" w:cs="宋体"/>
                <w:snapToGrid w:val="0"/>
                <w:color w:val="000000" w:themeColor="text1"/>
                <w:spacing w:val="-14"/>
                <w:kern w:val="13"/>
                <w:sz w:val="21"/>
                <w:szCs w:val="21"/>
              </w:rPr>
            </w:pPr>
            <w:r>
              <w:rPr>
                <w:rFonts w:ascii="宋体" w:hAnsi="宋体" w:cs="宋体" w:hint="eastAsia"/>
                <w:snapToGrid w:val="0"/>
                <w:color w:val="000000" w:themeColor="text1"/>
                <w:spacing w:val="-14"/>
                <w:kern w:val="13"/>
                <w:sz w:val="21"/>
                <w:szCs w:val="21"/>
              </w:rPr>
              <w:t>CO</w:t>
            </w:r>
            <w:r>
              <w:rPr>
                <w:rFonts w:ascii="宋体" w:hAnsi="宋体" w:cs="宋体" w:hint="eastAsia"/>
                <w:snapToGrid w:val="0"/>
                <w:color w:val="000000" w:themeColor="text1"/>
                <w:spacing w:val="-14"/>
                <w:kern w:val="13"/>
                <w:sz w:val="21"/>
                <w:szCs w:val="21"/>
                <w:vertAlign w:val="subscript"/>
              </w:rPr>
              <w:t>2</w:t>
            </w:r>
            <w:r>
              <w:rPr>
                <w:rFonts w:ascii="宋体" w:hAnsi="宋体" w:cs="宋体" w:hint="eastAsia"/>
                <w:snapToGrid w:val="0"/>
                <w:color w:val="000000" w:themeColor="text1"/>
                <w:spacing w:val="-14"/>
                <w:kern w:val="13"/>
                <w:sz w:val="21"/>
                <w:szCs w:val="21"/>
              </w:rPr>
              <w:t xml:space="preserve"> </w:t>
            </w:r>
            <w:r>
              <w:rPr>
                <w:rFonts w:ascii="宋体" w:hAnsi="宋体" w:cs="宋体" w:hint="eastAsia"/>
                <w:snapToGrid w:val="0"/>
                <w:color w:val="000000" w:themeColor="text1"/>
                <w:spacing w:val="-14"/>
                <w:kern w:val="13"/>
                <w:sz w:val="21"/>
                <w:szCs w:val="21"/>
              </w:rPr>
              <w:t>：（</w:t>
            </w:r>
            <w:r>
              <w:rPr>
                <w:rFonts w:ascii="宋体" w:hAnsi="宋体" w:cs="宋体" w:hint="eastAsia"/>
                <w:snapToGrid w:val="0"/>
                <w:color w:val="000000" w:themeColor="text1"/>
                <w:spacing w:val="-14"/>
                <w:kern w:val="13"/>
                <w:sz w:val="21"/>
                <w:szCs w:val="21"/>
              </w:rPr>
              <w:t xml:space="preserve">0 </w:t>
            </w:r>
            <w:r>
              <w:rPr>
                <w:rFonts w:ascii="宋体" w:hAnsi="宋体" w:cs="宋体" w:hint="eastAsia"/>
                <w:color w:val="000000" w:themeColor="text1"/>
                <w:sz w:val="21"/>
                <w:szCs w:val="21"/>
              </w:rPr>
              <w:t>～</w:t>
            </w:r>
            <w:r>
              <w:rPr>
                <w:rFonts w:ascii="宋体" w:hAnsi="宋体" w:cs="宋体" w:hint="eastAsia"/>
                <w:snapToGrid w:val="0"/>
                <w:color w:val="000000" w:themeColor="text1"/>
                <w:spacing w:val="-14"/>
                <w:kern w:val="13"/>
                <w:sz w:val="21"/>
                <w:szCs w:val="21"/>
              </w:rPr>
              <w:t>18</w:t>
            </w:r>
            <w:r>
              <w:rPr>
                <w:rFonts w:ascii="宋体" w:hAnsi="宋体" w:cs="宋体" w:hint="eastAsia"/>
                <w:snapToGrid w:val="0"/>
                <w:color w:val="000000" w:themeColor="text1"/>
                <w:spacing w:val="-14"/>
                <w:kern w:val="13"/>
                <w:sz w:val="21"/>
                <w:szCs w:val="21"/>
              </w:rPr>
              <w:t>）×</w:t>
            </w:r>
            <w:r>
              <w:rPr>
                <w:rFonts w:ascii="宋体" w:hAnsi="宋体" w:cs="宋体" w:hint="eastAsia"/>
                <w:snapToGrid w:val="0"/>
                <w:color w:val="000000" w:themeColor="text1"/>
                <w:spacing w:val="-14"/>
                <w:kern w:val="13"/>
                <w:sz w:val="21"/>
                <w:szCs w:val="21"/>
              </w:rPr>
              <w:t>10</w:t>
            </w:r>
            <w:r>
              <w:rPr>
                <w:rFonts w:ascii="宋体" w:hAnsi="宋体" w:cs="宋体" w:hint="eastAsia"/>
                <w:snapToGrid w:val="0"/>
                <w:color w:val="000000" w:themeColor="text1"/>
                <w:spacing w:val="-14"/>
                <w:kern w:val="13"/>
                <w:sz w:val="21"/>
                <w:szCs w:val="21"/>
                <w:vertAlign w:val="superscript"/>
              </w:rPr>
              <w:t>-2</w:t>
            </w:r>
          </w:p>
          <w:p w:rsidR="000C4FEF" w:rsidRDefault="00F218C9">
            <w:pPr>
              <w:rPr>
                <w:rFonts w:ascii="宋体" w:hAnsi="宋体" w:cs="宋体"/>
                <w:color w:val="000000" w:themeColor="text1"/>
                <w:sz w:val="21"/>
                <w:szCs w:val="21"/>
              </w:rPr>
            </w:pPr>
            <w:r>
              <w:rPr>
                <w:rFonts w:ascii="宋体" w:hAnsi="宋体" w:cs="宋体" w:hint="eastAsia"/>
                <w:snapToGrid w:val="0"/>
                <w:color w:val="000000" w:themeColor="text1"/>
                <w:spacing w:val="-14"/>
                <w:kern w:val="13"/>
                <w:sz w:val="21"/>
                <w:szCs w:val="21"/>
              </w:rPr>
              <w:t>O</w:t>
            </w:r>
            <w:r>
              <w:rPr>
                <w:rFonts w:ascii="宋体" w:hAnsi="宋体" w:cs="宋体" w:hint="eastAsia"/>
                <w:snapToGrid w:val="0"/>
                <w:color w:val="000000" w:themeColor="text1"/>
                <w:spacing w:val="-14"/>
                <w:kern w:val="13"/>
                <w:sz w:val="21"/>
                <w:szCs w:val="21"/>
                <w:vertAlign w:val="subscript"/>
              </w:rPr>
              <w:t xml:space="preserve">2 </w:t>
            </w:r>
            <w:r>
              <w:rPr>
                <w:rFonts w:ascii="宋体" w:hAnsi="宋体" w:cs="宋体" w:hint="eastAsia"/>
                <w:snapToGrid w:val="0"/>
                <w:color w:val="000000" w:themeColor="text1"/>
                <w:spacing w:val="-14"/>
                <w:kern w:val="13"/>
                <w:sz w:val="21"/>
                <w:szCs w:val="21"/>
              </w:rPr>
              <w:t>:</w:t>
            </w:r>
            <w:r>
              <w:rPr>
                <w:rFonts w:ascii="宋体" w:hAnsi="宋体" w:cs="宋体" w:hint="eastAsia"/>
                <w:snapToGrid w:val="0"/>
                <w:color w:val="000000" w:themeColor="text1"/>
                <w:spacing w:val="-14"/>
                <w:kern w:val="13"/>
                <w:sz w:val="21"/>
                <w:szCs w:val="21"/>
              </w:rPr>
              <w:t>（</w:t>
            </w:r>
            <w:r>
              <w:rPr>
                <w:rFonts w:ascii="宋体" w:hAnsi="宋体" w:cs="宋体" w:hint="eastAsia"/>
                <w:snapToGrid w:val="0"/>
                <w:color w:val="000000" w:themeColor="text1"/>
                <w:spacing w:val="-14"/>
                <w:kern w:val="13"/>
                <w:sz w:val="21"/>
                <w:szCs w:val="21"/>
              </w:rPr>
              <w:t>0</w:t>
            </w:r>
            <w:r>
              <w:rPr>
                <w:rFonts w:ascii="宋体" w:hAnsi="宋体" w:cs="宋体" w:hint="eastAsia"/>
                <w:color w:val="000000" w:themeColor="text1"/>
                <w:sz w:val="21"/>
                <w:szCs w:val="21"/>
              </w:rPr>
              <w:t>～</w:t>
            </w:r>
            <w:r>
              <w:rPr>
                <w:rFonts w:ascii="宋体" w:hAnsi="宋体" w:cs="宋体" w:hint="eastAsia"/>
                <w:snapToGrid w:val="0"/>
                <w:color w:val="000000" w:themeColor="text1"/>
                <w:spacing w:val="-14"/>
                <w:kern w:val="13"/>
                <w:sz w:val="21"/>
                <w:szCs w:val="21"/>
              </w:rPr>
              <w:t>25</w:t>
            </w:r>
            <w:r>
              <w:rPr>
                <w:rFonts w:ascii="宋体" w:hAnsi="宋体" w:cs="宋体" w:hint="eastAsia"/>
                <w:snapToGrid w:val="0"/>
                <w:color w:val="000000" w:themeColor="text1"/>
                <w:spacing w:val="-14"/>
                <w:kern w:val="13"/>
                <w:sz w:val="21"/>
                <w:szCs w:val="21"/>
              </w:rPr>
              <w:t>）×</w:t>
            </w:r>
            <w:r>
              <w:rPr>
                <w:rFonts w:ascii="宋体" w:hAnsi="宋体" w:cs="宋体" w:hint="eastAsia"/>
                <w:snapToGrid w:val="0"/>
                <w:color w:val="000000" w:themeColor="text1"/>
                <w:spacing w:val="-14"/>
                <w:kern w:val="13"/>
                <w:sz w:val="21"/>
                <w:szCs w:val="21"/>
              </w:rPr>
              <w:t>10</w:t>
            </w:r>
            <w:r>
              <w:rPr>
                <w:rFonts w:ascii="宋体" w:hAnsi="宋体" w:cs="宋体" w:hint="eastAsia"/>
                <w:snapToGrid w:val="0"/>
                <w:color w:val="000000" w:themeColor="text1"/>
                <w:spacing w:val="-14"/>
                <w:kern w:val="13"/>
                <w:sz w:val="21"/>
                <w:szCs w:val="21"/>
                <w:vertAlign w:val="superscript"/>
              </w:rPr>
              <w:t>-2</w:t>
            </w:r>
          </w:p>
          <w:p w:rsidR="000C4FEF" w:rsidRDefault="000C4FEF">
            <w:pPr>
              <w:adjustRightInd w:val="0"/>
              <w:snapToGrid w:val="0"/>
              <w:spacing w:line="300" w:lineRule="auto"/>
              <w:jc w:val="center"/>
              <w:rPr>
                <w:rFonts w:ascii="宋体" w:hAnsi="宋体" w:cs="宋体"/>
                <w:color w:val="000000" w:themeColor="text1"/>
                <w:sz w:val="21"/>
                <w:szCs w:val="21"/>
              </w:rPr>
            </w:pPr>
          </w:p>
        </w:tc>
        <w:tc>
          <w:tcPr>
            <w:tcW w:w="818" w:type="dxa"/>
            <w:vMerge w:val="restart"/>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lastRenderedPageBreak/>
              <w:t>检定</w:t>
            </w:r>
          </w:p>
        </w:tc>
        <w:tc>
          <w:tcPr>
            <w:tcW w:w="1217" w:type="dxa"/>
            <w:vMerge w:val="restart"/>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 xml:space="preserve">JJG </w:t>
            </w:r>
            <w:r>
              <w:rPr>
                <w:rFonts w:ascii="宋体" w:hAnsi="宋体" w:cs="宋体" w:hint="eastAsia"/>
                <w:color w:val="000000" w:themeColor="text1"/>
                <w:sz w:val="21"/>
                <w:szCs w:val="21"/>
              </w:rPr>
              <w:lastRenderedPageBreak/>
              <w:t>668-2017</w:t>
            </w:r>
          </w:p>
        </w:tc>
        <w:tc>
          <w:tcPr>
            <w:tcW w:w="662" w:type="dxa"/>
            <w:vMerge w:val="restart"/>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r>
      <w:tr w:rsidR="000C4FEF">
        <w:trPr>
          <w:trHeight w:val="700"/>
          <w:jc w:val="center"/>
        </w:trPr>
        <w:tc>
          <w:tcPr>
            <w:tcW w:w="493"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1274" w:type="dxa"/>
            <w:vMerge/>
            <w:tcBorders>
              <w:left w:val="single" w:sz="4" w:space="0" w:color="auto"/>
              <w:right w:val="single" w:sz="4" w:space="0" w:color="auto"/>
            </w:tcBorders>
            <w:vAlign w:val="center"/>
          </w:tcPr>
          <w:p w:rsidR="000C4FEF" w:rsidRDefault="000C4FEF">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p>
        </w:tc>
        <w:tc>
          <w:tcPr>
            <w:tcW w:w="900" w:type="dxa"/>
            <w:vMerge w:val="restart"/>
            <w:tcBorders>
              <w:top w:val="single" w:sz="4" w:space="0" w:color="auto"/>
              <w:left w:val="single" w:sz="4" w:space="0" w:color="auto"/>
              <w:right w:val="single" w:sz="4" w:space="0" w:color="auto"/>
            </w:tcBorders>
            <w:vAlign w:val="center"/>
          </w:tcPr>
          <w:p w:rsidR="000C4FEF" w:rsidRDefault="00F218C9">
            <w:pPr>
              <w:widowControl/>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2</w:t>
            </w:r>
          </w:p>
        </w:tc>
        <w:tc>
          <w:tcPr>
            <w:tcW w:w="1406" w:type="dxa"/>
            <w:vMerge w:val="restart"/>
            <w:tcBorders>
              <w:top w:val="single" w:sz="4" w:space="0" w:color="auto"/>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HC</w:t>
            </w:r>
          </w:p>
        </w:tc>
        <w:tc>
          <w:tcPr>
            <w:tcW w:w="2557" w:type="dxa"/>
            <w:vMerge/>
            <w:tcBorders>
              <w:left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c>
          <w:tcPr>
            <w:tcW w:w="1386"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1291"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2012"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818"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1217"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662"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r>
      <w:tr w:rsidR="000C4FEF">
        <w:trPr>
          <w:trHeight w:val="583"/>
          <w:jc w:val="center"/>
        </w:trPr>
        <w:tc>
          <w:tcPr>
            <w:tcW w:w="493" w:type="dxa"/>
            <w:vMerge/>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1274" w:type="dxa"/>
            <w:vMerge/>
            <w:tcBorders>
              <w:left w:val="single" w:sz="4" w:space="0" w:color="auto"/>
              <w:right w:val="single" w:sz="4" w:space="0" w:color="auto"/>
            </w:tcBorders>
            <w:vAlign w:val="center"/>
          </w:tcPr>
          <w:p w:rsidR="000C4FEF" w:rsidRDefault="000C4FEF">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p>
        </w:tc>
        <w:tc>
          <w:tcPr>
            <w:tcW w:w="900" w:type="dxa"/>
            <w:vMerge/>
            <w:tcBorders>
              <w:left w:val="single" w:sz="4" w:space="0" w:color="auto"/>
              <w:bottom w:val="single" w:sz="4" w:space="0" w:color="auto"/>
              <w:right w:val="single" w:sz="4" w:space="0" w:color="auto"/>
            </w:tcBorders>
            <w:vAlign w:val="center"/>
          </w:tcPr>
          <w:p w:rsidR="000C4FEF" w:rsidRDefault="000C4FEF">
            <w:pPr>
              <w:widowControl/>
              <w:adjustRightInd w:val="0"/>
              <w:snapToGrid w:val="0"/>
              <w:spacing w:line="300" w:lineRule="auto"/>
              <w:jc w:val="center"/>
              <w:rPr>
                <w:rFonts w:ascii="宋体" w:hAnsi="宋体" w:cs="宋体"/>
                <w:color w:val="000000" w:themeColor="text1"/>
                <w:sz w:val="21"/>
                <w:szCs w:val="21"/>
              </w:rPr>
            </w:pPr>
          </w:p>
        </w:tc>
        <w:tc>
          <w:tcPr>
            <w:tcW w:w="1406" w:type="dxa"/>
            <w:vMerge/>
            <w:tcBorders>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2557" w:type="dxa"/>
            <w:vMerge/>
            <w:tcBorders>
              <w:left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c>
          <w:tcPr>
            <w:tcW w:w="1386"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发动机转速表</w:t>
            </w:r>
          </w:p>
        </w:tc>
        <w:tc>
          <w:tcPr>
            <w:tcW w:w="1291"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XXX</w:t>
            </w:r>
          </w:p>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w:t>
            </w:r>
            <w:r>
              <w:rPr>
                <w:rFonts w:ascii="宋体" w:hAnsi="宋体" w:cs="宋体" w:hint="eastAsia"/>
                <w:color w:val="000000" w:themeColor="text1"/>
                <w:sz w:val="21"/>
                <w:szCs w:val="21"/>
              </w:rPr>
              <w:t>1%</w:t>
            </w:r>
          </w:p>
        </w:tc>
        <w:tc>
          <w:tcPr>
            <w:tcW w:w="2012"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(0</w:t>
            </w:r>
            <w:r>
              <w:rPr>
                <w:rFonts w:ascii="宋体" w:hAnsi="宋体" w:cs="宋体" w:hint="eastAsia"/>
                <w:color w:val="000000" w:themeColor="text1"/>
                <w:sz w:val="21"/>
                <w:szCs w:val="21"/>
              </w:rPr>
              <w:t>～</w:t>
            </w:r>
            <w:r>
              <w:rPr>
                <w:rFonts w:ascii="宋体" w:hAnsi="宋体" w:cs="宋体" w:hint="eastAsia"/>
                <w:color w:val="000000" w:themeColor="text1"/>
                <w:sz w:val="21"/>
                <w:szCs w:val="21"/>
              </w:rPr>
              <w:t>10000)min</w:t>
            </w:r>
            <w:r>
              <w:rPr>
                <w:rFonts w:ascii="宋体" w:hAnsi="宋体" w:cs="宋体" w:hint="eastAsia"/>
                <w:color w:val="000000" w:themeColor="text1"/>
                <w:sz w:val="21"/>
                <w:szCs w:val="21"/>
                <w:vertAlign w:val="superscript"/>
              </w:rPr>
              <w:t>-1</w:t>
            </w:r>
          </w:p>
        </w:tc>
        <w:tc>
          <w:tcPr>
            <w:tcW w:w="818"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校准或核查</w:t>
            </w:r>
          </w:p>
        </w:tc>
        <w:tc>
          <w:tcPr>
            <w:tcW w:w="1217"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GB14621-2011</w:t>
            </w:r>
          </w:p>
        </w:tc>
        <w:tc>
          <w:tcPr>
            <w:tcW w:w="662" w:type="dxa"/>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r>
      <w:tr w:rsidR="000C4FEF">
        <w:trPr>
          <w:trHeight w:val="385"/>
          <w:jc w:val="center"/>
        </w:trPr>
        <w:tc>
          <w:tcPr>
            <w:tcW w:w="14016" w:type="dxa"/>
            <w:gridSpan w:val="11"/>
            <w:tcBorders>
              <w:left w:val="single" w:sz="4" w:space="0" w:color="auto"/>
              <w:right w:val="single" w:sz="4" w:space="0" w:color="auto"/>
            </w:tcBorders>
            <w:vAlign w:val="center"/>
          </w:tcPr>
          <w:p w:rsidR="000C4FEF" w:rsidRDefault="00F218C9">
            <w:pPr>
              <w:adjustRightInd w:val="0"/>
              <w:snapToGrid w:val="0"/>
              <w:spacing w:line="300" w:lineRule="auto"/>
              <w:jc w:val="left"/>
              <w:rPr>
                <w:rFonts w:ascii="宋体" w:hAnsi="宋体" w:cs="宋体"/>
                <w:color w:val="000000" w:themeColor="text1"/>
                <w:sz w:val="21"/>
                <w:szCs w:val="21"/>
              </w:rPr>
            </w:pPr>
            <w:r>
              <w:rPr>
                <w:rFonts w:ascii="宋体" w:hAnsi="宋体" w:cs="宋体" w:hint="eastAsia"/>
                <w:color w:val="000000" w:themeColor="text1"/>
                <w:sz w:val="21"/>
                <w:szCs w:val="21"/>
              </w:rPr>
              <w:t>期间核查用标准物质或仪器设备</w:t>
            </w:r>
          </w:p>
        </w:tc>
      </w:tr>
      <w:tr w:rsidR="000C4FEF">
        <w:trPr>
          <w:trHeight w:val="571"/>
          <w:jc w:val="center"/>
        </w:trPr>
        <w:tc>
          <w:tcPr>
            <w:tcW w:w="493"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7</w:t>
            </w:r>
          </w:p>
        </w:tc>
        <w:tc>
          <w:tcPr>
            <w:tcW w:w="1274" w:type="dxa"/>
            <w:tcBorders>
              <w:left w:val="single" w:sz="4" w:space="0" w:color="auto"/>
              <w:right w:val="single" w:sz="4" w:space="0" w:color="auto"/>
            </w:tcBorders>
            <w:vAlign w:val="center"/>
          </w:tcPr>
          <w:p w:rsidR="000C4FEF" w:rsidRDefault="00F218C9">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标准气体</w:t>
            </w:r>
          </w:p>
        </w:tc>
        <w:tc>
          <w:tcPr>
            <w:tcW w:w="900" w:type="dxa"/>
            <w:tcBorders>
              <w:top w:val="single" w:sz="4" w:space="0" w:color="auto"/>
              <w:left w:val="single" w:sz="4" w:space="0" w:color="auto"/>
              <w:bottom w:val="single" w:sz="4" w:space="0" w:color="auto"/>
              <w:right w:val="single" w:sz="4" w:space="0" w:color="auto"/>
            </w:tcBorders>
            <w:vAlign w:val="center"/>
          </w:tcPr>
          <w:p w:rsidR="000C4FEF" w:rsidRDefault="000C4FEF">
            <w:pPr>
              <w:widowControl/>
              <w:adjustRightInd w:val="0"/>
              <w:snapToGrid w:val="0"/>
              <w:spacing w:line="300" w:lineRule="auto"/>
              <w:jc w:val="center"/>
              <w:rPr>
                <w:rFonts w:ascii="宋体" w:hAnsi="宋体" w:cs="宋体"/>
                <w:color w:val="000000" w:themeColor="text1"/>
                <w:sz w:val="21"/>
                <w:szCs w:val="21"/>
              </w:rPr>
            </w:pPr>
          </w:p>
        </w:tc>
        <w:tc>
          <w:tcPr>
            <w:tcW w:w="1406"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2557" w:type="dxa"/>
            <w:tcBorders>
              <w:left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c>
          <w:tcPr>
            <w:tcW w:w="1386" w:type="dxa"/>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1291" w:type="dxa"/>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2012" w:type="dxa"/>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818" w:type="dxa"/>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1217" w:type="dxa"/>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662" w:type="dxa"/>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r>
      <w:tr w:rsidR="000C4FEF">
        <w:trPr>
          <w:trHeight w:val="571"/>
          <w:jc w:val="center"/>
        </w:trPr>
        <w:tc>
          <w:tcPr>
            <w:tcW w:w="493"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8</w:t>
            </w:r>
          </w:p>
        </w:tc>
        <w:tc>
          <w:tcPr>
            <w:tcW w:w="1274" w:type="dxa"/>
            <w:tcBorders>
              <w:left w:val="single" w:sz="4" w:space="0" w:color="auto"/>
              <w:right w:val="single" w:sz="4" w:space="0" w:color="auto"/>
            </w:tcBorders>
            <w:vAlign w:val="center"/>
          </w:tcPr>
          <w:p w:rsidR="000C4FEF" w:rsidRDefault="00F218C9">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标准滤光片</w:t>
            </w:r>
          </w:p>
        </w:tc>
        <w:tc>
          <w:tcPr>
            <w:tcW w:w="900" w:type="dxa"/>
            <w:tcBorders>
              <w:top w:val="single" w:sz="4" w:space="0" w:color="auto"/>
              <w:left w:val="single" w:sz="4" w:space="0" w:color="auto"/>
              <w:bottom w:val="single" w:sz="4" w:space="0" w:color="auto"/>
              <w:right w:val="single" w:sz="4" w:space="0" w:color="auto"/>
            </w:tcBorders>
            <w:vAlign w:val="center"/>
          </w:tcPr>
          <w:p w:rsidR="000C4FEF" w:rsidRDefault="000C4FEF">
            <w:pPr>
              <w:widowControl/>
              <w:adjustRightInd w:val="0"/>
              <w:snapToGrid w:val="0"/>
              <w:spacing w:line="300" w:lineRule="auto"/>
              <w:jc w:val="center"/>
              <w:rPr>
                <w:rFonts w:ascii="宋体" w:hAnsi="宋体" w:cs="宋体"/>
                <w:color w:val="000000" w:themeColor="text1"/>
                <w:sz w:val="21"/>
                <w:szCs w:val="21"/>
              </w:rPr>
            </w:pPr>
          </w:p>
        </w:tc>
        <w:tc>
          <w:tcPr>
            <w:tcW w:w="1406"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2557" w:type="dxa"/>
            <w:tcBorders>
              <w:left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c>
          <w:tcPr>
            <w:tcW w:w="1386" w:type="dxa"/>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1291" w:type="dxa"/>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2012" w:type="dxa"/>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818" w:type="dxa"/>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1217" w:type="dxa"/>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662" w:type="dxa"/>
            <w:tcBorders>
              <w:left w:val="single" w:sz="4" w:space="0" w:color="auto"/>
              <w:right w:val="single" w:sz="4" w:space="0" w:color="auto"/>
            </w:tcBorders>
          </w:tcPr>
          <w:p w:rsidR="000C4FEF" w:rsidRDefault="000C4FEF">
            <w:pPr>
              <w:adjustRightInd w:val="0"/>
              <w:snapToGrid w:val="0"/>
              <w:spacing w:line="300" w:lineRule="auto"/>
              <w:rPr>
                <w:rFonts w:ascii="宋体" w:hAnsi="宋体" w:cs="宋体"/>
                <w:color w:val="000000" w:themeColor="text1"/>
                <w:sz w:val="21"/>
                <w:szCs w:val="21"/>
              </w:rPr>
            </w:pPr>
          </w:p>
        </w:tc>
      </w:tr>
      <w:tr w:rsidR="000C4FEF">
        <w:trPr>
          <w:trHeight w:val="571"/>
          <w:jc w:val="center"/>
        </w:trPr>
        <w:tc>
          <w:tcPr>
            <w:tcW w:w="493"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9</w:t>
            </w:r>
          </w:p>
        </w:tc>
        <w:tc>
          <w:tcPr>
            <w:tcW w:w="1274" w:type="dxa"/>
            <w:tcBorders>
              <w:left w:val="single" w:sz="4" w:space="0" w:color="auto"/>
              <w:right w:val="single" w:sz="4" w:space="0" w:color="auto"/>
            </w:tcBorders>
            <w:vAlign w:val="center"/>
          </w:tcPr>
          <w:p w:rsidR="000C4FEF" w:rsidRDefault="00F218C9">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烟度卡</w:t>
            </w:r>
          </w:p>
        </w:tc>
        <w:tc>
          <w:tcPr>
            <w:tcW w:w="900" w:type="dxa"/>
            <w:tcBorders>
              <w:top w:val="single" w:sz="4" w:space="0" w:color="auto"/>
              <w:left w:val="single" w:sz="4" w:space="0" w:color="auto"/>
              <w:bottom w:val="single" w:sz="4" w:space="0" w:color="auto"/>
              <w:right w:val="single" w:sz="4" w:space="0" w:color="auto"/>
            </w:tcBorders>
            <w:vAlign w:val="center"/>
          </w:tcPr>
          <w:p w:rsidR="000C4FEF" w:rsidRDefault="000C4FEF">
            <w:pPr>
              <w:widowControl/>
              <w:adjustRightInd w:val="0"/>
              <w:snapToGrid w:val="0"/>
              <w:spacing w:line="300" w:lineRule="auto"/>
              <w:jc w:val="center"/>
              <w:rPr>
                <w:rFonts w:ascii="宋体" w:hAnsi="宋体" w:cs="宋体"/>
                <w:color w:val="000000" w:themeColor="text1"/>
                <w:sz w:val="21"/>
                <w:szCs w:val="21"/>
              </w:rPr>
            </w:pPr>
          </w:p>
        </w:tc>
        <w:tc>
          <w:tcPr>
            <w:tcW w:w="1406"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2557" w:type="dxa"/>
            <w:tcBorders>
              <w:left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c>
          <w:tcPr>
            <w:tcW w:w="1386" w:type="dxa"/>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1291" w:type="dxa"/>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2012" w:type="dxa"/>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818" w:type="dxa"/>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1217" w:type="dxa"/>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662" w:type="dxa"/>
            <w:tcBorders>
              <w:left w:val="single" w:sz="4" w:space="0" w:color="auto"/>
              <w:right w:val="single" w:sz="4" w:space="0" w:color="auto"/>
            </w:tcBorders>
          </w:tcPr>
          <w:p w:rsidR="000C4FEF" w:rsidRDefault="000C4FEF">
            <w:pPr>
              <w:adjustRightInd w:val="0"/>
              <w:snapToGrid w:val="0"/>
              <w:spacing w:line="300" w:lineRule="auto"/>
              <w:rPr>
                <w:rFonts w:ascii="宋体" w:hAnsi="宋体" w:cs="宋体"/>
                <w:color w:val="000000" w:themeColor="text1"/>
                <w:sz w:val="21"/>
                <w:szCs w:val="21"/>
              </w:rPr>
            </w:pPr>
          </w:p>
        </w:tc>
      </w:tr>
      <w:tr w:rsidR="000C4FEF">
        <w:trPr>
          <w:trHeight w:val="571"/>
          <w:jc w:val="center"/>
        </w:trPr>
        <w:tc>
          <w:tcPr>
            <w:tcW w:w="493"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10</w:t>
            </w:r>
          </w:p>
        </w:tc>
        <w:tc>
          <w:tcPr>
            <w:tcW w:w="1274" w:type="dxa"/>
            <w:tcBorders>
              <w:left w:val="single" w:sz="4" w:space="0" w:color="auto"/>
              <w:right w:val="single" w:sz="4" w:space="0" w:color="auto"/>
            </w:tcBorders>
            <w:vAlign w:val="center"/>
          </w:tcPr>
          <w:p w:rsidR="000C4FEF" w:rsidRDefault="00F218C9">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砝码</w:t>
            </w:r>
          </w:p>
        </w:tc>
        <w:tc>
          <w:tcPr>
            <w:tcW w:w="900" w:type="dxa"/>
            <w:tcBorders>
              <w:top w:val="single" w:sz="4" w:space="0" w:color="auto"/>
              <w:left w:val="single" w:sz="4" w:space="0" w:color="auto"/>
              <w:bottom w:val="single" w:sz="4" w:space="0" w:color="auto"/>
              <w:right w:val="single" w:sz="4" w:space="0" w:color="auto"/>
            </w:tcBorders>
            <w:vAlign w:val="center"/>
          </w:tcPr>
          <w:p w:rsidR="000C4FEF" w:rsidRDefault="000C4FEF">
            <w:pPr>
              <w:widowControl/>
              <w:adjustRightInd w:val="0"/>
              <w:snapToGrid w:val="0"/>
              <w:spacing w:line="300" w:lineRule="auto"/>
              <w:jc w:val="center"/>
              <w:rPr>
                <w:rFonts w:ascii="宋体" w:hAnsi="宋体" w:cs="宋体"/>
                <w:color w:val="000000" w:themeColor="text1"/>
                <w:sz w:val="21"/>
                <w:szCs w:val="21"/>
              </w:rPr>
            </w:pPr>
          </w:p>
        </w:tc>
        <w:tc>
          <w:tcPr>
            <w:tcW w:w="1406"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2557" w:type="dxa"/>
            <w:tcBorders>
              <w:left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c>
          <w:tcPr>
            <w:tcW w:w="1386" w:type="dxa"/>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1291" w:type="dxa"/>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2012" w:type="dxa"/>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818" w:type="dxa"/>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1217" w:type="dxa"/>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662" w:type="dxa"/>
            <w:tcBorders>
              <w:left w:val="single" w:sz="4" w:space="0" w:color="auto"/>
              <w:right w:val="single" w:sz="4" w:space="0" w:color="auto"/>
            </w:tcBorders>
          </w:tcPr>
          <w:p w:rsidR="000C4FEF" w:rsidRDefault="000C4FEF">
            <w:pPr>
              <w:adjustRightInd w:val="0"/>
              <w:snapToGrid w:val="0"/>
              <w:spacing w:line="300" w:lineRule="auto"/>
              <w:rPr>
                <w:rFonts w:ascii="宋体" w:hAnsi="宋体" w:cs="宋体"/>
                <w:color w:val="000000" w:themeColor="text1"/>
                <w:sz w:val="21"/>
                <w:szCs w:val="21"/>
              </w:rPr>
            </w:pPr>
          </w:p>
        </w:tc>
      </w:tr>
      <w:tr w:rsidR="000C4FEF">
        <w:trPr>
          <w:trHeight w:val="640"/>
          <w:jc w:val="center"/>
        </w:trPr>
        <w:tc>
          <w:tcPr>
            <w:tcW w:w="493" w:type="dxa"/>
            <w:tcBorders>
              <w:left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11</w:t>
            </w:r>
          </w:p>
        </w:tc>
        <w:tc>
          <w:tcPr>
            <w:tcW w:w="1274" w:type="dxa"/>
            <w:tcBorders>
              <w:left w:val="single" w:sz="4" w:space="0" w:color="auto"/>
              <w:right w:val="single" w:sz="4" w:space="0" w:color="auto"/>
            </w:tcBorders>
            <w:vAlign w:val="center"/>
          </w:tcPr>
          <w:p w:rsidR="000C4FEF" w:rsidRDefault="00F218C9">
            <w:pPr>
              <w:widowControl/>
              <w:adjustRightInd w:val="0"/>
              <w:snapToGrid w:val="0"/>
              <w:spacing w:before="100" w:beforeAutospacing="1" w:after="100" w:afterAutospacing="1" w:line="30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转速表</w:t>
            </w:r>
          </w:p>
        </w:tc>
        <w:tc>
          <w:tcPr>
            <w:tcW w:w="900" w:type="dxa"/>
            <w:tcBorders>
              <w:top w:val="single" w:sz="4" w:space="0" w:color="auto"/>
              <w:left w:val="single" w:sz="4" w:space="0" w:color="auto"/>
              <w:right w:val="single" w:sz="4" w:space="0" w:color="auto"/>
            </w:tcBorders>
            <w:vAlign w:val="center"/>
          </w:tcPr>
          <w:p w:rsidR="000C4FEF" w:rsidRDefault="000C4FEF">
            <w:pPr>
              <w:widowControl/>
              <w:adjustRightInd w:val="0"/>
              <w:snapToGrid w:val="0"/>
              <w:spacing w:line="300" w:lineRule="auto"/>
              <w:jc w:val="center"/>
              <w:rPr>
                <w:rFonts w:ascii="宋体" w:hAnsi="宋体" w:cs="宋体"/>
                <w:color w:val="000000" w:themeColor="text1"/>
                <w:sz w:val="21"/>
                <w:szCs w:val="21"/>
              </w:rPr>
            </w:pPr>
          </w:p>
        </w:tc>
        <w:tc>
          <w:tcPr>
            <w:tcW w:w="1406" w:type="dxa"/>
            <w:tcBorders>
              <w:top w:val="single" w:sz="4" w:space="0" w:color="auto"/>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2557" w:type="dxa"/>
            <w:tcBorders>
              <w:left w:val="single" w:sz="4" w:space="0" w:color="auto"/>
              <w:right w:val="single" w:sz="4" w:space="0" w:color="auto"/>
            </w:tcBorders>
            <w:vAlign w:val="center"/>
          </w:tcPr>
          <w:p w:rsidR="000C4FEF" w:rsidRDefault="000C4FEF">
            <w:pPr>
              <w:adjustRightInd w:val="0"/>
              <w:snapToGrid w:val="0"/>
              <w:spacing w:line="300" w:lineRule="auto"/>
              <w:jc w:val="left"/>
              <w:rPr>
                <w:rFonts w:ascii="宋体" w:hAnsi="宋体" w:cs="宋体"/>
                <w:color w:val="000000" w:themeColor="text1"/>
                <w:sz w:val="21"/>
                <w:szCs w:val="21"/>
              </w:rPr>
            </w:pPr>
          </w:p>
        </w:tc>
        <w:tc>
          <w:tcPr>
            <w:tcW w:w="1386" w:type="dxa"/>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1291" w:type="dxa"/>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2012" w:type="dxa"/>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818" w:type="dxa"/>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1217" w:type="dxa"/>
            <w:tcBorders>
              <w:left w:val="single" w:sz="4" w:space="0" w:color="auto"/>
              <w:right w:val="single" w:sz="4" w:space="0" w:color="auto"/>
            </w:tcBorders>
            <w:vAlign w:val="center"/>
          </w:tcPr>
          <w:p w:rsidR="000C4FEF" w:rsidRDefault="000C4FEF">
            <w:pPr>
              <w:adjustRightInd w:val="0"/>
              <w:snapToGrid w:val="0"/>
              <w:spacing w:line="300" w:lineRule="auto"/>
              <w:jc w:val="center"/>
              <w:rPr>
                <w:rFonts w:ascii="宋体" w:hAnsi="宋体" w:cs="宋体"/>
                <w:color w:val="000000" w:themeColor="text1"/>
                <w:sz w:val="21"/>
                <w:szCs w:val="21"/>
              </w:rPr>
            </w:pPr>
          </w:p>
        </w:tc>
        <w:tc>
          <w:tcPr>
            <w:tcW w:w="662" w:type="dxa"/>
            <w:tcBorders>
              <w:left w:val="single" w:sz="4" w:space="0" w:color="auto"/>
              <w:right w:val="single" w:sz="4" w:space="0" w:color="auto"/>
            </w:tcBorders>
          </w:tcPr>
          <w:p w:rsidR="000C4FEF" w:rsidRDefault="000C4FEF">
            <w:pPr>
              <w:adjustRightInd w:val="0"/>
              <w:snapToGrid w:val="0"/>
              <w:spacing w:line="300" w:lineRule="auto"/>
              <w:rPr>
                <w:rFonts w:ascii="宋体" w:hAnsi="宋体" w:cs="宋体"/>
                <w:color w:val="000000" w:themeColor="text1"/>
                <w:sz w:val="21"/>
                <w:szCs w:val="21"/>
              </w:rPr>
            </w:pPr>
          </w:p>
        </w:tc>
      </w:tr>
    </w:tbl>
    <w:p w:rsidR="000C4FEF" w:rsidRDefault="00F218C9">
      <w:pPr>
        <w:widowControl/>
        <w:tabs>
          <w:tab w:val="left" w:pos="1848"/>
        </w:tabs>
        <w:jc w:val="left"/>
        <w:rPr>
          <w:rFonts w:ascii="宋体" w:hAnsi="宋体" w:cs="宋体"/>
          <w:b/>
          <w:color w:val="000000" w:themeColor="text1"/>
          <w:szCs w:val="28"/>
        </w:rPr>
        <w:sectPr w:rsidR="000C4FEF">
          <w:footerReference w:type="default" r:id="rId29"/>
          <w:footerReference w:type="first" r:id="rId30"/>
          <w:pgSz w:w="16839" w:h="11907" w:orient="landscape"/>
          <w:pgMar w:top="1701" w:right="1418" w:bottom="1417" w:left="1276" w:header="851" w:footer="992" w:gutter="0"/>
          <w:cols w:space="0"/>
          <w:titlePg/>
        </w:sectPr>
      </w:pPr>
      <w:r>
        <w:rPr>
          <w:rFonts w:ascii="仿宋" w:eastAsia="仿宋" w:hAnsi="仿宋" w:cs="仿宋" w:hint="eastAsia"/>
          <w:color w:val="000000" w:themeColor="text1"/>
          <w:szCs w:val="28"/>
        </w:rPr>
        <w:br w:type="page"/>
      </w:r>
      <w:bookmarkStart w:id="345" w:name="_Toc11675"/>
      <w:bookmarkStart w:id="346" w:name="_Toc27113"/>
      <w:bookmarkStart w:id="347" w:name="_Toc9081"/>
      <w:bookmarkStart w:id="348" w:name="_Toc24328"/>
      <w:bookmarkStart w:id="349" w:name="_Toc22249"/>
      <w:bookmarkStart w:id="350" w:name="_Toc26886"/>
      <w:bookmarkStart w:id="351" w:name="_Toc13622"/>
      <w:bookmarkStart w:id="352" w:name="_Toc22965"/>
      <w:bookmarkStart w:id="353" w:name="_Toc8050"/>
      <w:bookmarkStart w:id="354" w:name="_Toc23978"/>
      <w:bookmarkStart w:id="355" w:name="_Toc2639"/>
      <w:bookmarkStart w:id="356" w:name="_Toc28611"/>
      <w:bookmarkStart w:id="357" w:name="_Toc15254"/>
      <w:bookmarkStart w:id="358" w:name="_Toc9751"/>
      <w:bookmarkStart w:id="359" w:name="_Toc29500"/>
      <w:bookmarkStart w:id="360" w:name="_Toc13390"/>
    </w:p>
    <w:p w:rsidR="000C4FEF" w:rsidRDefault="00F218C9">
      <w:pPr>
        <w:tabs>
          <w:tab w:val="left" w:pos="1848"/>
        </w:tabs>
        <w:adjustRightInd w:val="0"/>
        <w:snapToGrid w:val="0"/>
        <w:spacing w:line="300" w:lineRule="auto"/>
        <w:jc w:val="left"/>
        <w:outlineLvl w:val="1"/>
        <w:rPr>
          <w:rFonts w:ascii="黑体" w:eastAsia="黑体" w:hAnsi="黑体" w:cs="黑体"/>
          <w:b/>
          <w:color w:val="000000" w:themeColor="text1"/>
          <w:sz w:val="32"/>
          <w:szCs w:val="32"/>
        </w:rPr>
      </w:pPr>
      <w:bookmarkStart w:id="361" w:name="_Toc15255"/>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r>
        <w:rPr>
          <w:rFonts w:ascii="黑体" w:eastAsia="黑体" w:hAnsi="黑体" w:cs="黑体" w:hint="eastAsia"/>
          <w:b/>
          <w:color w:val="000000" w:themeColor="text1"/>
          <w:sz w:val="32"/>
          <w:szCs w:val="32"/>
        </w:rPr>
        <w:lastRenderedPageBreak/>
        <w:t>10.2</w:t>
      </w:r>
      <w:bookmarkEnd w:id="361"/>
    </w:p>
    <w:p w:rsidR="000C4FEF" w:rsidRDefault="000C4FEF">
      <w:pPr>
        <w:pStyle w:val="a1"/>
        <w:rPr>
          <w:rFonts w:ascii="宋体" w:hAnsi="宋体" w:cs="宋体"/>
          <w:b/>
          <w:color w:val="000000" w:themeColor="text1"/>
          <w:sz w:val="28"/>
          <w:szCs w:val="28"/>
        </w:rPr>
      </w:pPr>
    </w:p>
    <w:p w:rsidR="000C4FEF" w:rsidRDefault="000C4FEF">
      <w:pPr>
        <w:pStyle w:val="a1"/>
        <w:rPr>
          <w:rFonts w:ascii="宋体" w:hAnsi="宋体" w:cs="宋体"/>
          <w:b/>
          <w:color w:val="000000" w:themeColor="text1"/>
          <w:sz w:val="28"/>
          <w:szCs w:val="28"/>
        </w:rPr>
      </w:pPr>
    </w:p>
    <w:p w:rsidR="000C4FEF" w:rsidRDefault="000C4FEF">
      <w:pPr>
        <w:pStyle w:val="a1"/>
        <w:rPr>
          <w:rFonts w:ascii="宋体" w:hAnsi="宋体" w:cs="宋体"/>
          <w:b/>
          <w:color w:val="000000" w:themeColor="text1"/>
          <w:sz w:val="28"/>
          <w:szCs w:val="28"/>
        </w:rPr>
      </w:pPr>
    </w:p>
    <w:p w:rsidR="000C4FEF" w:rsidRDefault="000C4FEF">
      <w:pPr>
        <w:pStyle w:val="a1"/>
        <w:rPr>
          <w:rFonts w:ascii="宋体" w:hAnsi="宋体" w:cs="宋体"/>
          <w:b/>
          <w:color w:val="000000" w:themeColor="text1"/>
          <w:sz w:val="28"/>
          <w:szCs w:val="28"/>
        </w:rPr>
      </w:pPr>
    </w:p>
    <w:p w:rsidR="000C4FEF" w:rsidRDefault="000C4FEF">
      <w:pPr>
        <w:pStyle w:val="a1"/>
        <w:rPr>
          <w:rFonts w:ascii="宋体" w:hAnsi="宋体" w:cs="宋体"/>
          <w:b/>
          <w:color w:val="000000" w:themeColor="text1"/>
          <w:sz w:val="28"/>
          <w:szCs w:val="28"/>
        </w:rPr>
      </w:pPr>
    </w:p>
    <w:p w:rsidR="000C4FEF" w:rsidRDefault="000C4FEF">
      <w:pPr>
        <w:pStyle w:val="a1"/>
        <w:rPr>
          <w:rFonts w:ascii="宋体" w:hAnsi="宋体" w:cs="宋体"/>
          <w:b/>
          <w:color w:val="000000" w:themeColor="text1"/>
          <w:sz w:val="28"/>
          <w:szCs w:val="28"/>
        </w:rPr>
      </w:pPr>
    </w:p>
    <w:p w:rsidR="000C4FEF" w:rsidRDefault="000C4FEF">
      <w:pPr>
        <w:pStyle w:val="a1"/>
        <w:rPr>
          <w:rFonts w:ascii="宋体" w:hAnsi="宋体" w:cs="宋体"/>
          <w:b/>
          <w:color w:val="000000" w:themeColor="text1"/>
          <w:sz w:val="44"/>
          <w:szCs w:val="44"/>
        </w:rPr>
      </w:pPr>
    </w:p>
    <w:p w:rsidR="000C4FEF" w:rsidRDefault="00F218C9">
      <w:pPr>
        <w:pStyle w:val="a1"/>
        <w:outlineLvl w:val="1"/>
        <w:rPr>
          <w:rFonts w:ascii="宋体" w:hAnsi="宋体" w:cs="宋体"/>
          <w:b/>
          <w:bCs/>
          <w:color w:val="000000" w:themeColor="text1"/>
          <w:sz w:val="28"/>
          <w:szCs w:val="28"/>
        </w:rPr>
        <w:sectPr w:rsidR="000C4FEF">
          <w:headerReference w:type="default" r:id="rId31"/>
          <w:footerReference w:type="default" r:id="rId32"/>
          <w:pgSz w:w="11906" w:h="16838"/>
          <w:pgMar w:top="1560" w:right="1797" w:bottom="1702" w:left="1797" w:header="851" w:footer="615" w:gutter="0"/>
          <w:cols w:space="720"/>
          <w:docGrid w:type="lines" w:linePitch="312"/>
        </w:sectPr>
      </w:pPr>
      <w:bookmarkStart w:id="362" w:name="_Toc3141"/>
      <w:r>
        <w:rPr>
          <w:b/>
          <w:bCs/>
          <w:sz w:val="36"/>
          <w:szCs w:val="36"/>
        </w:rPr>
        <w:t>司法鉴定</w:t>
      </w:r>
      <w:r>
        <w:rPr>
          <w:rFonts w:hint="eastAsia"/>
          <w:b/>
          <w:bCs/>
          <w:sz w:val="36"/>
          <w:szCs w:val="36"/>
        </w:rPr>
        <w:t>机构</w:t>
      </w:r>
      <w:r>
        <w:rPr>
          <w:b/>
          <w:bCs/>
          <w:sz w:val="36"/>
          <w:szCs w:val="36"/>
        </w:rPr>
        <w:t>补充要求评审工作相关表格</w:t>
      </w:r>
      <w:bookmarkEnd w:id="362"/>
    </w:p>
    <w:p w:rsidR="000C4FEF" w:rsidRDefault="00F218C9">
      <w:pPr>
        <w:jc w:val="left"/>
        <w:outlineLvl w:val="2"/>
        <w:rPr>
          <w:rFonts w:ascii="宋体"/>
          <w:b/>
          <w:bCs/>
          <w:color w:val="000000" w:themeColor="text1"/>
          <w:kern w:val="0"/>
          <w:szCs w:val="24"/>
        </w:rPr>
      </w:pPr>
      <w:bookmarkStart w:id="363" w:name="_Toc14438"/>
      <w:bookmarkStart w:id="364" w:name="_Toc5721"/>
      <w:r>
        <w:rPr>
          <w:rFonts w:ascii="宋体" w:hint="eastAsia"/>
          <w:b/>
          <w:bCs/>
          <w:color w:val="000000" w:themeColor="text1"/>
          <w:kern w:val="0"/>
          <w:szCs w:val="24"/>
        </w:rPr>
        <w:lastRenderedPageBreak/>
        <w:t>附表</w:t>
      </w:r>
      <w:r>
        <w:rPr>
          <w:rFonts w:ascii="宋体" w:hint="eastAsia"/>
          <w:b/>
          <w:bCs/>
          <w:color w:val="000000" w:themeColor="text1"/>
          <w:kern w:val="0"/>
          <w:szCs w:val="24"/>
        </w:rPr>
        <w:t>1</w:t>
      </w:r>
      <w:r>
        <w:rPr>
          <w:rFonts w:ascii="宋体" w:hint="eastAsia"/>
          <w:b/>
          <w:bCs/>
          <w:color w:val="000000" w:themeColor="text1"/>
          <w:kern w:val="0"/>
          <w:szCs w:val="24"/>
        </w:rPr>
        <w:t>：</w:t>
      </w:r>
      <w:bookmarkEnd w:id="363"/>
      <w:bookmarkEnd w:id="364"/>
    </w:p>
    <w:p w:rsidR="000C4FEF" w:rsidRDefault="00F218C9">
      <w:pPr>
        <w:adjustRightInd w:val="0"/>
        <w:snapToGrid w:val="0"/>
        <w:spacing w:line="300" w:lineRule="atLeast"/>
        <w:ind w:rightChars="-160" w:right="-448"/>
        <w:jc w:val="center"/>
        <w:outlineLvl w:val="3"/>
        <w:rPr>
          <w:rFonts w:ascii="宋体"/>
          <w:b/>
          <w:bCs/>
          <w:color w:val="000000" w:themeColor="text1"/>
          <w:kern w:val="0"/>
          <w:szCs w:val="24"/>
        </w:rPr>
      </w:pPr>
      <w:bookmarkStart w:id="365" w:name="_Toc2287"/>
      <w:r>
        <w:rPr>
          <w:rFonts w:ascii="宋体" w:hint="eastAsia"/>
          <w:b/>
          <w:bCs/>
          <w:color w:val="000000" w:themeColor="text1"/>
          <w:kern w:val="0"/>
          <w:szCs w:val="24"/>
        </w:rPr>
        <w:t>现场资质审查记录表</w:t>
      </w:r>
      <w:bookmarkEnd w:id="365"/>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851"/>
        <w:gridCol w:w="4252"/>
        <w:gridCol w:w="992"/>
        <w:gridCol w:w="1985"/>
      </w:tblGrid>
      <w:tr w:rsidR="000C4FEF">
        <w:trPr>
          <w:trHeight w:val="604"/>
        </w:trPr>
        <w:tc>
          <w:tcPr>
            <w:tcW w:w="817" w:type="dxa"/>
            <w:vAlign w:val="center"/>
          </w:tcPr>
          <w:p w:rsidR="000C4FEF" w:rsidRDefault="00F218C9">
            <w:pPr>
              <w:jc w:val="center"/>
              <w:rPr>
                <w:rFonts w:ascii="宋体" w:hAnsi="宋体"/>
                <w:color w:val="000000" w:themeColor="text1"/>
                <w:sz w:val="21"/>
                <w:szCs w:val="21"/>
              </w:rPr>
            </w:pPr>
            <w:r>
              <w:rPr>
                <w:rFonts w:ascii="宋体" w:hAnsi="宋体" w:hint="eastAsia"/>
                <w:color w:val="000000" w:themeColor="text1"/>
                <w:sz w:val="21"/>
                <w:szCs w:val="21"/>
              </w:rPr>
              <w:t>序号</w:t>
            </w:r>
          </w:p>
        </w:tc>
        <w:tc>
          <w:tcPr>
            <w:tcW w:w="851" w:type="dxa"/>
            <w:vAlign w:val="center"/>
          </w:tcPr>
          <w:p w:rsidR="000C4FEF" w:rsidRDefault="00F218C9">
            <w:pPr>
              <w:jc w:val="center"/>
              <w:rPr>
                <w:rFonts w:ascii="宋体" w:hAnsi="宋体"/>
                <w:color w:val="000000" w:themeColor="text1"/>
                <w:sz w:val="21"/>
                <w:szCs w:val="21"/>
              </w:rPr>
            </w:pPr>
            <w:r>
              <w:rPr>
                <w:rFonts w:ascii="宋体" w:hAnsi="宋体" w:hint="eastAsia"/>
                <w:color w:val="000000" w:themeColor="text1"/>
                <w:sz w:val="21"/>
                <w:szCs w:val="21"/>
              </w:rPr>
              <w:t>名称</w:t>
            </w:r>
          </w:p>
        </w:tc>
        <w:tc>
          <w:tcPr>
            <w:tcW w:w="4252" w:type="dxa"/>
            <w:vAlign w:val="center"/>
          </w:tcPr>
          <w:p w:rsidR="000C4FEF" w:rsidRDefault="00F218C9">
            <w:pPr>
              <w:jc w:val="center"/>
              <w:rPr>
                <w:rFonts w:ascii="宋体" w:hAnsi="宋体"/>
                <w:color w:val="000000" w:themeColor="text1"/>
                <w:sz w:val="21"/>
                <w:szCs w:val="21"/>
              </w:rPr>
            </w:pPr>
            <w:r>
              <w:rPr>
                <w:rFonts w:ascii="宋体" w:hAnsi="宋体" w:hint="eastAsia"/>
                <w:color w:val="000000" w:themeColor="text1"/>
                <w:sz w:val="21"/>
                <w:szCs w:val="21"/>
              </w:rPr>
              <w:t>审查内容</w:t>
            </w:r>
          </w:p>
        </w:tc>
        <w:tc>
          <w:tcPr>
            <w:tcW w:w="992" w:type="dxa"/>
            <w:vAlign w:val="center"/>
          </w:tcPr>
          <w:p w:rsidR="000C4FEF" w:rsidRDefault="00F218C9">
            <w:pPr>
              <w:jc w:val="center"/>
              <w:rPr>
                <w:rFonts w:ascii="宋体" w:hAnsi="宋体"/>
                <w:color w:val="000000" w:themeColor="text1"/>
                <w:sz w:val="21"/>
                <w:szCs w:val="21"/>
              </w:rPr>
            </w:pPr>
            <w:r>
              <w:rPr>
                <w:rFonts w:ascii="宋体" w:hAnsi="宋体" w:hint="eastAsia"/>
                <w:color w:val="000000" w:themeColor="text1"/>
                <w:sz w:val="21"/>
                <w:szCs w:val="21"/>
              </w:rPr>
              <w:t>符合</w:t>
            </w:r>
            <w:r>
              <w:rPr>
                <w:rFonts w:ascii="宋体" w:hAnsi="宋体" w:hint="eastAsia"/>
                <w:color w:val="000000" w:themeColor="text1"/>
                <w:sz w:val="21"/>
                <w:szCs w:val="21"/>
              </w:rPr>
              <w:t>/</w:t>
            </w:r>
            <w:r>
              <w:rPr>
                <w:rFonts w:ascii="宋体" w:hAnsi="宋体" w:hint="eastAsia"/>
                <w:color w:val="000000" w:themeColor="text1"/>
                <w:sz w:val="21"/>
                <w:szCs w:val="21"/>
              </w:rPr>
              <w:t>不符合</w:t>
            </w:r>
          </w:p>
        </w:tc>
        <w:tc>
          <w:tcPr>
            <w:tcW w:w="1985" w:type="dxa"/>
            <w:vAlign w:val="center"/>
          </w:tcPr>
          <w:p w:rsidR="000C4FEF" w:rsidRDefault="00F218C9">
            <w:pPr>
              <w:jc w:val="center"/>
              <w:rPr>
                <w:rFonts w:ascii="宋体" w:hAnsi="宋体"/>
                <w:color w:val="000000" w:themeColor="text1"/>
                <w:sz w:val="21"/>
                <w:szCs w:val="21"/>
              </w:rPr>
            </w:pPr>
            <w:r>
              <w:rPr>
                <w:rFonts w:ascii="宋体" w:hAnsi="宋体" w:hint="eastAsia"/>
                <w:color w:val="000000" w:themeColor="text1"/>
                <w:sz w:val="21"/>
                <w:szCs w:val="21"/>
              </w:rPr>
              <w:t>说明</w:t>
            </w:r>
          </w:p>
        </w:tc>
      </w:tr>
      <w:tr w:rsidR="000C4FEF">
        <w:trPr>
          <w:trHeight w:val="604"/>
        </w:trPr>
        <w:tc>
          <w:tcPr>
            <w:tcW w:w="817" w:type="dxa"/>
            <w:vMerge w:val="restart"/>
            <w:vAlign w:val="center"/>
          </w:tcPr>
          <w:p w:rsidR="000C4FEF" w:rsidRDefault="00F218C9">
            <w:pPr>
              <w:rPr>
                <w:rFonts w:ascii="宋体" w:hAnsi="宋体"/>
                <w:color w:val="000000" w:themeColor="text1"/>
                <w:sz w:val="21"/>
                <w:szCs w:val="21"/>
              </w:rPr>
            </w:pPr>
            <w:r>
              <w:rPr>
                <w:rFonts w:ascii="宋体" w:hAnsi="宋体" w:hint="eastAsia"/>
                <w:color w:val="000000" w:themeColor="text1"/>
                <w:sz w:val="21"/>
                <w:szCs w:val="21"/>
              </w:rPr>
              <w:t>（一）</w:t>
            </w:r>
          </w:p>
        </w:tc>
        <w:tc>
          <w:tcPr>
            <w:tcW w:w="851" w:type="dxa"/>
            <w:vMerge w:val="restart"/>
            <w:vAlign w:val="center"/>
          </w:tcPr>
          <w:p w:rsidR="000C4FEF" w:rsidRDefault="00F218C9">
            <w:pPr>
              <w:ind w:left="113" w:right="113"/>
              <w:jc w:val="center"/>
              <w:rPr>
                <w:rFonts w:ascii="宋体" w:hAnsi="宋体"/>
                <w:color w:val="000000" w:themeColor="text1"/>
                <w:sz w:val="21"/>
                <w:szCs w:val="21"/>
              </w:rPr>
            </w:pPr>
            <w:r>
              <w:rPr>
                <w:rFonts w:ascii="宋体" w:hAnsi="宋体" w:hint="eastAsia"/>
                <w:color w:val="000000" w:themeColor="text1"/>
                <w:sz w:val="21"/>
                <w:szCs w:val="21"/>
              </w:rPr>
              <w:t>非独立法人鉴定机构</w:t>
            </w:r>
          </w:p>
        </w:tc>
        <w:tc>
          <w:tcPr>
            <w:tcW w:w="4252" w:type="dxa"/>
            <w:vAlign w:val="center"/>
          </w:tcPr>
          <w:p w:rsidR="000C4FEF" w:rsidRDefault="00F218C9">
            <w:pPr>
              <w:jc w:val="left"/>
              <w:rPr>
                <w:rFonts w:ascii="宋体" w:hAnsi="宋体"/>
                <w:color w:val="000000" w:themeColor="text1"/>
                <w:sz w:val="21"/>
                <w:szCs w:val="21"/>
              </w:rPr>
            </w:pPr>
            <w:r>
              <w:rPr>
                <w:rFonts w:ascii="宋体" w:hAnsi="宋体" w:hint="eastAsia"/>
                <w:color w:val="000000" w:themeColor="text1"/>
                <w:sz w:val="21"/>
                <w:szCs w:val="21"/>
              </w:rPr>
              <w:t>1</w:t>
            </w:r>
            <w:r>
              <w:rPr>
                <w:rFonts w:ascii="宋体" w:hAnsi="宋体" w:hint="eastAsia"/>
                <w:color w:val="000000" w:themeColor="text1"/>
                <w:sz w:val="21"/>
                <w:szCs w:val="21"/>
              </w:rPr>
              <w:t>、法人授权书</w:t>
            </w:r>
            <w:r>
              <w:rPr>
                <w:rFonts w:ascii="宋体" w:hAnsi="宋体" w:hint="eastAsia"/>
                <w:color w:val="000000" w:themeColor="text1"/>
                <w:sz w:val="21"/>
                <w:szCs w:val="21"/>
              </w:rPr>
              <w:t xml:space="preserve"> </w:t>
            </w:r>
            <w:r>
              <w:rPr>
                <w:rFonts w:ascii="宋体" w:hAnsi="宋体" w:hint="eastAsia"/>
                <w:color w:val="000000" w:themeColor="text1"/>
                <w:sz w:val="21"/>
                <w:szCs w:val="21"/>
              </w:rPr>
              <w:t>。</w:t>
            </w:r>
          </w:p>
        </w:tc>
        <w:tc>
          <w:tcPr>
            <w:tcW w:w="992" w:type="dxa"/>
            <w:vAlign w:val="center"/>
          </w:tcPr>
          <w:p w:rsidR="000C4FEF" w:rsidRDefault="000C4FEF">
            <w:pPr>
              <w:jc w:val="center"/>
              <w:rPr>
                <w:rFonts w:ascii="宋体" w:hAnsi="宋体"/>
                <w:color w:val="000000" w:themeColor="text1"/>
                <w:sz w:val="21"/>
                <w:szCs w:val="21"/>
              </w:rPr>
            </w:pPr>
          </w:p>
        </w:tc>
        <w:tc>
          <w:tcPr>
            <w:tcW w:w="1985" w:type="dxa"/>
            <w:vAlign w:val="center"/>
          </w:tcPr>
          <w:p w:rsidR="000C4FEF" w:rsidRDefault="000C4FEF">
            <w:pPr>
              <w:jc w:val="center"/>
              <w:rPr>
                <w:rFonts w:ascii="宋体" w:hAnsi="宋体"/>
                <w:color w:val="000000" w:themeColor="text1"/>
                <w:sz w:val="21"/>
                <w:szCs w:val="21"/>
              </w:rPr>
            </w:pPr>
          </w:p>
        </w:tc>
      </w:tr>
      <w:tr w:rsidR="000C4FEF">
        <w:trPr>
          <w:trHeight w:val="1034"/>
        </w:trPr>
        <w:tc>
          <w:tcPr>
            <w:tcW w:w="817" w:type="dxa"/>
            <w:vMerge/>
            <w:vAlign w:val="center"/>
          </w:tcPr>
          <w:p w:rsidR="000C4FEF" w:rsidRDefault="000C4FEF">
            <w:pPr>
              <w:rPr>
                <w:rFonts w:ascii="宋体" w:hAnsi="宋体"/>
                <w:color w:val="000000" w:themeColor="text1"/>
                <w:sz w:val="21"/>
                <w:szCs w:val="21"/>
              </w:rPr>
            </w:pPr>
          </w:p>
        </w:tc>
        <w:tc>
          <w:tcPr>
            <w:tcW w:w="851" w:type="dxa"/>
            <w:vMerge/>
            <w:textDirection w:val="tbRlV"/>
            <w:vAlign w:val="center"/>
          </w:tcPr>
          <w:p w:rsidR="000C4FEF" w:rsidRDefault="000C4FEF">
            <w:pPr>
              <w:ind w:left="113" w:right="113"/>
              <w:jc w:val="center"/>
              <w:rPr>
                <w:rFonts w:ascii="宋体" w:hAnsi="宋体"/>
                <w:color w:val="000000" w:themeColor="text1"/>
                <w:sz w:val="21"/>
                <w:szCs w:val="21"/>
              </w:rPr>
            </w:pPr>
          </w:p>
        </w:tc>
        <w:tc>
          <w:tcPr>
            <w:tcW w:w="4252" w:type="dxa"/>
            <w:vAlign w:val="center"/>
          </w:tcPr>
          <w:p w:rsidR="000C4FEF" w:rsidRDefault="00F218C9">
            <w:pPr>
              <w:rPr>
                <w:rFonts w:ascii="宋体" w:hAnsi="宋体"/>
                <w:color w:val="000000" w:themeColor="text1"/>
                <w:sz w:val="21"/>
                <w:szCs w:val="21"/>
              </w:rPr>
            </w:pPr>
            <w:r>
              <w:rPr>
                <w:rFonts w:ascii="宋体" w:hAnsi="宋体" w:hint="eastAsia"/>
                <w:color w:val="000000" w:themeColor="text1"/>
                <w:sz w:val="21"/>
                <w:szCs w:val="21"/>
              </w:rPr>
              <w:t>2</w:t>
            </w:r>
            <w:r>
              <w:rPr>
                <w:rFonts w:ascii="宋体" w:hAnsi="宋体" w:hint="eastAsia"/>
                <w:color w:val="000000" w:themeColor="text1"/>
                <w:sz w:val="21"/>
                <w:szCs w:val="21"/>
              </w:rPr>
              <w:t>、固定检验检测场所证明文件：母体组织提供的场所使用权证明或场地租赁协议，或机构自有场所使用权证明</w:t>
            </w:r>
            <w:r>
              <w:rPr>
                <w:rFonts w:ascii="宋体" w:hAnsi="宋体" w:hint="eastAsia"/>
                <w:color w:val="000000" w:themeColor="text1"/>
                <w:sz w:val="21"/>
                <w:szCs w:val="21"/>
              </w:rPr>
              <w:t>。</w:t>
            </w:r>
          </w:p>
        </w:tc>
        <w:tc>
          <w:tcPr>
            <w:tcW w:w="992" w:type="dxa"/>
            <w:vAlign w:val="center"/>
          </w:tcPr>
          <w:p w:rsidR="000C4FEF" w:rsidRDefault="000C4FEF">
            <w:pPr>
              <w:adjustRightInd w:val="0"/>
              <w:snapToGrid w:val="0"/>
              <w:spacing w:line="300" w:lineRule="atLeast"/>
              <w:ind w:leftChars="-172" w:left="-482" w:rightChars="-160" w:right="-448" w:firstLineChars="1" w:firstLine="2"/>
              <w:rPr>
                <w:rFonts w:ascii="宋体" w:hAnsi="宋体"/>
                <w:color w:val="000000" w:themeColor="text1"/>
                <w:sz w:val="21"/>
                <w:szCs w:val="21"/>
              </w:rPr>
            </w:pPr>
          </w:p>
        </w:tc>
        <w:tc>
          <w:tcPr>
            <w:tcW w:w="1985" w:type="dxa"/>
            <w:vAlign w:val="center"/>
          </w:tcPr>
          <w:p w:rsidR="000C4FEF" w:rsidRDefault="000C4FEF">
            <w:pPr>
              <w:adjustRightInd w:val="0"/>
              <w:snapToGrid w:val="0"/>
              <w:spacing w:line="300" w:lineRule="atLeast"/>
              <w:ind w:leftChars="-172" w:left="-482" w:rightChars="-160" w:right="-448" w:firstLineChars="1" w:firstLine="2"/>
              <w:rPr>
                <w:rFonts w:ascii="宋体" w:hAnsi="宋体"/>
                <w:color w:val="000000" w:themeColor="text1"/>
                <w:sz w:val="21"/>
                <w:szCs w:val="21"/>
              </w:rPr>
            </w:pPr>
          </w:p>
        </w:tc>
      </w:tr>
      <w:tr w:rsidR="000C4FEF">
        <w:trPr>
          <w:trHeight w:val="690"/>
        </w:trPr>
        <w:tc>
          <w:tcPr>
            <w:tcW w:w="817" w:type="dxa"/>
            <w:vMerge/>
            <w:vAlign w:val="center"/>
          </w:tcPr>
          <w:p w:rsidR="000C4FEF" w:rsidRDefault="000C4FEF">
            <w:pPr>
              <w:rPr>
                <w:rFonts w:ascii="宋体" w:hAnsi="宋体"/>
                <w:color w:val="000000" w:themeColor="text1"/>
                <w:sz w:val="21"/>
                <w:szCs w:val="21"/>
              </w:rPr>
            </w:pPr>
          </w:p>
        </w:tc>
        <w:tc>
          <w:tcPr>
            <w:tcW w:w="851" w:type="dxa"/>
            <w:vMerge/>
            <w:vAlign w:val="center"/>
          </w:tcPr>
          <w:p w:rsidR="000C4FEF" w:rsidRDefault="000C4FEF">
            <w:pPr>
              <w:ind w:left="113" w:right="113"/>
              <w:jc w:val="center"/>
              <w:rPr>
                <w:rFonts w:ascii="宋体" w:hAnsi="宋体"/>
                <w:color w:val="000000" w:themeColor="text1"/>
                <w:sz w:val="21"/>
                <w:szCs w:val="21"/>
              </w:rPr>
            </w:pPr>
          </w:p>
        </w:tc>
        <w:tc>
          <w:tcPr>
            <w:tcW w:w="4252" w:type="dxa"/>
            <w:vAlign w:val="center"/>
          </w:tcPr>
          <w:p w:rsidR="000C4FEF" w:rsidRDefault="00F218C9">
            <w:pPr>
              <w:rPr>
                <w:rFonts w:ascii="宋体" w:hAnsi="宋体"/>
                <w:color w:val="000000" w:themeColor="text1"/>
                <w:sz w:val="21"/>
                <w:szCs w:val="21"/>
              </w:rPr>
            </w:pPr>
            <w:r>
              <w:rPr>
                <w:rFonts w:ascii="宋体" w:hAnsi="宋体" w:hint="eastAsia"/>
                <w:color w:val="000000" w:themeColor="text1"/>
                <w:sz w:val="21"/>
                <w:szCs w:val="21"/>
              </w:rPr>
              <w:t>3</w:t>
            </w:r>
            <w:r>
              <w:rPr>
                <w:rFonts w:ascii="宋体" w:hAnsi="宋体" w:hint="eastAsia"/>
                <w:color w:val="000000" w:themeColor="text1"/>
                <w:sz w:val="21"/>
                <w:szCs w:val="21"/>
              </w:rPr>
              <w:t>、检验检测设备独立调配的证明文件：母体组织提供的设备使用证明文件</w:t>
            </w:r>
            <w:r>
              <w:rPr>
                <w:rFonts w:ascii="宋体" w:hAnsi="宋体" w:hint="eastAsia"/>
                <w:color w:val="000000" w:themeColor="text1"/>
                <w:sz w:val="21"/>
                <w:szCs w:val="21"/>
              </w:rPr>
              <w:t>。</w:t>
            </w:r>
          </w:p>
        </w:tc>
        <w:tc>
          <w:tcPr>
            <w:tcW w:w="992" w:type="dxa"/>
            <w:vAlign w:val="center"/>
          </w:tcPr>
          <w:p w:rsidR="000C4FEF" w:rsidRDefault="000C4FEF">
            <w:pPr>
              <w:adjustRightInd w:val="0"/>
              <w:snapToGrid w:val="0"/>
              <w:spacing w:line="300" w:lineRule="atLeast"/>
              <w:ind w:leftChars="-172" w:left="-482" w:rightChars="-160" w:right="-448" w:firstLineChars="1" w:firstLine="2"/>
              <w:rPr>
                <w:rFonts w:ascii="宋体" w:hAnsi="宋体"/>
                <w:color w:val="000000" w:themeColor="text1"/>
                <w:sz w:val="21"/>
                <w:szCs w:val="21"/>
              </w:rPr>
            </w:pPr>
          </w:p>
        </w:tc>
        <w:tc>
          <w:tcPr>
            <w:tcW w:w="1985" w:type="dxa"/>
            <w:vAlign w:val="center"/>
          </w:tcPr>
          <w:p w:rsidR="000C4FEF" w:rsidRDefault="000C4FEF">
            <w:pPr>
              <w:adjustRightInd w:val="0"/>
              <w:snapToGrid w:val="0"/>
              <w:spacing w:line="300" w:lineRule="atLeast"/>
              <w:ind w:leftChars="-172" w:left="-482" w:rightChars="-160" w:right="-448" w:firstLineChars="1" w:firstLine="2"/>
              <w:rPr>
                <w:rFonts w:ascii="宋体" w:hAnsi="宋体"/>
                <w:color w:val="000000" w:themeColor="text1"/>
                <w:sz w:val="21"/>
                <w:szCs w:val="21"/>
              </w:rPr>
            </w:pPr>
          </w:p>
        </w:tc>
      </w:tr>
      <w:tr w:rsidR="000C4FEF">
        <w:trPr>
          <w:trHeight w:val="694"/>
        </w:trPr>
        <w:tc>
          <w:tcPr>
            <w:tcW w:w="817" w:type="dxa"/>
            <w:vMerge/>
            <w:vAlign w:val="center"/>
          </w:tcPr>
          <w:p w:rsidR="000C4FEF" w:rsidRDefault="000C4FEF">
            <w:pPr>
              <w:rPr>
                <w:rFonts w:ascii="宋体" w:hAnsi="宋体"/>
                <w:color w:val="000000" w:themeColor="text1"/>
                <w:sz w:val="21"/>
                <w:szCs w:val="21"/>
              </w:rPr>
            </w:pPr>
          </w:p>
        </w:tc>
        <w:tc>
          <w:tcPr>
            <w:tcW w:w="851" w:type="dxa"/>
            <w:vMerge/>
            <w:vAlign w:val="center"/>
          </w:tcPr>
          <w:p w:rsidR="000C4FEF" w:rsidRDefault="000C4FEF">
            <w:pPr>
              <w:ind w:left="113" w:right="113"/>
              <w:jc w:val="center"/>
              <w:rPr>
                <w:rFonts w:ascii="宋体" w:hAnsi="宋体"/>
                <w:color w:val="000000" w:themeColor="text1"/>
                <w:sz w:val="21"/>
                <w:szCs w:val="21"/>
              </w:rPr>
            </w:pPr>
          </w:p>
        </w:tc>
        <w:tc>
          <w:tcPr>
            <w:tcW w:w="4252" w:type="dxa"/>
            <w:vAlign w:val="center"/>
          </w:tcPr>
          <w:p w:rsidR="000C4FEF" w:rsidRDefault="00F218C9">
            <w:pPr>
              <w:rPr>
                <w:rFonts w:ascii="宋体" w:hAnsi="宋体"/>
                <w:color w:val="000000" w:themeColor="text1"/>
                <w:sz w:val="21"/>
                <w:szCs w:val="21"/>
              </w:rPr>
            </w:pPr>
            <w:r>
              <w:rPr>
                <w:rFonts w:ascii="宋体" w:hAnsi="宋体" w:hint="eastAsia"/>
                <w:color w:val="000000" w:themeColor="text1"/>
                <w:sz w:val="21"/>
                <w:szCs w:val="21"/>
              </w:rPr>
              <w:t>4</w:t>
            </w:r>
            <w:r>
              <w:rPr>
                <w:rFonts w:ascii="宋体" w:hAnsi="宋体" w:hint="eastAsia"/>
                <w:color w:val="000000" w:themeColor="text1"/>
                <w:sz w:val="21"/>
                <w:szCs w:val="21"/>
              </w:rPr>
              <w:t>、司法鉴定人执业证复印件（需提交原件核对）</w:t>
            </w:r>
            <w:r>
              <w:rPr>
                <w:rFonts w:hint="eastAsia"/>
                <w:color w:val="000000" w:themeColor="text1"/>
                <w:sz w:val="21"/>
                <w:szCs w:val="21"/>
              </w:rPr>
              <w:t>；鉴定人不在</w:t>
            </w:r>
            <w:r>
              <w:rPr>
                <w:color w:val="000000" w:themeColor="text1"/>
                <w:sz w:val="21"/>
                <w:szCs w:val="21"/>
              </w:rPr>
              <w:t>两个及以上鉴定机构从业的承诺</w:t>
            </w:r>
            <w:r>
              <w:rPr>
                <w:rFonts w:hint="eastAsia"/>
                <w:color w:val="000000" w:themeColor="text1"/>
                <w:sz w:val="21"/>
                <w:szCs w:val="21"/>
              </w:rPr>
              <w:t>书</w:t>
            </w:r>
            <w:r>
              <w:rPr>
                <w:rFonts w:hint="eastAsia"/>
                <w:color w:val="000000" w:themeColor="text1"/>
                <w:sz w:val="21"/>
                <w:szCs w:val="21"/>
              </w:rPr>
              <w:t>。</w:t>
            </w:r>
          </w:p>
        </w:tc>
        <w:tc>
          <w:tcPr>
            <w:tcW w:w="992" w:type="dxa"/>
            <w:vAlign w:val="center"/>
          </w:tcPr>
          <w:p w:rsidR="000C4FEF" w:rsidRDefault="000C4FEF">
            <w:pPr>
              <w:adjustRightInd w:val="0"/>
              <w:snapToGrid w:val="0"/>
              <w:spacing w:line="300" w:lineRule="atLeast"/>
              <w:ind w:leftChars="-172" w:left="-482" w:rightChars="-160" w:right="-448" w:firstLineChars="1" w:firstLine="2"/>
              <w:rPr>
                <w:rFonts w:ascii="宋体" w:hAnsi="宋体"/>
                <w:color w:val="000000" w:themeColor="text1"/>
                <w:sz w:val="21"/>
                <w:szCs w:val="21"/>
              </w:rPr>
            </w:pPr>
          </w:p>
        </w:tc>
        <w:tc>
          <w:tcPr>
            <w:tcW w:w="1985" w:type="dxa"/>
            <w:vAlign w:val="center"/>
          </w:tcPr>
          <w:p w:rsidR="000C4FEF" w:rsidRDefault="000C4FEF">
            <w:pPr>
              <w:adjustRightInd w:val="0"/>
              <w:snapToGrid w:val="0"/>
              <w:spacing w:line="300" w:lineRule="atLeast"/>
              <w:ind w:leftChars="-172" w:left="-482" w:rightChars="-160" w:right="-448" w:firstLineChars="1" w:firstLine="2"/>
              <w:rPr>
                <w:rFonts w:ascii="宋体" w:hAnsi="宋体"/>
                <w:color w:val="000000" w:themeColor="text1"/>
                <w:sz w:val="21"/>
                <w:szCs w:val="21"/>
              </w:rPr>
            </w:pPr>
          </w:p>
        </w:tc>
      </w:tr>
      <w:tr w:rsidR="000C4FEF">
        <w:trPr>
          <w:trHeight w:val="1000"/>
        </w:trPr>
        <w:tc>
          <w:tcPr>
            <w:tcW w:w="817" w:type="dxa"/>
            <w:vMerge w:val="restart"/>
            <w:vAlign w:val="center"/>
          </w:tcPr>
          <w:p w:rsidR="000C4FEF" w:rsidRDefault="00F218C9">
            <w:pPr>
              <w:rPr>
                <w:rFonts w:ascii="宋体" w:hAnsi="宋体"/>
                <w:color w:val="000000" w:themeColor="text1"/>
                <w:sz w:val="21"/>
                <w:szCs w:val="21"/>
              </w:rPr>
            </w:pPr>
            <w:r>
              <w:rPr>
                <w:rFonts w:ascii="宋体" w:hAnsi="宋体" w:hint="eastAsia"/>
                <w:color w:val="000000" w:themeColor="text1"/>
                <w:sz w:val="21"/>
                <w:szCs w:val="21"/>
              </w:rPr>
              <w:t>（二）</w:t>
            </w:r>
          </w:p>
        </w:tc>
        <w:tc>
          <w:tcPr>
            <w:tcW w:w="851" w:type="dxa"/>
            <w:vMerge w:val="restart"/>
            <w:vAlign w:val="center"/>
          </w:tcPr>
          <w:p w:rsidR="000C4FEF" w:rsidRDefault="00F218C9">
            <w:pPr>
              <w:ind w:left="113" w:right="113"/>
              <w:jc w:val="center"/>
              <w:rPr>
                <w:rFonts w:ascii="宋体" w:hAnsi="宋体"/>
                <w:color w:val="000000" w:themeColor="text1"/>
                <w:sz w:val="21"/>
                <w:szCs w:val="21"/>
              </w:rPr>
            </w:pPr>
            <w:r>
              <w:rPr>
                <w:rFonts w:ascii="宋体" w:hAnsi="宋体" w:hint="eastAsia"/>
                <w:color w:val="000000" w:themeColor="text1"/>
                <w:sz w:val="21"/>
                <w:szCs w:val="21"/>
              </w:rPr>
              <w:t>独立法人鉴定机构</w:t>
            </w:r>
          </w:p>
        </w:tc>
        <w:tc>
          <w:tcPr>
            <w:tcW w:w="4252" w:type="dxa"/>
            <w:vAlign w:val="center"/>
          </w:tcPr>
          <w:p w:rsidR="000C4FEF" w:rsidRDefault="00F218C9">
            <w:pPr>
              <w:rPr>
                <w:rFonts w:ascii="宋体" w:hAnsi="宋体"/>
                <w:color w:val="000000" w:themeColor="text1"/>
                <w:sz w:val="21"/>
                <w:szCs w:val="21"/>
              </w:rPr>
            </w:pPr>
            <w:r>
              <w:rPr>
                <w:rFonts w:ascii="宋体" w:hAnsi="宋体" w:hint="eastAsia"/>
                <w:color w:val="000000" w:themeColor="text1"/>
                <w:sz w:val="21"/>
                <w:szCs w:val="21"/>
              </w:rPr>
              <w:t>1</w:t>
            </w:r>
            <w:r>
              <w:rPr>
                <w:rFonts w:ascii="宋体" w:hAnsi="宋体" w:hint="eastAsia"/>
                <w:color w:val="000000" w:themeColor="text1"/>
                <w:sz w:val="21"/>
                <w:szCs w:val="21"/>
              </w:rPr>
              <w:t>、固定检验检测场所证明文件：场地租赁协议，或机构自有场所使用权证明或场地租赁协议</w:t>
            </w:r>
            <w:r>
              <w:rPr>
                <w:rFonts w:ascii="宋体" w:hAnsi="宋体" w:hint="eastAsia"/>
                <w:color w:val="000000" w:themeColor="text1"/>
                <w:sz w:val="21"/>
                <w:szCs w:val="21"/>
              </w:rPr>
              <w:t>。</w:t>
            </w:r>
          </w:p>
        </w:tc>
        <w:tc>
          <w:tcPr>
            <w:tcW w:w="992" w:type="dxa"/>
            <w:vAlign w:val="center"/>
          </w:tcPr>
          <w:p w:rsidR="000C4FEF" w:rsidRDefault="000C4FEF">
            <w:pPr>
              <w:adjustRightInd w:val="0"/>
              <w:snapToGrid w:val="0"/>
              <w:spacing w:line="300" w:lineRule="atLeast"/>
              <w:ind w:leftChars="-172" w:left="-482" w:rightChars="-160" w:right="-448" w:firstLineChars="1" w:firstLine="2"/>
              <w:rPr>
                <w:rFonts w:ascii="宋体" w:hAnsi="宋体"/>
                <w:color w:val="000000" w:themeColor="text1"/>
                <w:sz w:val="21"/>
                <w:szCs w:val="21"/>
              </w:rPr>
            </w:pPr>
          </w:p>
        </w:tc>
        <w:tc>
          <w:tcPr>
            <w:tcW w:w="1985" w:type="dxa"/>
            <w:vAlign w:val="center"/>
          </w:tcPr>
          <w:p w:rsidR="000C4FEF" w:rsidRDefault="000C4FEF">
            <w:pPr>
              <w:adjustRightInd w:val="0"/>
              <w:snapToGrid w:val="0"/>
              <w:spacing w:line="300" w:lineRule="atLeast"/>
              <w:ind w:leftChars="-172" w:left="-482" w:rightChars="-160" w:right="-448" w:firstLineChars="1" w:firstLine="2"/>
              <w:rPr>
                <w:rFonts w:ascii="宋体" w:hAnsi="宋体"/>
                <w:color w:val="000000" w:themeColor="text1"/>
                <w:sz w:val="21"/>
                <w:szCs w:val="21"/>
              </w:rPr>
            </w:pPr>
          </w:p>
        </w:tc>
      </w:tr>
      <w:tr w:rsidR="000C4FEF">
        <w:trPr>
          <w:trHeight w:val="986"/>
        </w:trPr>
        <w:tc>
          <w:tcPr>
            <w:tcW w:w="817" w:type="dxa"/>
            <w:vMerge/>
            <w:vAlign w:val="center"/>
          </w:tcPr>
          <w:p w:rsidR="000C4FEF" w:rsidRDefault="000C4FEF">
            <w:pPr>
              <w:rPr>
                <w:rFonts w:ascii="宋体" w:hAnsi="宋体"/>
                <w:color w:val="000000" w:themeColor="text1"/>
                <w:sz w:val="21"/>
                <w:szCs w:val="21"/>
              </w:rPr>
            </w:pPr>
          </w:p>
        </w:tc>
        <w:tc>
          <w:tcPr>
            <w:tcW w:w="851" w:type="dxa"/>
            <w:vMerge/>
            <w:vAlign w:val="center"/>
          </w:tcPr>
          <w:p w:rsidR="000C4FEF" w:rsidRDefault="000C4FEF">
            <w:pPr>
              <w:ind w:left="113" w:right="113"/>
              <w:jc w:val="center"/>
              <w:rPr>
                <w:rFonts w:ascii="宋体" w:hAnsi="宋体"/>
                <w:color w:val="000000" w:themeColor="text1"/>
                <w:sz w:val="21"/>
                <w:szCs w:val="21"/>
              </w:rPr>
            </w:pPr>
          </w:p>
        </w:tc>
        <w:tc>
          <w:tcPr>
            <w:tcW w:w="4252" w:type="dxa"/>
            <w:vAlign w:val="center"/>
          </w:tcPr>
          <w:p w:rsidR="000C4FEF" w:rsidRDefault="00F218C9">
            <w:pPr>
              <w:rPr>
                <w:rFonts w:ascii="宋体" w:hAnsi="宋体"/>
                <w:color w:val="000000" w:themeColor="text1"/>
                <w:sz w:val="21"/>
                <w:szCs w:val="21"/>
              </w:rPr>
            </w:pPr>
            <w:r>
              <w:rPr>
                <w:rFonts w:ascii="宋体" w:hAnsi="宋体" w:hint="eastAsia"/>
                <w:color w:val="000000" w:themeColor="text1"/>
                <w:sz w:val="21"/>
                <w:szCs w:val="21"/>
              </w:rPr>
              <w:t>2</w:t>
            </w:r>
            <w:r>
              <w:rPr>
                <w:rFonts w:ascii="宋体" w:hAnsi="宋体" w:hint="eastAsia"/>
                <w:color w:val="000000" w:themeColor="text1"/>
                <w:sz w:val="21"/>
                <w:szCs w:val="21"/>
              </w:rPr>
              <w:t>、检验检测设备独立调配的证明文件：自有设备所有权证明文件</w:t>
            </w:r>
            <w:r>
              <w:rPr>
                <w:rFonts w:ascii="宋体" w:hAnsi="宋体" w:hint="eastAsia"/>
                <w:color w:val="000000" w:themeColor="text1"/>
                <w:sz w:val="21"/>
                <w:szCs w:val="21"/>
              </w:rPr>
              <w:t>。</w:t>
            </w:r>
          </w:p>
        </w:tc>
        <w:tc>
          <w:tcPr>
            <w:tcW w:w="992" w:type="dxa"/>
            <w:vAlign w:val="center"/>
          </w:tcPr>
          <w:p w:rsidR="000C4FEF" w:rsidRDefault="000C4FEF">
            <w:pPr>
              <w:adjustRightInd w:val="0"/>
              <w:snapToGrid w:val="0"/>
              <w:spacing w:line="300" w:lineRule="atLeast"/>
              <w:ind w:leftChars="-172" w:left="-482" w:rightChars="-160" w:right="-448" w:firstLineChars="1" w:firstLine="2"/>
              <w:rPr>
                <w:rFonts w:ascii="宋体" w:hAnsi="宋体"/>
                <w:color w:val="000000" w:themeColor="text1"/>
                <w:sz w:val="21"/>
                <w:szCs w:val="21"/>
              </w:rPr>
            </w:pPr>
          </w:p>
        </w:tc>
        <w:tc>
          <w:tcPr>
            <w:tcW w:w="1985" w:type="dxa"/>
            <w:vAlign w:val="center"/>
          </w:tcPr>
          <w:p w:rsidR="000C4FEF" w:rsidRDefault="000C4FEF">
            <w:pPr>
              <w:adjustRightInd w:val="0"/>
              <w:snapToGrid w:val="0"/>
              <w:spacing w:line="300" w:lineRule="atLeast"/>
              <w:ind w:leftChars="-172" w:left="-482" w:rightChars="-160" w:right="-448" w:firstLineChars="1" w:firstLine="2"/>
              <w:rPr>
                <w:rFonts w:ascii="宋体" w:hAnsi="宋体"/>
                <w:color w:val="000000" w:themeColor="text1"/>
                <w:sz w:val="21"/>
                <w:szCs w:val="21"/>
              </w:rPr>
            </w:pPr>
          </w:p>
        </w:tc>
      </w:tr>
      <w:tr w:rsidR="000C4FEF">
        <w:trPr>
          <w:trHeight w:val="986"/>
        </w:trPr>
        <w:tc>
          <w:tcPr>
            <w:tcW w:w="817" w:type="dxa"/>
            <w:vMerge/>
            <w:vAlign w:val="center"/>
          </w:tcPr>
          <w:p w:rsidR="000C4FEF" w:rsidRDefault="000C4FEF">
            <w:pPr>
              <w:rPr>
                <w:rFonts w:ascii="宋体" w:hAnsi="宋体"/>
                <w:color w:val="000000" w:themeColor="text1"/>
                <w:sz w:val="21"/>
                <w:szCs w:val="21"/>
              </w:rPr>
            </w:pPr>
          </w:p>
        </w:tc>
        <w:tc>
          <w:tcPr>
            <w:tcW w:w="851" w:type="dxa"/>
            <w:vMerge/>
            <w:vAlign w:val="center"/>
          </w:tcPr>
          <w:p w:rsidR="000C4FEF" w:rsidRDefault="000C4FEF">
            <w:pPr>
              <w:ind w:left="113" w:right="113"/>
              <w:jc w:val="center"/>
              <w:rPr>
                <w:rFonts w:ascii="宋体" w:hAnsi="宋体"/>
                <w:color w:val="000000" w:themeColor="text1"/>
                <w:sz w:val="21"/>
                <w:szCs w:val="21"/>
              </w:rPr>
            </w:pPr>
          </w:p>
        </w:tc>
        <w:tc>
          <w:tcPr>
            <w:tcW w:w="4252" w:type="dxa"/>
            <w:vAlign w:val="center"/>
          </w:tcPr>
          <w:p w:rsidR="000C4FEF" w:rsidRDefault="00F218C9">
            <w:pPr>
              <w:rPr>
                <w:rFonts w:ascii="宋体" w:hAnsi="宋体"/>
                <w:color w:val="000000" w:themeColor="text1"/>
                <w:sz w:val="21"/>
                <w:szCs w:val="21"/>
              </w:rPr>
            </w:pPr>
            <w:r>
              <w:rPr>
                <w:rFonts w:ascii="宋体" w:hAnsi="宋体" w:hint="eastAsia"/>
                <w:color w:val="000000" w:themeColor="text1"/>
                <w:sz w:val="21"/>
                <w:szCs w:val="21"/>
              </w:rPr>
              <w:t>3</w:t>
            </w:r>
            <w:r>
              <w:rPr>
                <w:rFonts w:ascii="宋体" w:hAnsi="宋体" w:hint="eastAsia"/>
                <w:color w:val="000000" w:themeColor="text1"/>
                <w:sz w:val="21"/>
                <w:szCs w:val="21"/>
              </w:rPr>
              <w:t>、</w:t>
            </w:r>
            <w:r>
              <w:rPr>
                <w:rFonts w:ascii="宋体" w:hAnsi="宋体" w:hint="eastAsia"/>
                <w:color w:val="000000" w:themeColor="text1"/>
                <w:spacing w:val="8"/>
                <w:sz w:val="21"/>
                <w:szCs w:val="21"/>
              </w:rPr>
              <w:t>检验检测</w:t>
            </w:r>
            <w:r>
              <w:rPr>
                <w:rFonts w:ascii="宋体" w:hAnsi="宋体" w:hint="eastAsia"/>
                <w:color w:val="000000" w:themeColor="text1"/>
                <w:sz w:val="21"/>
                <w:szCs w:val="21"/>
              </w:rPr>
              <w:t>人员</w:t>
            </w:r>
            <w:r>
              <w:rPr>
                <w:rFonts w:ascii="宋体" w:hAnsi="宋体" w:cs="宋体" w:hint="eastAsia"/>
                <w:color w:val="000000" w:themeColor="text1"/>
                <w:sz w:val="21"/>
                <w:szCs w:val="21"/>
              </w:rPr>
              <w:t>符合相关技术能力要求文件材料</w:t>
            </w:r>
            <w:r>
              <w:rPr>
                <w:rFonts w:hint="eastAsia"/>
                <w:color w:val="000000" w:themeColor="text1"/>
                <w:sz w:val="21"/>
                <w:szCs w:val="21"/>
              </w:rPr>
              <w:t>；</w:t>
            </w:r>
            <w:r>
              <w:rPr>
                <w:rFonts w:ascii="宋体" w:hAnsi="宋体" w:hint="eastAsia"/>
                <w:color w:val="000000" w:themeColor="text1"/>
                <w:spacing w:val="8"/>
                <w:sz w:val="21"/>
                <w:szCs w:val="21"/>
              </w:rPr>
              <w:t>检验检测</w:t>
            </w:r>
            <w:r>
              <w:rPr>
                <w:rFonts w:hint="eastAsia"/>
                <w:color w:val="000000" w:themeColor="text1"/>
                <w:sz w:val="21"/>
                <w:szCs w:val="21"/>
              </w:rPr>
              <w:t>人员不在</w:t>
            </w:r>
            <w:r>
              <w:rPr>
                <w:color w:val="000000" w:themeColor="text1"/>
                <w:sz w:val="21"/>
                <w:szCs w:val="21"/>
              </w:rPr>
              <w:t>两个及以上</w:t>
            </w:r>
            <w:r>
              <w:rPr>
                <w:rFonts w:ascii="宋体" w:hAnsi="宋体" w:hint="eastAsia"/>
                <w:color w:val="000000" w:themeColor="text1"/>
                <w:spacing w:val="8"/>
                <w:sz w:val="21"/>
                <w:szCs w:val="21"/>
              </w:rPr>
              <w:t>检验检测</w:t>
            </w:r>
            <w:r>
              <w:rPr>
                <w:color w:val="000000" w:themeColor="text1"/>
                <w:sz w:val="21"/>
                <w:szCs w:val="21"/>
              </w:rPr>
              <w:t>机构从业的承诺</w:t>
            </w:r>
            <w:r>
              <w:rPr>
                <w:rFonts w:hint="eastAsia"/>
                <w:color w:val="000000" w:themeColor="text1"/>
                <w:sz w:val="21"/>
                <w:szCs w:val="21"/>
              </w:rPr>
              <w:t>书</w:t>
            </w:r>
            <w:r>
              <w:rPr>
                <w:rFonts w:hint="eastAsia"/>
                <w:color w:val="000000" w:themeColor="text1"/>
                <w:sz w:val="21"/>
                <w:szCs w:val="21"/>
              </w:rPr>
              <w:t>。</w:t>
            </w:r>
          </w:p>
        </w:tc>
        <w:tc>
          <w:tcPr>
            <w:tcW w:w="992" w:type="dxa"/>
            <w:vAlign w:val="center"/>
          </w:tcPr>
          <w:p w:rsidR="000C4FEF" w:rsidRDefault="000C4FEF">
            <w:pPr>
              <w:adjustRightInd w:val="0"/>
              <w:snapToGrid w:val="0"/>
              <w:spacing w:line="300" w:lineRule="atLeast"/>
              <w:ind w:leftChars="-172" w:left="-482" w:rightChars="-160" w:right="-448" w:firstLineChars="1" w:firstLine="2"/>
              <w:rPr>
                <w:rFonts w:ascii="宋体" w:hAnsi="宋体"/>
                <w:color w:val="000000" w:themeColor="text1"/>
                <w:sz w:val="21"/>
                <w:szCs w:val="21"/>
              </w:rPr>
            </w:pPr>
          </w:p>
        </w:tc>
        <w:tc>
          <w:tcPr>
            <w:tcW w:w="1985" w:type="dxa"/>
            <w:vAlign w:val="center"/>
          </w:tcPr>
          <w:p w:rsidR="000C4FEF" w:rsidRDefault="000C4FEF">
            <w:pPr>
              <w:adjustRightInd w:val="0"/>
              <w:snapToGrid w:val="0"/>
              <w:spacing w:line="300" w:lineRule="atLeast"/>
              <w:ind w:leftChars="-172" w:left="-482" w:rightChars="-160" w:right="-448" w:firstLineChars="1" w:firstLine="2"/>
              <w:rPr>
                <w:rFonts w:ascii="宋体" w:hAnsi="宋体"/>
                <w:color w:val="000000" w:themeColor="text1"/>
                <w:sz w:val="21"/>
                <w:szCs w:val="21"/>
              </w:rPr>
            </w:pPr>
          </w:p>
        </w:tc>
      </w:tr>
    </w:tbl>
    <w:p w:rsidR="000C4FEF" w:rsidRDefault="000C4FEF">
      <w:pPr>
        <w:pStyle w:val="ac"/>
        <w:spacing w:line="420" w:lineRule="auto"/>
        <w:rPr>
          <w:color w:val="000000" w:themeColor="text1"/>
          <w:sz w:val="24"/>
        </w:rPr>
      </w:pPr>
    </w:p>
    <w:p w:rsidR="000C4FEF" w:rsidRDefault="00F218C9">
      <w:pPr>
        <w:pStyle w:val="ac"/>
        <w:spacing w:line="420" w:lineRule="auto"/>
        <w:rPr>
          <w:color w:val="000000" w:themeColor="text1"/>
          <w:sz w:val="24"/>
        </w:rPr>
      </w:pPr>
      <w:r>
        <w:rPr>
          <w:rFonts w:hint="eastAsia"/>
          <w:color w:val="000000" w:themeColor="text1"/>
          <w:sz w:val="24"/>
        </w:rPr>
        <w:t>评审组长签名：</w:t>
      </w:r>
      <w:r>
        <w:rPr>
          <w:color w:val="000000" w:themeColor="text1"/>
          <w:sz w:val="24"/>
          <w:u w:val="single"/>
        </w:rPr>
        <w:t xml:space="preserve">     </w:t>
      </w:r>
      <w:r>
        <w:rPr>
          <w:rFonts w:hint="eastAsia"/>
          <w:color w:val="000000" w:themeColor="text1"/>
          <w:sz w:val="24"/>
          <w:u w:val="single"/>
        </w:rPr>
        <w:t xml:space="preserve">   </w:t>
      </w:r>
      <w:r>
        <w:rPr>
          <w:color w:val="000000" w:themeColor="text1"/>
          <w:sz w:val="24"/>
          <w:u w:val="single"/>
        </w:rPr>
        <w:t xml:space="preserve">    </w:t>
      </w:r>
      <w:r>
        <w:rPr>
          <w:color w:val="000000" w:themeColor="text1"/>
          <w:sz w:val="24"/>
        </w:rPr>
        <w:t xml:space="preserve"> </w:t>
      </w:r>
    </w:p>
    <w:p w:rsidR="000C4FEF" w:rsidRDefault="00F218C9">
      <w:pPr>
        <w:pStyle w:val="ac"/>
        <w:spacing w:line="420" w:lineRule="auto"/>
        <w:rPr>
          <w:color w:val="000000" w:themeColor="text1"/>
          <w:sz w:val="24"/>
        </w:rPr>
      </w:pPr>
      <w:r>
        <w:rPr>
          <w:rFonts w:hint="eastAsia"/>
          <w:color w:val="000000" w:themeColor="text1"/>
          <w:sz w:val="24"/>
        </w:rPr>
        <w:t>评审员</w:t>
      </w:r>
      <w:r>
        <w:rPr>
          <w:color w:val="000000" w:themeColor="text1"/>
          <w:sz w:val="24"/>
        </w:rPr>
        <w:t>/</w:t>
      </w:r>
      <w:r>
        <w:rPr>
          <w:rFonts w:hint="eastAsia"/>
          <w:color w:val="000000" w:themeColor="text1"/>
          <w:sz w:val="24"/>
        </w:rPr>
        <w:t>技术专家签名：</w:t>
      </w:r>
      <w:r>
        <w:rPr>
          <w:color w:val="000000" w:themeColor="text1"/>
          <w:sz w:val="24"/>
          <w:u w:val="single"/>
        </w:rPr>
        <w:t xml:space="preserve">          </w:t>
      </w:r>
      <w:r>
        <w:rPr>
          <w:rFonts w:hint="eastAsia"/>
          <w:color w:val="000000" w:themeColor="text1"/>
          <w:sz w:val="24"/>
          <w:u w:val="single"/>
        </w:rPr>
        <w:t xml:space="preserve">                </w:t>
      </w:r>
      <w:r>
        <w:rPr>
          <w:color w:val="000000" w:themeColor="text1"/>
          <w:sz w:val="24"/>
          <w:u w:val="single"/>
        </w:rPr>
        <w:t xml:space="preserve">    </w:t>
      </w:r>
      <w:r>
        <w:rPr>
          <w:rFonts w:hint="eastAsia"/>
          <w:color w:val="000000" w:themeColor="text1"/>
          <w:sz w:val="24"/>
        </w:rPr>
        <w:t>评审日期：</w:t>
      </w:r>
      <w:r>
        <w:rPr>
          <w:rFonts w:hint="eastAsia"/>
          <w:color w:val="000000" w:themeColor="text1"/>
          <w:sz w:val="24"/>
          <w:u w:val="single"/>
        </w:rPr>
        <w:t xml:space="preserve">            </w:t>
      </w:r>
    </w:p>
    <w:p w:rsidR="000C4FEF" w:rsidRDefault="000C4FEF">
      <w:pPr>
        <w:pStyle w:val="ac"/>
        <w:spacing w:line="420" w:lineRule="auto"/>
        <w:rPr>
          <w:rFonts w:ascii="方正仿宋_GBK" w:eastAsia="方正仿宋_GBK" w:hAnsi="宋体"/>
          <w:color w:val="000000"/>
          <w:sz w:val="28"/>
        </w:rPr>
      </w:pPr>
    </w:p>
    <w:p w:rsidR="000C4FEF" w:rsidRDefault="000C4FEF">
      <w:pPr>
        <w:pStyle w:val="ac"/>
        <w:spacing w:line="420" w:lineRule="auto"/>
        <w:rPr>
          <w:rFonts w:ascii="方正仿宋_GBK" w:eastAsia="方正仿宋_GBK" w:hAnsi="宋体"/>
          <w:color w:val="000000"/>
          <w:sz w:val="28"/>
        </w:rPr>
      </w:pPr>
    </w:p>
    <w:p w:rsidR="000C4FEF" w:rsidRDefault="000C4FEF">
      <w:pPr>
        <w:pStyle w:val="ac"/>
        <w:spacing w:line="420" w:lineRule="auto"/>
        <w:rPr>
          <w:rFonts w:ascii="方正仿宋_GBK" w:eastAsia="方正仿宋_GBK" w:hAnsi="宋体"/>
          <w:color w:val="000000"/>
          <w:sz w:val="28"/>
        </w:rPr>
      </w:pPr>
    </w:p>
    <w:p w:rsidR="000C4FEF" w:rsidRDefault="000C4FEF">
      <w:pPr>
        <w:pStyle w:val="ac"/>
        <w:spacing w:line="420" w:lineRule="auto"/>
        <w:rPr>
          <w:rFonts w:ascii="方正仿宋_GBK" w:eastAsia="方正仿宋_GBK" w:hAnsi="宋体"/>
          <w:color w:val="000000"/>
          <w:sz w:val="28"/>
        </w:rPr>
      </w:pPr>
    </w:p>
    <w:p w:rsidR="000C4FEF" w:rsidRDefault="000C4FEF">
      <w:pPr>
        <w:pStyle w:val="ac"/>
        <w:spacing w:line="420" w:lineRule="auto"/>
        <w:rPr>
          <w:rFonts w:ascii="方正仿宋_GBK" w:eastAsia="方正仿宋_GBK" w:hAnsi="宋体"/>
          <w:color w:val="000000"/>
          <w:sz w:val="28"/>
        </w:rPr>
      </w:pPr>
    </w:p>
    <w:p w:rsidR="000C4FEF" w:rsidRDefault="000C4FEF">
      <w:pPr>
        <w:jc w:val="center"/>
        <w:rPr>
          <w:b/>
          <w:color w:val="000000" w:themeColor="text1"/>
          <w:sz w:val="32"/>
          <w:szCs w:val="32"/>
        </w:rPr>
      </w:pPr>
    </w:p>
    <w:p w:rsidR="000C4FEF" w:rsidRDefault="00F218C9">
      <w:pPr>
        <w:jc w:val="left"/>
        <w:outlineLvl w:val="2"/>
        <w:rPr>
          <w:rFonts w:ascii="宋体" w:hAnsi="宋体" w:cs="宋体"/>
          <w:b/>
          <w:color w:val="000000" w:themeColor="text1"/>
          <w:szCs w:val="28"/>
        </w:rPr>
      </w:pPr>
      <w:bookmarkStart w:id="366" w:name="_Toc12754"/>
      <w:bookmarkStart w:id="367" w:name="_Toc12074"/>
      <w:r>
        <w:rPr>
          <w:rFonts w:ascii="宋体" w:hAnsi="宋体" w:cs="宋体" w:hint="eastAsia"/>
          <w:b/>
          <w:color w:val="000000" w:themeColor="text1"/>
          <w:szCs w:val="28"/>
        </w:rPr>
        <w:lastRenderedPageBreak/>
        <w:t>附表</w:t>
      </w:r>
      <w:r>
        <w:rPr>
          <w:rFonts w:ascii="宋体" w:hAnsi="宋体" w:cs="宋体" w:hint="eastAsia"/>
          <w:b/>
          <w:color w:val="000000" w:themeColor="text1"/>
          <w:szCs w:val="28"/>
        </w:rPr>
        <w:t>2</w:t>
      </w:r>
      <w:r>
        <w:rPr>
          <w:rFonts w:ascii="宋体" w:hAnsi="宋体" w:cs="宋体" w:hint="eastAsia"/>
          <w:b/>
          <w:color w:val="000000" w:themeColor="text1"/>
          <w:szCs w:val="28"/>
        </w:rPr>
        <w:t>：</w:t>
      </w:r>
      <w:bookmarkEnd w:id="366"/>
      <w:bookmarkEnd w:id="367"/>
    </w:p>
    <w:p w:rsidR="000C4FEF" w:rsidRDefault="00F218C9">
      <w:pPr>
        <w:jc w:val="center"/>
        <w:outlineLvl w:val="2"/>
        <w:rPr>
          <w:b/>
          <w:color w:val="000000" w:themeColor="text1"/>
          <w:sz w:val="32"/>
          <w:szCs w:val="32"/>
        </w:rPr>
      </w:pPr>
      <w:bookmarkStart w:id="368" w:name="_Toc28981"/>
      <w:r>
        <w:rPr>
          <w:rFonts w:hint="eastAsia"/>
          <w:b/>
          <w:color w:val="000000" w:themeColor="text1"/>
          <w:sz w:val="32"/>
          <w:szCs w:val="32"/>
        </w:rPr>
        <w:t>检验检测机构资质认定评审材料封存清单</w:t>
      </w:r>
      <w:bookmarkEnd w:id="368"/>
    </w:p>
    <w:p w:rsidR="000C4FEF" w:rsidRDefault="00F218C9">
      <w:pPr>
        <w:jc w:val="center"/>
        <w:outlineLvl w:val="2"/>
        <w:rPr>
          <w:b/>
          <w:color w:val="000000" w:themeColor="text1"/>
          <w:sz w:val="32"/>
          <w:szCs w:val="32"/>
        </w:rPr>
      </w:pPr>
      <w:bookmarkStart w:id="369" w:name="_Toc16592"/>
      <w:r>
        <w:rPr>
          <w:rFonts w:hint="eastAsia"/>
          <w:b/>
          <w:color w:val="000000" w:themeColor="text1"/>
          <w:sz w:val="32"/>
          <w:szCs w:val="32"/>
        </w:rPr>
        <w:t>（首次、扩项、复评审）</w:t>
      </w:r>
      <w:bookmarkEnd w:id="369"/>
    </w:p>
    <w:p w:rsidR="000C4FEF" w:rsidRDefault="000C4FEF">
      <w:pPr>
        <w:rPr>
          <w:b/>
          <w:color w:val="000000" w:themeColor="text1"/>
          <w:sz w:val="24"/>
          <w:szCs w:val="24"/>
        </w:rPr>
      </w:pPr>
    </w:p>
    <w:p w:rsidR="000C4FEF" w:rsidRDefault="00F218C9">
      <w:pPr>
        <w:rPr>
          <w:b/>
          <w:color w:val="000000" w:themeColor="text1"/>
          <w:sz w:val="24"/>
          <w:szCs w:val="24"/>
        </w:rPr>
      </w:pPr>
      <w:r>
        <w:rPr>
          <w:rFonts w:hint="eastAsia"/>
          <w:b/>
          <w:color w:val="000000" w:themeColor="text1"/>
          <w:sz w:val="24"/>
          <w:szCs w:val="24"/>
        </w:rPr>
        <w:t>机构名称：广东</w:t>
      </w:r>
      <w:r>
        <w:rPr>
          <w:rFonts w:hint="eastAsia"/>
          <w:b/>
          <w:color w:val="000000" w:themeColor="text1"/>
          <w:sz w:val="24"/>
          <w:szCs w:val="24"/>
        </w:rPr>
        <w:t>XX</w:t>
      </w:r>
      <w:r>
        <w:rPr>
          <w:rFonts w:hint="eastAsia"/>
          <w:b/>
          <w:color w:val="000000" w:themeColor="text1"/>
          <w:sz w:val="24"/>
          <w:szCs w:val="24"/>
        </w:rPr>
        <w:t>公司</w:t>
      </w:r>
      <w:r>
        <w:rPr>
          <w:rFonts w:hint="eastAsia"/>
          <w:b/>
          <w:color w:val="000000" w:themeColor="text1"/>
          <w:sz w:val="24"/>
          <w:szCs w:val="24"/>
        </w:rPr>
        <w:t xml:space="preserve">   </w:t>
      </w:r>
    </w:p>
    <w:tbl>
      <w:tblPr>
        <w:tblW w:w="8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99"/>
        <w:gridCol w:w="4370"/>
        <w:gridCol w:w="1418"/>
        <w:gridCol w:w="1133"/>
        <w:gridCol w:w="1276"/>
      </w:tblGrid>
      <w:tr w:rsidR="000C4FEF">
        <w:trPr>
          <w:trHeight w:val="508"/>
          <w:tblHeader/>
        </w:trPr>
        <w:tc>
          <w:tcPr>
            <w:tcW w:w="699" w:type="dxa"/>
            <w:vAlign w:val="center"/>
          </w:tcPr>
          <w:p w:rsidR="000C4FEF" w:rsidRDefault="00F218C9">
            <w:pPr>
              <w:jc w:val="center"/>
              <w:rPr>
                <w:rFonts w:ascii="宋体" w:hAnsi="宋体" w:cs="宋体"/>
                <w:b/>
                <w:color w:val="000000" w:themeColor="text1"/>
                <w:sz w:val="21"/>
                <w:szCs w:val="21"/>
              </w:rPr>
            </w:pPr>
            <w:r>
              <w:rPr>
                <w:rFonts w:ascii="宋体" w:hAnsi="宋体" w:cs="仿宋_GB2312" w:hint="eastAsia"/>
                <w:b/>
                <w:bCs/>
                <w:color w:val="000000"/>
                <w:sz w:val="21"/>
                <w:szCs w:val="21"/>
              </w:rPr>
              <w:t>序号</w:t>
            </w:r>
          </w:p>
        </w:tc>
        <w:tc>
          <w:tcPr>
            <w:tcW w:w="4370" w:type="dxa"/>
            <w:vAlign w:val="center"/>
          </w:tcPr>
          <w:p w:rsidR="000C4FEF" w:rsidRDefault="00F218C9">
            <w:pPr>
              <w:jc w:val="center"/>
              <w:rPr>
                <w:rFonts w:ascii="宋体" w:hAnsi="宋体" w:cs="宋体"/>
                <w:b/>
                <w:color w:val="000000" w:themeColor="text1"/>
                <w:sz w:val="21"/>
                <w:szCs w:val="21"/>
              </w:rPr>
            </w:pPr>
            <w:r>
              <w:rPr>
                <w:rFonts w:ascii="宋体" w:hAnsi="宋体" w:cs="宋体" w:hint="eastAsia"/>
                <w:b/>
                <w:color w:val="000000" w:themeColor="text1"/>
                <w:sz w:val="21"/>
                <w:szCs w:val="21"/>
              </w:rPr>
              <w:t>内容</w:t>
            </w:r>
          </w:p>
        </w:tc>
        <w:tc>
          <w:tcPr>
            <w:tcW w:w="1418" w:type="dxa"/>
            <w:vAlign w:val="center"/>
          </w:tcPr>
          <w:p w:rsidR="000C4FEF" w:rsidRDefault="00F218C9">
            <w:pPr>
              <w:spacing w:line="280" w:lineRule="exact"/>
              <w:jc w:val="center"/>
              <w:rPr>
                <w:b/>
                <w:color w:val="000000" w:themeColor="text1"/>
                <w:sz w:val="21"/>
                <w:szCs w:val="21"/>
              </w:rPr>
            </w:pPr>
            <w:r>
              <w:rPr>
                <w:rFonts w:hint="eastAsia"/>
                <w:b/>
                <w:color w:val="000000" w:themeColor="text1"/>
                <w:sz w:val="21"/>
                <w:szCs w:val="21"/>
              </w:rPr>
              <w:t>资料形式</w:t>
            </w:r>
          </w:p>
        </w:tc>
        <w:tc>
          <w:tcPr>
            <w:tcW w:w="1133" w:type="dxa"/>
            <w:vAlign w:val="center"/>
          </w:tcPr>
          <w:p w:rsidR="000C4FEF" w:rsidRDefault="00F218C9">
            <w:pPr>
              <w:spacing w:line="280" w:lineRule="exact"/>
              <w:jc w:val="center"/>
              <w:rPr>
                <w:b/>
                <w:color w:val="000000" w:themeColor="text1"/>
                <w:sz w:val="21"/>
                <w:szCs w:val="21"/>
              </w:rPr>
            </w:pPr>
            <w:r>
              <w:rPr>
                <w:rFonts w:hint="eastAsia"/>
                <w:b/>
                <w:color w:val="000000" w:themeColor="text1"/>
                <w:sz w:val="21"/>
                <w:szCs w:val="21"/>
              </w:rPr>
              <w:t>份数</w:t>
            </w:r>
          </w:p>
        </w:tc>
        <w:tc>
          <w:tcPr>
            <w:tcW w:w="1276" w:type="dxa"/>
            <w:vAlign w:val="center"/>
          </w:tcPr>
          <w:p w:rsidR="000C4FEF" w:rsidRDefault="00F218C9">
            <w:pPr>
              <w:spacing w:line="280" w:lineRule="exact"/>
              <w:jc w:val="center"/>
              <w:rPr>
                <w:b/>
                <w:color w:val="000000" w:themeColor="text1"/>
                <w:sz w:val="21"/>
                <w:szCs w:val="21"/>
              </w:rPr>
            </w:pPr>
            <w:r>
              <w:rPr>
                <w:rFonts w:hint="eastAsia"/>
                <w:b/>
                <w:color w:val="000000" w:themeColor="text1"/>
                <w:sz w:val="21"/>
                <w:szCs w:val="21"/>
              </w:rPr>
              <w:t>说明</w:t>
            </w:r>
          </w:p>
        </w:tc>
      </w:tr>
      <w:tr w:rsidR="000C4FEF">
        <w:trPr>
          <w:trHeight w:val="1676"/>
        </w:trPr>
        <w:tc>
          <w:tcPr>
            <w:tcW w:w="699" w:type="dxa"/>
            <w:vAlign w:val="center"/>
          </w:tcPr>
          <w:p w:rsidR="000C4FEF" w:rsidRDefault="000C4FEF">
            <w:pPr>
              <w:numPr>
                <w:ilvl w:val="0"/>
                <w:numId w:val="11"/>
              </w:numPr>
              <w:jc w:val="center"/>
              <w:rPr>
                <w:rFonts w:ascii="宋体" w:hAnsi="宋体" w:cs="宋体"/>
                <w:bCs/>
                <w:color w:val="000000" w:themeColor="text1"/>
                <w:sz w:val="21"/>
                <w:szCs w:val="21"/>
              </w:rPr>
            </w:pPr>
          </w:p>
        </w:tc>
        <w:tc>
          <w:tcPr>
            <w:tcW w:w="4370" w:type="dxa"/>
            <w:vAlign w:val="center"/>
          </w:tcPr>
          <w:p w:rsidR="000C4FEF" w:rsidRDefault="00F218C9">
            <w:pPr>
              <w:rPr>
                <w:rFonts w:ascii="宋体" w:hAnsi="宋体" w:cs="仿宋_GB2312"/>
                <w:color w:val="000000" w:themeColor="text1"/>
                <w:sz w:val="21"/>
                <w:szCs w:val="21"/>
              </w:rPr>
            </w:pPr>
            <w:r>
              <w:rPr>
                <w:rFonts w:ascii="宋体" w:hAnsi="宋体" w:cs="仿宋_GB2312" w:hint="eastAsia"/>
                <w:color w:val="000000" w:themeColor="text1"/>
                <w:sz w:val="21"/>
                <w:szCs w:val="21"/>
              </w:rPr>
              <w:t>1</w:t>
            </w:r>
            <w:r>
              <w:rPr>
                <w:rFonts w:ascii="宋体" w:hAnsi="宋体" w:cs="仿宋_GB2312" w:hint="eastAsia"/>
                <w:color w:val="000000" w:themeColor="text1"/>
                <w:sz w:val="21"/>
                <w:szCs w:val="21"/>
              </w:rPr>
              <w:t>、主要设备一览表；</w:t>
            </w:r>
          </w:p>
          <w:p w:rsidR="000C4FEF" w:rsidRDefault="00F218C9">
            <w:pPr>
              <w:rPr>
                <w:rFonts w:ascii="宋体" w:hAnsi="宋体" w:cs="仿宋_GB2312"/>
                <w:color w:val="000000" w:themeColor="text1"/>
                <w:sz w:val="21"/>
                <w:szCs w:val="21"/>
              </w:rPr>
            </w:pPr>
            <w:r>
              <w:rPr>
                <w:rFonts w:ascii="宋体" w:hAnsi="宋体" w:cs="仿宋_GB2312" w:hint="eastAsia"/>
                <w:color w:val="000000" w:themeColor="text1"/>
                <w:sz w:val="21"/>
                <w:szCs w:val="21"/>
              </w:rPr>
              <w:t>2</w:t>
            </w:r>
            <w:r>
              <w:rPr>
                <w:rFonts w:ascii="宋体" w:hAnsi="宋体" w:cs="仿宋_GB2312" w:hint="eastAsia"/>
                <w:color w:val="000000" w:themeColor="text1"/>
                <w:sz w:val="21"/>
                <w:szCs w:val="21"/>
              </w:rPr>
              <w:t>、检验检测设备独立调配的证明文件复印件。</w:t>
            </w:r>
          </w:p>
          <w:p w:rsidR="000C4FEF" w:rsidRDefault="000C4FEF">
            <w:pPr>
              <w:rPr>
                <w:rFonts w:ascii="宋体" w:hAnsi="宋体" w:cs="宋体"/>
                <w:b/>
                <w:bCs/>
                <w:color w:val="000000" w:themeColor="text1"/>
                <w:sz w:val="21"/>
                <w:szCs w:val="21"/>
              </w:rPr>
            </w:pPr>
          </w:p>
        </w:tc>
        <w:tc>
          <w:tcPr>
            <w:tcW w:w="1418" w:type="dxa"/>
            <w:vAlign w:val="center"/>
          </w:tcPr>
          <w:p w:rsidR="000C4FEF" w:rsidRDefault="00F218C9">
            <w:pPr>
              <w:jc w:val="center"/>
              <w:rPr>
                <w:rFonts w:ascii="宋体" w:hAnsi="宋体" w:cs="宋体"/>
                <w:b/>
                <w:bCs/>
                <w:color w:val="000000" w:themeColor="text1"/>
                <w:sz w:val="21"/>
                <w:szCs w:val="21"/>
              </w:rPr>
            </w:pPr>
            <w:r>
              <w:rPr>
                <w:rFonts w:ascii="宋体" w:hAnsi="宋体" w:cs="宋体" w:hint="eastAsia"/>
                <w:b/>
                <w:bCs/>
                <w:color w:val="000000" w:themeColor="text1"/>
                <w:sz w:val="21"/>
                <w:szCs w:val="21"/>
              </w:rPr>
              <w:t>复印件</w:t>
            </w:r>
          </w:p>
        </w:tc>
        <w:tc>
          <w:tcPr>
            <w:tcW w:w="1133" w:type="dxa"/>
            <w:vAlign w:val="center"/>
          </w:tcPr>
          <w:p w:rsidR="000C4FEF" w:rsidRDefault="00F218C9">
            <w:pPr>
              <w:jc w:val="center"/>
              <w:rPr>
                <w:rFonts w:ascii="宋体" w:hAnsi="宋体" w:cs="宋体"/>
                <w:b/>
                <w:bCs/>
                <w:color w:val="000000" w:themeColor="text1"/>
                <w:sz w:val="21"/>
                <w:szCs w:val="21"/>
              </w:rPr>
            </w:pPr>
            <w:r>
              <w:rPr>
                <w:rFonts w:ascii="宋体" w:hAnsi="宋体" w:cs="宋体" w:hint="eastAsia"/>
                <w:b/>
                <w:bCs/>
                <w:color w:val="000000" w:themeColor="text1"/>
                <w:sz w:val="21"/>
                <w:szCs w:val="21"/>
              </w:rPr>
              <w:t>一份</w:t>
            </w:r>
          </w:p>
        </w:tc>
        <w:tc>
          <w:tcPr>
            <w:tcW w:w="1276" w:type="dxa"/>
          </w:tcPr>
          <w:p w:rsidR="000C4FEF" w:rsidRDefault="000C4FEF">
            <w:pPr>
              <w:rPr>
                <w:rFonts w:ascii="宋体" w:hAnsi="宋体" w:cs="宋体"/>
                <w:b/>
                <w:bCs/>
                <w:color w:val="000000" w:themeColor="text1"/>
                <w:sz w:val="21"/>
                <w:szCs w:val="21"/>
              </w:rPr>
            </w:pPr>
          </w:p>
        </w:tc>
      </w:tr>
      <w:tr w:rsidR="000C4FEF">
        <w:trPr>
          <w:trHeight w:val="1144"/>
        </w:trPr>
        <w:tc>
          <w:tcPr>
            <w:tcW w:w="699" w:type="dxa"/>
            <w:vAlign w:val="center"/>
          </w:tcPr>
          <w:p w:rsidR="000C4FEF" w:rsidRDefault="000C4FEF">
            <w:pPr>
              <w:numPr>
                <w:ilvl w:val="0"/>
                <w:numId w:val="11"/>
              </w:numPr>
              <w:jc w:val="center"/>
              <w:rPr>
                <w:rFonts w:ascii="宋体" w:hAnsi="宋体" w:cs="宋体"/>
                <w:bCs/>
                <w:color w:val="000000" w:themeColor="text1"/>
                <w:sz w:val="21"/>
                <w:szCs w:val="21"/>
              </w:rPr>
            </w:pPr>
          </w:p>
        </w:tc>
        <w:tc>
          <w:tcPr>
            <w:tcW w:w="4370" w:type="dxa"/>
            <w:vAlign w:val="center"/>
          </w:tcPr>
          <w:p w:rsidR="000C4FEF" w:rsidRDefault="00F218C9">
            <w:pPr>
              <w:rPr>
                <w:rFonts w:ascii="宋体" w:hAnsi="宋体" w:cs="宋体"/>
                <w:b/>
                <w:bCs/>
                <w:color w:val="000000" w:themeColor="text1"/>
                <w:sz w:val="21"/>
                <w:szCs w:val="21"/>
              </w:rPr>
            </w:pPr>
            <w:r>
              <w:rPr>
                <w:rFonts w:ascii="宋体" w:hAnsi="宋体" w:cs="仿宋_GB2312" w:hint="eastAsia"/>
                <w:color w:val="000000" w:themeColor="text1"/>
                <w:sz w:val="21"/>
                <w:szCs w:val="21"/>
              </w:rPr>
              <w:t>技术负责人及授权签字人的</w:t>
            </w:r>
            <w:r>
              <w:rPr>
                <w:rFonts w:ascii="宋体" w:hAnsi="宋体" w:cs="宋体" w:hint="eastAsia"/>
                <w:color w:val="000000" w:themeColor="text1"/>
                <w:sz w:val="21"/>
                <w:szCs w:val="21"/>
              </w:rPr>
              <w:t>符合相关技术能力要求文件材料</w:t>
            </w:r>
            <w:r>
              <w:rPr>
                <w:rFonts w:ascii="宋体" w:hAnsi="宋体" w:cs="仿宋_GB2312" w:hint="eastAsia"/>
                <w:color w:val="000000" w:themeColor="text1"/>
                <w:sz w:val="21"/>
                <w:szCs w:val="21"/>
              </w:rPr>
              <w:t>。</w:t>
            </w:r>
          </w:p>
        </w:tc>
        <w:tc>
          <w:tcPr>
            <w:tcW w:w="1418" w:type="dxa"/>
            <w:vAlign w:val="center"/>
          </w:tcPr>
          <w:p w:rsidR="000C4FEF" w:rsidRDefault="00F218C9">
            <w:pPr>
              <w:jc w:val="center"/>
              <w:rPr>
                <w:rFonts w:ascii="宋体" w:hAnsi="宋体" w:cs="宋体"/>
                <w:b/>
                <w:bCs/>
                <w:color w:val="000000" w:themeColor="text1"/>
                <w:sz w:val="21"/>
                <w:szCs w:val="21"/>
              </w:rPr>
            </w:pPr>
            <w:r>
              <w:rPr>
                <w:rFonts w:ascii="宋体" w:hAnsi="宋体" w:cs="宋体" w:hint="eastAsia"/>
                <w:b/>
                <w:bCs/>
                <w:color w:val="000000" w:themeColor="text1"/>
                <w:sz w:val="21"/>
                <w:szCs w:val="21"/>
              </w:rPr>
              <w:t>复印件</w:t>
            </w:r>
          </w:p>
        </w:tc>
        <w:tc>
          <w:tcPr>
            <w:tcW w:w="1133" w:type="dxa"/>
            <w:vAlign w:val="center"/>
          </w:tcPr>
          <w:p w:rsidR="000C4FEF" w:rsidRDefault="00F218C9">
            <w:pPr>
              <w:jc w:val="center"/>
              <w:rPr>
                <w:rFonts w:ascii="宋体" w:hAnsi="宋体" w:cs="宋体"/>
                <w:b/>
                <w:bCs/>
                <w:color w:val="000000" w:themeColor="text1"/>
                <w:sz w:val="21"/>
                <w:szCs w:val="21"/>
              </w:rPr>
            </w:pPr>
            <w:r>
              <w:rPr>
                <w:rFonts w:ascii="宋体" w:hAnsi="宋体" w:cs="宋体" w:hint="eastAsia"/>
                <w:b/>
                <w:bCs/>
                <w:color w:val="000000" w:themeColor="text1"/>
                <w:sz w:val="21"/>
                <w:szCs w:val="21"/>
              </w:rPr>
              <w:t>一份</w:t>
            </w:r>
          </w:p>
        </w:tc>
        <w:tc>
          <w:tcPr>
            <w:tcW w:w="1276" w:type="dxa"/>
          </w:tcPr>
          <w:p w:rsidR="000C4FEF" w:rsidRDefault="000C4FEF">
            <w:pPr>
              <w:rPr>
                <w:rFonts w:ascii="宋体" w:hAnsi="宋体" w:cs="宋体"/>
                <w:b/>
                <w:bCs/>
                <w:color w:val="000000" w:themeColor="text1"/>
                <w:sz w:val="21"/>
                <w:szCs w:val="21"/>
              </w:rPr>
            </w:pPr>
          </w:p>
        </w:tc>
      </w:tr>
      <w:tr w:rsidR="000C4FEF">
        <w:trPr>
          <w:trHeight w:val="1004"/>
        </w:trPr>
        <w:tc>
          <w:tcPr>
            <w:tcW w:w="699" w:type="dxa"/>
            <w:vAlign w:val="center"/>
          </w:tcPr>
          <w:p w:rsidR="000C4FEF" w:rsidRDefault="000C4FEF">
            <w:pPr>
              <w:numPr>
                <w:ilvl w:val="0"/>
                <w:numId w:val="11"/>
              </w:numPr>
              <w:jc w:val="center"/>
              <w:rPr>
                <w:rFonts w:ascii="宋体" w:hAnsi="宋体" w:cs="宋体"/>
                <w:bCs/>
                <w:color w:val="000000" w:themeColor="text1"/>
                <w:sz w:val="21"/>
                <w:szCs w:val="21"/>
              </w:rPr>
            </w:pPr>
          </w:p>
        </w:tc>
        <w:tc>
          <w:tcPr>
            <w:tcW w:w="4370" w:type="dxa"/>
            <w:vAlign w:val="center"/>
          </w:tcPr>
          <w:p w:rsidR="000C4FEF" w:rsidRDefault="00F218C9">
            <w:pPr>
              <w:pStyle w:val="af9"/>
              <w:tabs>
                <w:tab w:val="left" w:pos="630"/>
              </w:tabs>
              <w:ind w:firstLineChars="0" w:firstLine="0"/>
              <w:rPr>
                <w:rFonts w:hAnsi="宋体" w:cs="宋体"/>
                <w:b/>
                <w:bCs/>
                <w:color w:val="000000" w:themeColor="text1"/>
                <w:szCs w:val="21"/>
              </w:rPr>
            </w:pPr>
            <w:r>
              <w:rPr>
                <w:rFonts w:hAnsi="宋体" w:hint="eastAsia"/>
                <w:color w:val="000000" w:themeColor="text1"/>
                <w:spacing w:val="8"/>
                <w:szCs w:val="21"/>
              </w:rPr>
              <w:t>检验检测</w:t>
            </w:r>
            <w:r>
              <w:rPr>
                <w:rFonts w:hAnsi="宋体" w:hint="eastAsia"/>
                <w:color w:val="000000" w:themeColor="text1"/>
                <w:szCs w:val="21"/>
              </w:rPr>
              <w:t>人员</w:t>
            </w:r>
            <w:r>
              <w:rPr>
                <w:rFonts w:hAnsi="宋体" w:cs="宋体" w:hint="eastAsia"/>
                <w:color w:val="000000" w:themeColor="text1"/>
                <w:szCs w:val="21"/>
              </w:rPr>
              <w:t>符合相关技术能力要求文件材料</w:t>
            </w:r>
            <w:r>
              <w:rPr>
                <w:rFonts w:hAnsi="宋体" w:hint="eastAsia"/>
                <w:color w:val="000000" w:themeColor="text1"/>
                <w:szCs w:val="21"/>
              </w:rPr>
              <w:t>。</w:t>
            </w:r>
          </w:p>
        </w:tc>
        <w:tc>
          <w:tcPr>
            <w:tcW w:w="1418" w:type="dxa"/>
            <w:vAlign w:val="center"/>
          </w:tcPr>
          <w:p w:rsidR="000C4FEF" w:rsidRDefault="00F218C9">
            <w:pPr>
              <w:jc w:val="center"/>
              <w:rPr>
                <w:rFonts w:ascii="宋体" w:hAnsi="宋体" w:cs="宋体"/>
                <w:b/>
                <w:bCs/>
                <w:color w:val="000000" w:themeColor="text1"/>
                <w:sz w:val="21"/>
                <w:szCs w:val="21"/>
              </w:rPr>
            </w:pPr>
            <w:r>
              <w:rPr>
                <w:rFonts w:ascii="宋体" w:hAnsi="宋体" w:cs="宋体" w:hint="eastAsia"/>
                <w:b/>
                <w:bCs/>
                <w:color w:val="000000" w:themeColor="text1"/>
                <w:sz w:val="21"/>
                <w:szCs w:val="21"/>
              </w:rPr>
              <w:t>复印件</w:t>
            </w:r>
          </w:p>
        </w:tc>
        <w:tc>
          <w:tcPr>
            <w:tcW w:w="1133" w:type="dxa"/>
            <w:vAlign w:val="center"/>
          </w:tcPr>
          <w:p w:rsidR="000C4FEF" w:rsidRDefault="00F218C9">
            <w:pPr>
              <w:jc w:val="center"/>
              <w:rPr>
                <w:rFonts w:ascii="宋体" w:hAnsi="宋体" w:cs="宋体"/>
                <w:b/>
                <w:bCs/>
                <w:color w:val="000000" w:themeColor="text1"/>
                <w:sz w:val="21"/>
                <w:szCs w:val="21"/>
              </w:rPr>
            </w:pPr>
            <w:r>
              <w:rPr>
                <w:rFonts w:ascii="宋体" w:hAnsi="宋体" w:cs="宋体" w:hint="eastAsia"/>
                <w:b/>
                <w:bCs/>
                <w:color w:val="000000" w:themeColor="text1"/>
                <w:sz w:val="21"/>
                <w:szCs w:val="21"/>
              </w:rPr>
              <w:t>一份</w:t>
            </w:r>
          </w:p>
        </w:tc>
        <w:tc>
          <w:tcPr>
            <w:tcW w:w="1276" w:type="dxa"/>
          </w:tcPr>
          <w:p w:rsidR="000C4FEF" w:rsidRDefault="000C4FEF">
            <w:pPr>
              <w:rPr>
                <w:rFonts w:ascii="宋体" w:hAnsi="宋体" w:cs="宋体"/>
                <w:b/>
                <w:bCs/>
                <w:color w:val="000000" w:themeColor="text1"/>
                <w:sz w:val="21"/>
                <w:szCs w:val="21"/>
              </w:rPr>
            </w:pPr>
          </w:p>
        </w:tc>
      </w:tr>
      <w:tr w:rsidR="000C4FEF">
        <w:trPr>
          <w:trHeight w:val="1139"/>
        </w:trPr>
        <w:tc>
          <w:tcPr>
            <w:tcW w:w="699" w:type="dxa"/>
            <w:vAlign w:val="center"/>
          </w:tcPr>
          <w:p w:rsidR="000C4FEF" w:rsidRDefault="000C4FEF">
            <w:pPr>
              <w:numPr>
                <w:ilvl w:val="0"/>
                <w:numId w:val="11"/>
              </w:numPr>
              <w:jc w:val="center"/>
              <w:rPr>
                <w:rFonts w:ascii="宋体" w:hAnsi="宋体" w:cs="宋体"/>
                <w:bCs/>
                <w:color w:val="000000" w:themeColor="text1"/>
                <w:sz w:val="21"/>
                <w:szCs w:val="21"/>
              </w:rPr>
            </w:pPr>
          </w:p>
        </w:tc>
        <w:tc>
          <w:tcPr>
            <w:tcW w:w="4370" w:type="dxa"/>
            <w:vAlign w:val="center"/>
          </w:tcPr>
          <w:p w:rsidR="000C4FEF" w:rsidRDefault="00F218C9">
            <w:pPr>
              <w:pStyle w:val="af9"/>
              <w:tabs>
                <w:tab w:val="left" w:pos="630"/>
              </w:tabs>
              <w:ind w:firstLineChars="0" w:firstLine="0"/>
              <w:rPr>
                <w:rFonts w:hAnsi="宋体" w:cs="仿宋_GB2312"/>
                <w:color w:val="000000" w:themeColor="text1"/>
                <w:szCs w:val="21"/>
                <w:shd w:val="clear" w:color="auto" w:fill="FFFFFF"/>
              </w:rPr>
            </w:pPr>
            <w:r>
              <w:rPr>
                <w:rFonts w:hAnsi="宋体" w:cs="仿宋_GB2312" w:hint="eastAsia"/>
                <w:color w:val="000000" w:themeColor="text1"/>
                <w:szCs w:val="21"/>
                <w:shd w:val="clear" w:color="auto" w:fill="FFFFFF"/>
              </w:rPr>
              <w:t>评审现场委托书及现场</w:t>
            </w:r>
            <w:r>
              <w:rPr>
                <w:rFonts w:hAnsi="宋体" w:hint="eastAsia"/>
                <w:color w:val="000000" w:themeColor="text1"/>
                <w:spacing w:val="8"/>
                <w:szCs w:val="21"/>
              </w:rPr>
              <w:t>试验</w:t>
            </w:r>
            <w:r>
              <w:rPr>
                <w:rFonts w:hAnsi="宋体" w:cs="仿宋_GB2312" w:hint="eastAsia"/>
                <w:color w:val="000000" w:themeColor="text1"/>
                <w:szCs w:val="21"/>
                <w:shd w:val="clear" w:color="auto" w:fill="FFFFFF"/>
              </w:rPr>
              <w:t>原始记录和</w:t>
            </w:r>
            <w:r>
              <w:rPr>
                <w:rFonts w:hAnsi="宋体" w:hint="eastAsia"/>
                <w:color w:val="000000" w:themeColor="text1"/>
                <w:spacing w:val="8"/>
                <w:szCs w:val="21"/>
              </w:rPr>
              <w:t>检验检测报告</w:t>
            </w:r>
            <w:r>
              <w:rPr>
                <w:rFonts w:hAnsi="宋体" w:cs="仿宋_GB2312" w:hint="eastAsia"/>
                <w:color w:val="000000" w:themeColor="text1"/>
                <w:szCs w:val="21"/>
                <w:shd w:val="clear" w:color="auto" w:fill="FFFFFF"/>
              </w:rPr>
              <w:t>。</w:t>
            </w:r>
          </w:p>
        </w:tc>
        <w:tc>
          <w:tcPr>
            <w:tcW w:w="1418" w:type="dxa"/>
            <w:vAlign w:val="center"/>
          </w:tcPr>
          <w:p w:rsidR="000C4FEF" w:rsidRDefault="00F218C9">
            <w:pPr>
              <w:jc w:val="center"/>
              <w:rPr>
                <w:rFonts w:ascii="宋体" w:hAnsi="宋体" w:cs="宋体"/>
                <w:b/>
                <w:bCs/>
                <w:color w:val="000000" w:themeColor="text1"/>
                <w:sz w:val="21"/>
                <w:szCs w:val="21"/>
              </w:rPr>
            </w:pPr>
            <w:r>
              <w:rPr>
                <w:rFonts w:ascii="宋体" w:hAnsi="宋体" w:cs="宋体" w:hint="eastAsia"/>
                <w:b/>
                <w:bCs/>
                <w:color w:val="000000" w:themeColor="text1"/>
                <w:sz w:val="21"/>
                <w:szCs w:val="21"/>
              </w:rPr>
              <w:t>原件</w:t>
            </w:r>
          </w:p>
        </w:tc>
        <w:tc>
          <w:tcPr>
            <w:tcW w:w="1133" w:type="dxa"/>
            <w:vAlign w:val="center"/>
          </w:tcPr>
          <w:p w:rsidR="000C4FEF" w:rsidRDefault="00F218C9">
            <w:pPr>
              <w:jc w:val="center"/>
              <w:rPr>
                <w:rFonts w:ascii="宋体" w:hAnsi="宋体" w:cs="宋体"/>
                <w:b/>
                <w:bCs/>
                <w:color w:val="000000" w:themeColor="text1"/>
                <w:sz w:val="21"/>
                <w:szCs w:val="21"/>
              </w:rPr>
            </w:pPr>
            <w:r>
              <w:rPr>
                <w:rFonts w:ascii="宋体" w:hAnsi="宋体" w:cs="宋体" w:hint="eastAsia"/>
                <w:b/>
                <w:bCs/>
                <w:color w:val="000000" w:themeColor="text1"/>
                <w:sz w:val="21"/>
                <w:szCs w:val="21"/>
              </w:rPr>
              <w:t>一份</w:t>
            </w:r>
          </w:p>
        </w:tc>
        <w:tc>
          <w:tcPr>
            <w:tcW w:w="1276" w:type="dxa"/>
          </w:tcPr>
          <w:p w:rsidR="000C4FEF" w:rsidRDefault="000C4FEF">
            <w:pPr>
              <w:rPr>
                <w:rFonts w:ascii="宋体" w:hAnsi="宋体" w:cs="宋体"/>
                <w:b/>
                <w:bCs/>
                <w:color w:val="000000" w:themeColor="text1"/>
                <w:sz w:val="21"/>
                <w:szCs w:val="21"/>
              </w:rPr>
            </w:pPr>
          </w:p>
        </w:tc>
      </w:tr>
    </w:tbl>
    <w:p w:rsidR="000C4FEF" w:rsidRDefault="000C4FEF">
      <w:pPr>
        <w:rPr>
          <w:b/>
          <w:color w:val="000000" w:themeColor="text1"/>
          <w:sz w:val="24"/>
          <w:szCs w:val="24"/>
        </w:rPr>
      </w:pPr>
    </w:p>
    <w:p w:rsidR="000C4FEF" w:rsidRDefault="000C4FEF">
      <w:pPr>
        <w:rPr>
          <w:b/>
          <w:color w:val="000000" w:themeColor="text1"/>
          <w:sz w:val="24"/>
          <w:szCs w:val="24"/>
        </w:rPr>
      </w:pPr>
    </w:p>
    <w:p w:rsidR="000C4FEF" w:rsidRDefault="00F218C9">
      <w:pPr>
        <w:rPr>
          <w:rFonts w:ascii="仿宋" w:eastAsia="仿宋" w:hAnsi="仿宋" w:cs="仿宋_GB2312"/>
          <w:color w:val="000000"/>
          <w:spacing w:val="-20"/>
          <w:sz w:val="30"/>
          <w:szCs w:val="30"/>
        </w:rPr>
      </w:pPr>
      <w:r>
        <w:rPr>
          <w:rFonts w:ascii="仿宋" w:eastAsia="仿宋" w:hAnsi="仿宋" w:cs="仿宋_GB2312" w:hint="eastAsia"/>
          <w:color w:val="000000"/>
          <w:sz w:val="30"/>
          <w:szCs w:val="30"/>
        </w:rPr>
        <w:t>评审组</w:t>
      </w:r>
      <w:r>
        <w:rPr>
          <w:rFonts w:ascii="仿宋" w:eastAsia="仿宋" w:hAnsi="仿宋" w:cs="仿宋_GB2312" w:hint="eastAsia"/>
          <w:color w:val="000000"/>
          <w:spacing w:val="-20"/>
          <w:sz w:val="30"/>
          <w:szCs w:val="30"/>
        </w:rPr>
        <w:t>长签名：</w:t>
      </w:r>
      <w:r>
        <w:rPr>
          <w:rFonts w:ascii="仿宋" w:eastAsia="仿宋" w:hAnsi="仿宋" w:cs="仿宋_GB2312" w:hint="eastAsia"/>
          <w:color w:val="000000"/>
          <w:spacing w:val="-20"/>
          <w:sz w:val="30"/>
          <w:szCs w:val="30"/>
        </w:rPr>
        <w:t xml:space="preserve">                            </w:t>
      </w:r>
      <w:r>
        <w:rPr>
          <w:rFonts w:ascii="仿宋" w:eastAsia="仿宋" w:hAnsi="仿宋" w:cs="仿宋_GB2312" w:hint="eastAsia"/>
          <w:color w:val="000000"/>
          <w:spacing w:val="-20"/>
          <w:sz w:val="30"/>
          <w:szCs w:val="30"/>
        </w:rPr>
        <w:t>日期：</w:t>
      </w:r>
      <w:r>
        <w:rPr>
          <w:rFonts w:ascii="仿宋" w:eastAsia="仿宋" w:hAnsi="仿宋" w:cs="仿宋_GB2312" w:hint="eastAsia"/>
          <w:color w:val="000000"/>
          <w:spacing w:val="-20"/>
          <w:sz w:val="30"/>
          <w:szCs w:val="30"/>
        </w:rPr>
        <w:t xml:space="preserve">        </w:t>
      </w:r>
      <w:r>
        <w:rPr>
          <w:rFonts w:ascii="仿宋" w:eastAsia="仿宋" w:hAnsi="仿宋" w:cs="仿宋_GB2312" w:hint="eastAsia"/>
          <w:color w:val="000000"/>
          <w:spacing w:val="-20"/>
          <w:sz w:val="30"/>
          <w:szCs w:val="30"/>
        </w:rPr>
        <w:t>年</w:t>
      </w:r>
      <w:r>
        <w:rPr>
          <w:rFonts w:ascii="仿宋" w:eastAsia="仿宋" w:hAnsi="仿宋" w:cs="仿宋_GB2312" w:hint="eastAsia"/>
          <w:color w:val="000000"/>
          <w:spacing w:val="-20"/>
          <w:sz w:val="30"/>
          <w:szCs w:val="30"/>
        </w:rPr>
        <w:t xml:space="preserve">    </w:t>
      </w:r>
      <w:r>
        <w:rPr>
          <w:rFonts w:ascii="仿宋" w:eastAsia="仿宋" w:hAnsi="仿宋" w:cs="仿宋_GB2312" w:hint="eastAsia"/>
          <w:color w:val="000000"/>
          <w:spacing w:val="-20"/>
          <w:sz w:val="30"/>
          <w:szCs w:val="30"/>
        </w:rPr>
        <w:t>月</w:t>
      </w:r>
      <w:r>
        <w:rPr>
          <w:rFonts w:ascii="仿宋" w:eastAsia="仿宋" w:hAnsi="仿宋" w:cs="仿宋_GB2312" w:hint="eastAsia"/>
          <w:color w:val="000000"/>
          <w:spacing w:val="-20"/>
          <w:sz w:val="30"/>
          <w:szCs w:val="30"/>
        </w:rPr>
        <w:t xml:space="preserve">    </w:t>
      </w:r>
      <w:r>
        <w:rPr>
          <w:rFonts w:ascii="仿宋" w:eastAsia="仿宋" w:hAnsi="仿宋" w:cs="仿宋_GB2312" w:hint="eastAsia"/>
          <w:color w:val="000000"/>
          <w:spacing w:val="-20"/>
          <w:sz w:val="30"/>
          <w:szCs w:val="30"/>
        </w:rPr>
        <w:t>日</w:t>
      </w:r>
    </w:p>
    <w:p w:rsidR="000C4FEF" w:rsidRDefault="000C4FEF">
      <w:pPr>
        <w:rPr>
          <w:rFonts w:ascii="仿宋" w:eastAsia="仿宋" w:hAnsi="仿宋" w:cs="仿宋_GB2312"/>
          <w:color w:val="000000"/>
          <w:spacing w:val="-20"/>
          <w:sz w:val="32"/>
          <w:szCs w:val="32"/>
        </w:rPr>
      </w:pPr>
    </w:p>
    <w:p w:rsidR="000C4FEF" w:rsidRDefault="000C4FEF">
      <w:pPr>
        <w:rPr>
          <w:rFonts w:ascii="仿宋" w:eastAsia="仿宋" w:hAnsi="仿宋" w:cs="仿宋_GB2312"/>
          <w:color w:val="000000"/>
          <w:spacing w:val="-20"/>
          <w:sz w:val="32"/>
          <w:szCs w:val="32"/>
        </w:rPr>
      </w:pPr>
    </w:p>
    <w:p w:rsidR="000C4FEF" w:rsidRDefault="000C4FEF">
      <w:pPr>
        <w:rPr>
          <w:rFonts w:ascii="仿宋" w:eastAsia="仿宋" w:hAnsi="仿宋" w:cs="仿宋_GB2312"/>
          <w:color w:val="000000"/>
          <w:spacing w:val="-20"/>
          <w:sz w:val="32"/>
          <w:szCs w:val="32"/>
        </w:rPr>
      </w:pPr>
    </w:p>
    <w:p w:rsidR="000C4FEF" w:rsidRDefault="00F218C9">
      <w:pPr>
        <w:rPr>
          <w:rFonts w:ascii="仿宋" w:eastAsia="仿宋" w:hAnsi="仿宋" w:cs="仿宋_GB2312"/>
          <w:color w:val="000000"/>
          <w:spacing w:val="-20"/>
          <w:sz w:val="32"/>
          <w:szCs w:val="32"/>
        </w:rPr>
      </w:pPr>
      <w:r>
        <w:rPr>
          <w:rFonts w:ascii="仿宋" w:eastAsia="仿宋" w:hAnsi="仿宋" w:cs="仿宋_GB2312"/>
          <w:color w:val="000000"/>
          <w:spacing w:val="-20"/>
          <w:sz w:val="32"/>
          <w:szCs w:val="32"/>
        </w:rPr>
        <w:br w:type="page"/>
      </w:r>
    </w:p>
    <w:p w:rsidR="000C4FEF" w:rsidRDefault="00F218C9">
      <w:pPr>
        <w:jc w:val="left"/>
        <w:outlineLvl w:val="2"/>
        <w:rPr>
          <w:rFonts w:ascii="宋体" w:hAnsi="宋体" w:cs="宋体"/>
          <w:b/>
          <w:color w:val="000000" w:themeColor="text1"/>
          <w:szCs w:val="28"/>
        </w:rPr>
      </w:pPr>
      <w:bookmarkStart w:id="370" w:name="_Toc5962"/>
      <w:bookmarkStart w:id="371" w:name="_Toc13565"/>
      <w:r>
        <w:rPr>
          <w:rFonts w:ascii="宋体" w:hAnsi="宋体" w:cs="宋体" w:hint="eastAsia"/>
          <w:b/>
          <w:color w:val="000000" w:themeColor="text1"/>
          <w:szCs w:val="28"/>
        </w:rPr>
        <w:lastRenderedPageBreak/>
        <w:t>附表</w:t>
      </w:r>
      <w:r>
        <w:rPr>
          <w:rFonts w:ascii="宋体" w:hAnsi="宋体" w:cs="宋体" w:hint="eastAsia"/>
          <w:b/>
          <w:color w:val="000000" w:themeColor="text1"/>
          <w:szCs w:val="28"/>
        </w:rPr>
        <w:t>3</w:t>
      </w:r>
      <w:r>
        <w:rPr>
          <w:rFonts w:ascii="宋体" w:hAnsi="宋体" w:cs="宋体" w:hint="eastAsia"/>
          <w:b/>
          <w:color w:val="000000" w:themeColor="text1"/>
          <w:szCs w:val="28"/>
        </w:rPr>
        <w:t>：</w:t>
      </w:r>
      <w:bookmarkEnd w:id="370"/>
      <w:bookmarkEnd w:id="371"/>
    </w:p>
    <w:p w:rsidR="000C4FEF" w:rsidRDefault="00F218C9">
      <w:pPr>
        <w:jc w:val="center"/>
        <w:outlineLvl w:val="2"/>
        <w:rPr>
          <w:rFonts w:ascii="仿宋" w:eastAsia="仿宋" w:hAnsi="仿宋" w:cs="仿宋"/>
          <w:b/>
          <w:color w:val="000000" w:themeColor="text1"/>
          <w:sz w:val="32"/>
          <w:szCs w:val="32"/>
        </w:rPr>
      </w:pPr>
      <w:bookmarkStart w:id="372" w:name="_Toc748"/>
      <w:r>
        <w:rPr>
          <w:rFonts w:ascii="仿宋" w:eastAsia="仿宋" w:hAnsi="仿宋" w:cs="仿宋" w:hint="eastAsia"/>
          <w:b/>
          <w:color w:val="000000" w:themeColor="text1"/>
          <w:sz w:val="32"/>
          <w:szCs w:val="32"/>
        </w:rPr>
        <w:t>司法鉴定检测实验室申请资质认定推荐表</w:t>
      </w:r>
      <w:bookmarkEnd w:id="372"/>
    </w:p>
    <w:tbl>
      <w:tblPr>
        <w:tblW w:w="9439"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09"/>
        <w:gridCol w:w="709"/>
        <w:gridCol w:w="2118"/>
        <w:gridCol w:w="139"/>
        <w:gridCol w:w="344"/>
        <w:gridCol w:w="1213"/>
        <w:gridCol w:w="288"/>
        <w:gridCol w:w="1614"/>
        <w:gridCol w:w="336"/>
        <w:gridCol w:w="1269"/>
      </w:tblGrid>
      <w:tr w:rsidR="000C4FEF">
        <w:trPr>
          <w:trHeight w:val="895"/>
        </w:trPr>
        <w:tc>
          <w:tcPr>
            <w:tcW w:w="2118" w:type="dxa"/>
            <w:gridSpan w:val="2"/>
            <w:vAlign w:val="center"/>
          </w:tcPr>
          <w:p w:rsidR="000C4FEF" w:rsidRDefault="00F218C9">
            <w:pPr>
              <w:jc w:val="center"/>
              <w:rPr>
                <w:rFonts w:ascii="宋体" w:eastAsia="仿宋_GB2312" w:hAnsi="宋体" w:cs="Tahoma"/>
                <w:b/>
                <w:bCs/>
                <w:color w:val="000000"/>
                <w:kern w:val="0"/>
                <w:sz w:val="24"/>
                <w:szCs w:val="21"/>
              </w:rPr>
            </w:pPr>
            <w:r>
              <w:rPr>
                <w:rFonts w:ascii="宋体" w:eastAsia="仿宋_GB2312" w:hAnsi="宋体" w:cs="Tahoma" w:hint="eastAsia"/>
                <w:b/>
                <w:bCs/>
                <w:color w:val="000000"/>
                <w:kern w:val="0"/>
                <w:sz w:val="24"/>
                <w:szCs w:val="21"/>
              </w:rPr>
              <w:t>司法鉴定检测实验室所在法人或其他组织名称</w:t>
            </w:r>
          </w:p>
        </w:tc>
        <w:tc>
          <w:tcPr>
            <w:tcW w:w="7321" w:type="dxa"/>
            <w:gridSpan w:val="8"/>
            <w:vAlign w:val="center"/>
          </w:tcPr>
          <w:p w:rsidR="000C4FEF" w:rsidRDefault="000C4FEF">
            <w:pPr>
              <w:jc w:val="center"/>
              <w:rPr>
                <w:rFonts w:ascii="仿宋_GB2312" w:eastAsia="仿宋_GB2312" w:hAnsi="华文细黑"/>
                <w:b/>
                <w:bCs/>
                <w:color w:val="000000" w:themeColor="text1"/>
              </w:rPr>
            </w:pPr>
          </w:p>
        </w:tc>
      </w:tr>
      <w:tr w:rsidR="000C4FEF">
        <w:trPr>
          <w:trHeight w:val="895"/>
        </w:trPr>
        <w:tc>
          <w:tcPr>
            <w:tcW w:w="2118" w:type="dxa"/>
            <w:gridSpan w:val="2"/>
            <w:vAlign w:val="center"/>
          </w:tcPr>
          <w:p w:rsidR="000C4FEF" w:rsidRDefault="00F218C9">
            <w:pPr>
              <w:jc w:val="center"/>
              <w:rPr>
                <w:rFonts w:ascii="宋体" w:eastAsia="仿宋_GB2312" w:hAnsi="宋体" w:cs="Tahoma"/>
                <w:b/>
                <w:bCs/>
                <w:color w:val="000000"/>
                <w:kern w:val="0"/>
                <w:sz w:val="24"/>
                <w:szCs w:val="21"/>
              </w:rPr>
            </w:pPr>
            <w:r>
              <w:rPr>
                <w:rFonts w:ascii="宋体" w:eastAsia="仿宋_GB2312" w:hAnsi="宋体" w:cs="Tahoma" w:hint="eastAsia"/>
                <w:b/>
                <w:bCs/>
                <w:color w:val="000000"/>
                <w:kern w:val="0"/>
                <w:sz w:val="24"/>
                <w:szCs w:val="21"/>
              </w:rPr>
              <w:t>司法鉴定检测实验室所在法人或其他组织性质</w:t>
            </w:r>
          </w:p>
        </w:tc>
        <w:tc>
          <w:tcPr>
            <w:tcW w:w="7321" w:type="dxa"/>
            <w:gridSpan w:val="8"/>
            <w:vAlign w:val="center"/>
          </w:tcPr>
          <w:p w:rsidR="000C4FEF" w:rsidRDefault="00F218C9">
            <w:pPr>
              <w:ind w:firstLineChars="200" w:firstLine="482"/>
              <w:rPr>
                <w:rFonts w:ascii="仿宋_GB2312" w:eastAsia="仿宋_GB2312" w:hAnsi="华文细黑"/>
                <w:b/>
                <w:bCs/>
                <w:color w:val="000000" w:themeColor="text1"/>
                <w:sz w:val="24"/>
              </w:rPr>
            </w:pPr>
            <w:r>
              <w:rPr>
                <w:rFonts w:ascii="仿宋_GB2312" w:eastAsia="仿宋_GB2312" w:hAnsi="华文细黑"/>
                <w:b/>
                <w:bCs/>
                <w:color w:val="000000" w:themeColor="text1"/>
                <w:sz w:val="24"/>
              </w:rPr>
              <w:sym w:font="Wingdings" w:char="00A8"/>
            </w:r>
            <w:r>
              <w:rPr>
                <w:rFonts w:ascii="仿宋_GB2312" w:eastAsia="仿宋_GB2312" w:hAnsi="华文细黑" w:hint="eastAsia"/>
                <w:b/>
                <w:bCs/>
                <w:color w:val="000000" w:themeColor="text1"/>
                <w:sz w:val="24"/>
              </w:rPr>
              <w:t>事业单位</w:t>
            </w:r>
            <w:r>
              <w:rPr>
                <w:rFonts w:ascii="仿宋_GB2312" w:eastAsia="仿宋_GB2312" w:hAnsi="华文细黑" w:hint="eastAsia"/>
                <w:b/>
                <w:bCs/>
                <w:color w:val="000000" w:themeColor="text1"/>
                <w:sz w:val="24"/>
              </w:rPr>
              <w:t xml:space="preserve">      </w:t>
            </w:r>
            <w:r>
              <w:rPr>
                <w:rFonts w:ascii="仿宋_GB2312" w:eastAsia="仿宋_GB2312" w:hAnsi="华文细黑"/>
                <w:b/>
                <w:bCs/>
                <w:color w:val="000000" w:themeColor="text1"/>
                <w:sz w:val="24"/>
              </w:rPr>
              <w:sym w:font="Wingdings" w:char="00A8"/>
            </w:r>
            <w:r>
              <w:rPr>
                <w:rFonts w:ascii="仿宋_GB2312" w:eastAsia="仿宋_GB2312" w:hAnsi="华文细黑" w:hint="eastAsia"/>
                <w:b/>
                <w:bCs/>
                <w:color w:val="000000" w:themeColor="text1"/>
                <w:sz w:val="24"/>
              </w:rPr>
              <w:t>企业</w:t>
            </w:r>
            <w:r>
              <w:rPr>
                <w:rFonts w:ascii="仿宋_GB2312" w:eastAsia="仿宋_GB2312" w:hAnsi="华文细黑" w:hint="eastAsia"/>
                <w:b/>
                <w:bCs/>
                <w:color w:val="000000" w:themeColor="text1"/>
                <w:sz w:val="24"/>
              </w:rPr>
              <w:t xml:space="preserve">      </w:t>
            </w:r>
            <w:r>
              <w:rPr>
                <w:rFonts w:ascii="仿宋_GB2312" w:eastAsia="仿宋_GB2312" w:hAnsi="华文细黑"/>
                <w:b/>
                <w:bCs/>
                <w:color w:val="000000" w:themeColor="text1"/>
                <w:sz w:val="24"/>
              </w:rPr>
              <w:sym w:font="Wingdings" w:char="00A8"/>
            </w:r>
            <w:r>
              <w:rPr>
                <w:rFonts w:ascii="仿宋_GB2312" w:eastAsia="仿宋_GB2312" w:hAnsi="华文细黑" w:hint="eastAsia"/>
                <w:b/>
                <w:bCs/>
                <w:color w:val="000000" w:themeColor="text1"/>
                <w:sz w:val="24"/>
              </w:rPr>
              <w:t>其他组织</w:t>
            </w:r>
            <w:r>
              <w:rPr>
                <w:rFonts w:ascii="仿宋_GB2312" w:eastAsia="仿宋_GB2312" w:hAnsi="华文细黑" w:hint="eastAsia"/>
                <w:b/>
                <w:bCs/>
                <w:color w:val="000000" w:themeColor="text1"/>
                <w:sz w:val="24"/>
              </w:rPr>
              <w:t xml:space="preserve">  </w:t>
            </w:r>
          </w:p>
        </w:tc>
      </w:tr>
      <w:tr w:rsidR="000C4FEF">
        <w:trPr>
          <w:trHeight w:val="600"/>
        </w:trPr>
        <w:tc>
          <w:tcPr>
            <w:tcW w:w="2118" w:type="dxa"/>
            <w:gridSpan w:val="2"/>
            <w:vAlign w:val="center"/>
          </w:tcPr>
          <w:p w:rsidR="000C4FEF" w:rsidRDefault="00F218C9">
            <w:pPr>
              <w:jc w:val="center"/>
              <w:rPr>
                <w:rFonts w:ascii="宋体" w:eastAsia="仿宋_GB2312" w:hAnsi="宋体" w:cs="Tahoma"/>
                <w:b/>
                <w:bCs/>
                <w:color w:val="000000"/>
                <w:kern w:val="0"/>
                <w:sz w:val="24"/>
                <w:szCs w:val="21"/>
              </w:rPr>
            </w:pPr>
            <w:r>
              <w:rPr>
                <w:rFonts w:ascii="宋体" w:eastAsia="仿宋_GB2312" w:hAnsi="宋体" w:cs="Tahoma" w:hint="eastAsia"/>
                <w:b/>
                <w:bCs/>
                <w:color w:val="000000"/>
                <w:kern w:val="0"/>
                <w:sz w:val="24"/>
                <w:szCs w:val="21"/>
              </w:rPr>
              <w:t>（拟）在司法行政机关登记的名称</w:t>
            </w:r>
          </w:p>
        </w:tc>
        <w:tc>
          <w:tcPr>
            <w:tcW w:w="7321" w:type="dxa"/>
            <w:gridSpan w:val="8"/>
            <w:vAlign w:val="center"/>
          </w:tcPr>
          <w:p w:rsidR="000C4FEF" w:rsidRDefault="000C4FEF">
            <w:pPr>
              <w:jc w:val="center"/>
              <w:rPr>
                <w:rFonts w:ascii="仿宋_GB2312" w:eastAsia="仿宋_GB2312" w:hAnsi="华文细黑"/>
                <w:b/>
                <w:bCs/>
                <w:color w:val="000000" w:themeColor="text1"/>
                <w:sz w:val="24"/>
              </w:rPr>
            </w:pPr>
          </w:p>
        </w:tc>
      </w:tr>
      <w:tr w:rsidR="000C4FEF">
        <w:trPr>
          <w:trHeight w:val="518"/>
        </w:trPr>
        <w:tc>
          <w:tcPr>
            <w:tcW w:w="2118" w:type="dxa"/>
            <w:gridSpan w:val="2"/>
            <w:vAlign w:val="center"/>
          </w:tcPr>
          <w:p w:rsidR="000C4FEF" w:rsidRDefault="00F218C9">
            <w:pPr>
              <w:jc w:val="center"/>
              <w:rPr>
                <w:rFonts w:ascii="宋体" w:eastAsia="仿宋_GB2312" w:hAnsi="宋体" w:cs="Tahoma"/>
                <w:b/>
                <w:bCs/>
                <w:color w:val="000000"/>
                <w:kern w:val="0"/>
                <w:sz w:val="24"/>
                <w:szCs w:val="21"/>
              </w:rPr>
            </w:pPr>
            <w:r>
              <w:rPr>
                <w:rFonts w:ascii="宋体" w:eastAsia="仿宋_GB2312" w:hAnsi="宋体" w:cs="Tahoma" w:hint="eastAsia"/>
                <w:b/>
                <w:bCs/>
                <w:color w:val="000000"/>
                <w:kern w:val="0"/>
                <w:sz w:val="24"/>
                <w:szCs w:val="21"/>
              </w:rPr>
              <w:t>业务范围</w:t>
            </w:r>
          </w:p>
        </w:tc>
        <w:tc>
          <w:tcPr>
            <w:tcW w:w="7321" w:type="dxa"/>
            <w:gridSpan w:val="8"/>
            <w:vAlign w:val="center"/>
          </w:tcPr>
          <w:p w:rsidR="000C4FEF" w:rsidRDefault="000C4FEF">
            <w:pPr>
              <w:jc w:val="center"/>
              <w:rPr>
                <w:rFonts w:ascii="仿宋_GB2312" w:eastAsia="仿宋_GB2312" w:hAnsi="华文细黑"/>
                <w:b/>
                <w:bCs/>
                <w:color w:val="000000" w:themeColor="text1"/>
                <w:sz w:val="24"/>
              </w:rPr>
            </w:pPr>
          </w:p>
        </w:tc>
      </w:tr>
      <w:tr w:rsidR="000C4FEF">
        <w:trPr>
          <w:trHeight w:val="895"/>
        </w:trPr>
        <w:tc>
          <w:tcPr>
            <w:tcW w:w="2118" w:type="dxa"/>
            <w:gridSpan w:val="2"/>
            <w:vAlign w:val="center"/>
          </w:tcPr>
          <w:p w:rsidR="000C4FEF" w:rsidRDefault="00F218C9">
            <w:pPr>
              <w:jc w:val="center"/>
              <w:rPr>
                <w:rFonts w:ascii="宋体" w:hAnsi="宋体" w:cs="Tahoma"/>
                <w:b/>
                <w:bCs/>
                <w:color w:val="000000"/>
                <w:kern w:val="0"/>
                <w:sz w:val="24"/>
                <w:szCs w:val="21"/>
              </w:rPr>
            </w:pPr>
            <w:r>
              <w:rPr>
                <w:rFonts w:ascii="宋体" w:hAnsi="宋体" w:cs="Tahoma" w:hint="eastAsia"/>
                <w:b/>
                <w:bCs/>
                <w:color w:val="000000"/>
                <w:kern w:val="0"/>
                <w:sz w:val="24"/>
                <w:szCs w:val="21"/>
              </w:rPr>
              <w:t>法定代表人姓名及身份证件号码</w:t>
            </w:r>
          </w:p>
        </w:tc>
        <w:tc>
          <w:tcPr>
            <w:tcW w:w="2257" w:type="dxa"/>
            <w:gridSpan w:val="2"/>
            <w:vAlign w:val="center"/>
          </w:tcPr>
          <w:p w:rsidR="000C4FEF" w:rsidRDefault="000C4FEF">
            <w:pPr>
              <w:rPr>
                <w:rFonts w:ascii="仿宋_GB2312" w:eastAsia="仿宋_GB2312" w:hAnsi="华文细黑"/>
                <w:b/>
                <w:bCs/>
                <w:color w:val="000000" w:themeColor="text1"/>
                <w:sz w:val="24"/>
              </w:rPr>
            </w:pPr>
          </w:p>
        </w:tc>
        <w:tc>
          <w:tcPr>
            <w:tcW w:w="1557" w:type="dxa"/>
            <w:gridSpan w:val="2"/>
            <w:vAlign w:val="center"/>
          </w:tcPr>
          <w:p w:rsidR="000C4FEF" w:rsidRDefault="00F218C9">
            <w:pPr>
              <w:rPr>
                <w:rFonts w:ascii="仿宋_GB2312" w:eastAsia="仿宋_GB2312" w:hAnsi="华文细黑"/>
                <w:b/>
                <w:bCs/>
                <w:color w:val="000000" w:themeColor="text1"/>
                <w:sz w:val="24"/>
              </w:rPr>
            </w:pPr>
            <w:r>
              <w:rPr>
                <w:rFonts w:ascii="宋体" w:hAnsi="宋体" w:cs="Tahoma" w:hint="eastAsia"/>
                <w:b/>
                <w:bCs/>
                <w:color w:val="000000"/>
                <w:kern w:val="0"/>
                <w:sz w:val="24"/>
                <w:szCs w:val="21"/>
              </w:rPr>
              <w:t>机构负责人姓名及身份证件号码</w:t>
            </w:r>
          </w:p>
        </w:tc>
        <w:tc>
          <w:tcPr>
            <w:tcW w:w="3507" w:type="dxa"/>
            <w:gridSpan w:val="4"/>
            <w:vAlign w:val="center"/>
          </w:tcPr>
          <w:p w:rsidR="000C4FEF" w:rsidRDefault="000C4FEF">
            <w:pPr>
              <w:rPr>
                <w:rFonts w:ascii="仿宋_GB2312" w:eastAsia="仿宋_GB2312" w:hAnsi="华文细黑"/>
                <w:b/>
                <w:bCs/>
                <w:color w:val="000000" w:themeColor="text1"/>
                <w:sz w:val="24"/>
              </w:rPr>
            </w:pPr>
          </w:p>
          <w:p w:rsidR="000C4FEF" w:rsidRDefault="000C4FEF">
            <w:pPr>
              <w:rPr>
                <w:rFonts w:ascii="仿宋_GB2312" w:eastAsia="仿宋_GB2312" w:hAnsi="华文细黑"/>
                <w:b/>
                <w:bCs/>
                <w:color w:val="000000" w:themeColor="text1"/>
                <w:sz w:val="24"/>
              </w:rPr>
            </w:pPr>
          </w:p>
        </w:tc>
      </w:tr>
      <w:tr w:rsidR="000C4FEF">
        <w:trPr>
          <w:trHeight w:val="425"/>
        </w:trPr>
        <w:tc>
          <w:tcPr>
            <w:tcW w:w="9439" w:type="dxa"/>
            <w:gridSpan w:val="10"/>
            <w:vAlign w:val="center"/>
          </w:tcPr>
          <w:p w:rsidR="000C4FEF" w:rsidRDefault="00F218C9">
            <w:pPr>
              <w:jc w:val="center"/>
              <w:rPr>
                <w:rFonts w:ascii="宋体" w:hAnsi="宋体" w:cs="Tahoma"/>
                <w:b/>
                <w:bCs/>
                <w:color w:val="000000"/>
                <w:kern w:val="0"/>
                <w:sz w:val="24"/>
                <w:szCs w:val="21"/>
              </w:rPr>
            </w:pPr>
            <w:r>
              <w:rPr>
                <w:rFonts w:ascii="宋体" w:hAnsi="宋体" w:cs="Tahoma" w:hint="eastAsia"/>
                <w:b/>
                <w:bCs/>
                <w:color w:val="000000"/>
                <w:kern w:val="0"/>
                <w:sz w:val="24"/>
                <w:szCs w:val="21"/>
              </w:rPr>
              <w:t>本机构申请（或拟申请）鉴定人名单（同时作为授权签字人的需备注）</w:t>
            </w:r>
          </w:p>
        </w:tc>
      </w:tr>
      <w:tr w:rsidR="000C4FEF">
        <w:trPr>
          <w:trHeight w:val="655"/>
        </w:trPr>
        <w:tc>
          <w:tcPr>
            <w:tcW w:w="1409" w:type="dxa"/>
            <w:vAlign w:val="center"/>
          </w:tcPr>
          <w:p w:rsidR="000C4FEF" w:rsidRDefault="00F218C9">
            <w:pPr>
              <w:jc w:val="center"/>
              <w:rPr>
                <w:rFonts w:ascii="宋体" w:hAnsi="宋体" w:cs="Tahoma"/>
                <w:b/>
                <w:bCs/>
                <w:color w:val="000000"/>
                <w:kern w:val="0"/>
                <w:sz w:val="24"/>
                <w:szCs w:val="21"/>
              </w:rPr>
            </w:pPr>
            <w:r>
              <w:rPr>
                <w:rFonts w:ascii="宋体" w:hAnsi="宋体" w:cs="Tahoma" w:hint="eastAsia"/>
                <w:b/>
                <w:bCs/>
                <w:color w:val="000000"/>
                <w:kern w:val="0"/>
                <w:sz w:val="24"/>
                <w:szCs w:val="21"/>
              </w:rPr>
              <w:t>姓名</w:t>
            </w:r>
          </w:p>
        </w:tc>
        <w:tc>
          <w:tcPr>
            <w:tcW w:w="2827" w:type="dxa"/>
            <w:gridSpan w:val="2"/>
            <w:vAlign w:val="center"/>
          </w:tcPr>
          <w:p w:rsidR="000C4FEF" w:rsidRDefault="00F218C9">
            <w:pPr>
              <w:jc w:val="center"/>
              <w:rPr>
                <w:rFonts w:ascii="宋体" w:hAnsi="宋体" w:cs="Tahoma"/>
                <w:b/>
                <w:bCs/>
                <w:color w:val="000000"/>
                <w:kern w:val="0"/>
                <w:sz w:val="24"/>
                <w:szCs w:val="21"/>
              </w:rPr>
            </w:pPr>
            <w:r>
              <w:rPr>
                <w:rFonts w:ascii="宋体" w:hAnsi="宋体" w:cs="Tahoma" w:hint="eastAsia"/>
                <w:b/>
                <w:bCs/>
                <w:color w:val="000000"/>
                <w:kern w:val="0"/>
                <w:sz w:val="24"/>
                <w:szCs w:val="21"/>
              </w:rPr>
              <w:t>身份证件号码</w:t>
            </w:r>
          </w:p>
        </w:tc>
        <w:tc>
          <w:tcPr>
            <w:tcW w:w="3934" w:type="dxa"/>
            <w:gridSpan w:val="6"/>
            <w:vAlign w:val="center"/>
          </w:tcPr>
          <w:p w:rsidR="000C4FEF" w:rsidRDefault="00F218C9">
            <w:pPr>
              <w:jc w:val="center"/>
              <w:rPr>
                <w:rFonts w:ascii="宋体" w:hAnsi="宋体" w:cs="Tahoma"/>
                <w:b/>
                <w:bCs/>
                <w:color w:val="000000"/>
                <w:kern w:val="0"/>
                <w:sz w:val="24"/>
                <w:szCs w:val="21"/>
              </w:rPr>
            </w:pPr>
            <w:r>
              <w:rPr>
                <w:rFonts w:ascii="宋体" w:hAnsi="宋体" w:cs="Tahoma" w:hint="eastAsia"/>
                <w:b/>
                <w:bCs/>
                <w:color w:val="000000"/>
                <w:kern w:val="0"/>
                <w:sz w:val="24"/>
                <w:szCs w:val="21"/>
              </w:rPr>
              <w:t>执业范围</w:t>
            </w:r>
          </w:p>
        </w:tc>
        <w:tc>
          <w:tcPr>
            <w:tcW w:w="1269" w:type="dxa"/>
            <w:vAlign w:val="center"/>
          </w:tcPr>
          <w:p w:rsidR="000C4FEF" w:rsidRDefault="00F218C9">
            <w:pPr>
              <w:jc w:val="center"/>
              <w:rPr>
                <w:rFonts w:ascii="宋体" w:hAnsi="宋体" w:cs="Tahoma"/>
                <w:b/>
                <w:bCs/>
                <w:color w:val="000000"/>
                <w:kern w:val="0"/>
                <w:sz w:val="24"/>
                <w:szCs w:val="21"/>
              </w:rPr>
            </w:pPr>
            <w:r>
              <w:rPr>
                <w:rFonts w:ascii="宋体" w:hAnsi="宋体" w:cs="Tahoma" w:hint="eastAsia"/>
                <w:b/>
                <w:bCs/>
                <w:color w:val="000000"/>
                <w:kern w:val="0"/>
                <w:sz w:val="24"/>
                <w:szCs w:val="21"/>
              </w:rPr>
              <w:t>备注</w:t>
            </w:r>
          </w:p>
        </w:tc>
      </w:tr>
      <w:tr w:rsidR="000C4FEF">
        <w:trPr>
          <w:trHeight w:val="431"/>
        </w:trPr>
        <w:tc>
          <w:tcPr>
            <w:tcW w:w="1409" w:type="dxa"/>
            <w:vAlign w:val="center"/>
          </w:tcPr>
          <w:p w:rsidR="000C4FEF" w:rsidRDefault="000C4FEF">
            <w:pPr>
              <w:jc w:val="center"/>
              <w:rPr>
                <w:rFonts w:ascii="仿宋_GB2312" w:eastAsia="仿宋_GB2312" w:hAnsi="华文细黑"/>
                <w:b/>
                <w:bCs/>
                <w:color w:val="000000" w:themeColor="text1"/>
                <w:sz w:val="24"/>
              </w:rPr>
            </w:pPr>
          </w:p>
        </w:tc>
        <w:tc>
          <w:tcPr>
            <w:tcW w:w="2827" w:type="dxa"/>
            <w:gridSpan w:val="2"/>
            <w:vAlign w:val="center"/>
          </w:tcPr>
          <w:p w:rsidR="000C4FEF" w:rsidRDefault="000C4FEF">
            <w:pPr>
              <w:jc w:val="center"/>
              <w:rPr>
                <w:rFonts w:ascii="仿宋_GB2312" w:eastAsia="仿宋_GB2312" w:hAnsi="华文细黑"/>
                <w:b/>
                <w:bCs/>
                <w:color w:val="000000" w:themeColor="text1"/>
                <w:sz w:val="24"/>
              </w:rPr>
            </w:pPr>
          </w:p>
        </w:tc>
        <w:tc>
          <w:tcPr>
            <w:tcW w:w="3934" w:type="dxa"/>
            <w:gridSpan w:val="6"/>
            <w:vAlign w:val="center"/>
          </w:tcPr>
          <w:p w:rsidR="000C4FEF" w:rsidRDefault="000C4FEF">
            <w:pPr>
              <w:jc w:val="center"/>
              <w:rPr>
                <w:rFonts w:ascii="仿宋_GB2312" w:eastAsia="仿宋_GB2312" w:hAnsi="华文细黑"/>
                <w:b/>
                <w:bCs/>
                <w:color w:val="000000" w:themeColor="text1"/>
                <w:sz w:val="24"/>
              </w:rPr>
            </w:pPr>
          </w:p>
        </w:tc>
        <w:tc>
          <w:tcPr>
            <w:tcW w:w="1269" w:type="dxa"/>
            <w:vAlign w:val="center"/>
          </w:tcPr>
          <w:p w:rsidR="000C4FEF" w:rsidRDefault="000C4FEF">
            <w:pPr>
              <w:jc w:val="center"/>
              <w:rPr>
                <w:rFonts w:ascii="仿宋_GB2312" w:eastAsia="仿宋_GB2312" w:hAnsi="华文细黑"/>
                <w:b/>
                <w:bCs/>
                <w:color w:val="000000" w:themeColor="text1"/>
                <w:sz w:val="24"/>
              </w:rPr>
            </w:pPr>
          </w:p>
        </w:tc>
      </w:tr>
      <w:tr w:rsidR="000C4FEF">
        <w:trPr>
          <w:trHeight w:val="431"/>
        </w:trPr>
        <w:tc>
          <w:tcPr>
            <w:tcW w:w="1409" w:type="dxa"/>
            <w:vAlign w:val="center"/>
          </w:tcPr>
          <w:p w:rsidR="000C4FEF" w:rsidRDefault="000C4FEF">
            <w:pPr>
              <w:jc w:val="center"/>
              <w:rPr>
                <w:rFonts w:ascii="仿宋_GB2312" w:eastAsia="仿宋_GB2312" w:hAnsi="华文细黑"/>
                <w:b/>
                <w:bCs/>
                <w:color w:val="000000" w:themeColor="text1"/>
                <w:sz w:val="24"/>
              </w:rPr>
            </w:pPr>
          </w:p>
        </w:tc>
        <w:tc>
          <w:tcPr>
            <w:tcW w:w="2827" w:type="dxa"/>
            <w:gridSpan w:val="2"/>
            <w:vAlign w:val="center"/>
          </w:tcPr>
          <w:p w:rsidR="000C4FEF" w:rsidRDefault="000C4FEF">
            <w:pPr>
              <w:jc w:val="center"/>
              <w:rPr>
                <w:rFonts w:ascii="仿宋_GB2312" w:eastAsia="仿宋_GB2312" w:hAnsi="华文细黑"/>
                <w:b/>
                <w:bCs/>
                <w:color w:val="000000" w:themeColor="text1"/>
                <w:sz w:val="24"/>
              </w:rPr>
            </w:pPr>
          </w:p>
        </w:tc>
        <w:tc>
          <w:tcPr>
            <w:tcW w:w="3934" w:type="dxa"/>
            <w:gridSpan w:val="6"/>
            <w:vAlign w:val="center"/>
          </w:tcPr>
          <w:p w:rsidR="000C4FEF" w:rsidRDefault="000C4FEF">
            <w:pPr>
              <w:jc w:val="center"/>
              <w:rPr>
                <w:rFonts w:ascii="仿宋_GB2312" w:eastAsia="仿宋_GB2312" w:hAnsi="华文细黑"/>
                <w:b/>
                <w:bCs/>
                <w:color w:val="000000" w:themeColor="text1"/>
                <w:sz w:val="24"/>
              </w:rPr>
            </w:pPr>
          </w:p>
        </w:tc>
        <w:tc>
          <w:tcPr>
            <w:tcW w:w="1269" w:type="dxa"/>
            <w:vAlign w:val="center"/>
          </w:tcPr>
          <w:p w:rsidR="000C4FEF" w:rsidRDefault="000C4FEF">
            <w:pPr>
              <w:jc w:val="center"/>
              <w:rPr>
                <w:rFonts w:ascii="仿宋_GB2312" w:eastAsia="仿宋_GB2312" w:hAnsi="华文细黑"/>
                <w:b/>
                <w:bCs/>
                <w:color w:val="000000" w:themeColor="text1"/>
                <w:sz w:val="24"/>
              </w:rPr>
            </w:pPr>
          </w:p>
        </w:tc>
      </w:tr>
      <w:tr w:rsidR="000C4FEF">
        <w:trPr>
          <w:trHeight w:val="431"/>
        </w:trPr>
        <w:tc>
          <w:tcPr>
            <w:tcW w:w="1409" w:type="dxa"/>
            <w:vAlign w:val="center"/>
          </w:tcPr>
          <w:p w:rsidR="000C4FEF" w:rsidRDefault="000C4FEF">
            <w:pPr>
              <w:jc w:val="center"/>
              <w:rPr>
                <w:rFonts w:ascii="仿宋_GB2312" w:eastAsia="仿宋_GB2312" w:hAnsi="华文细黑"/>
                <w:b/>
                <w:bCs/>
                <w:color w:val="000000" w:themeColor="text1"/>
                <w:sz w:val="24"/>
              </w:rPr>
            </w:pPr>
          </w:p>
        </w:tc>
        <w:tc>
          <w:tcPr>
            <w:tcW w:w="2827" w:type="dxa"/>
            <w:gridSpan w:val="2"/>
            <w:vAlign w:val="center"/>
          </w:tcPr>
          <w:p w:rsidR="000C4FEF" w:rsidRDefault="000C4FEF">
            <w:pPr>
              <w:jc w:val="center"/>
              <w:rPr>
                <w:rFonts w:ascii="仿宋_GB2312" w:eastAsia="仿宋_GB2312" w:hAnsi="华文细黑"/>
                <w:b/>
                <w:bCs/>
                <w:color w:val="000000" w:themeColor="text1"/>
                <w:sz w:val="24"/>
              </w:rPr>
            </w:pPr>
          </w:p>
        </w:tc>
        <w:tc>
          <w:tcPr>
            <w:tcW w:w="3934" w:type="dxa"/>
            <w:gridSpan w:val="6"/>
            <w:vAlign w:val="center"/>
          </w:tcPr>
          <w:p w:rsidR="000C4FEF" w:rsidRDefault="000C4FEF">
            <w:pPr>
              <w:jc w:val="center"/>
              <w:rPr>
                <w:rFonts w:ascii="仿宋_GB2312" w:eastAsia="仿宋_GB2312" w:hAnsi="华文细黑"/>
                <w:b/>
                <w:bCs/>
                <w:color w:val="000000" w:themeColor="text1"/>
                <w:sz w:val="24"/>
              </w:rPr>
            </w:pPr>
          </w:p>
        </w:tc>
        <w:tc>
          <w:tcPr>
            <w:tcW w:w="1269" w:type="dxa"/>
            <w:vAlign w:val="center"/>
          </w:tcPr>
          <w:p w:rsidR="000C4FEF" w:rsidRDefault="000C4FEF">
            <w:pPr>
              <w:jc w:val="center"/>
              <w:rPr>
                <w:rFonts w:ascii="仿宋_GB2312" w:eastAsia="仿宋_GB2312" w:hAnsi="华文细黑"/>
                <w:b/>
                <w:bCs/>
                <w:color w:val="000000" w:themeColor="text1"/>
                <w:sz w:val="24"/>
              </w:rPr>
            </w:pPr>
          </w:p>
        </w:tc>
      </w:tr>
      <w:tr w:rsidR="000C4FEF">
        <w:trPr>
          <w:trHeight w:val="431"/>
        </w:trPr>
        <w:tc>
          <w:tcPr>
            <w:tcW w:w="9439" w:type="dxa"/>
            <w:gridSpan w:val="10"/>
            <w:vAlign w:val="center"/>
          </w:tcPr>
          <w:p w:rsidR="000C4FEF" w:rsidRDefault="00F218C9">
            <w:pPr>
              <w:jc w:val="center"/>
              <w:rPr>
                <w:rFonts w:ascii="仿宋_GB2312" w:eastAsia="仿宋_GB2312" w:hAnsi="华文细黑"/>
                <w:b/>
                <w:bCs/>
                <w:color w:val="000000" w:themeColor="text1"/>
                <w:sz w:val="24"/>
              </w:rPr>
            </w:pPr>
            <w:r>
              <w:rPr>
                <w:rFonts w:ascii="仿宋_GB2312" w:eastAsia="仿宋_GB2312" w:hAnsi="华文细黑" w:hint="eastAsia"/>
                <w:b/>
                <w:bCs/>
                <w:color w:val="000000" w:themeColor="text1"/>
                <w:sz w:val="24"/>
              </w:rPr>
              <w:t>主要仪器设备信息</w:t>
            </w:r>
          </w:p>
        </w:tc>
      </w:tr>
      <w:tr w:rsidR="000C4FEF">
        <w:trPr>
          <w:trHeight w:val="431"/>
        </w:trPr>
        <w:tc>
          <w:tcPr>
            <w:tcW w:w="1409" w:type="dxa"/>
            <w:vAlign w:val="center"/>
          </w:tcPr>
          <w:p w:rsidR="000C4FEF" w:rsidRDefault="00F218C9">
            <w:pPr>
              <w:jc w:val="center"/>
              <w:rPr>
                <w:rFonts w:ascii="仿宋_GB2312" w:eastAsia="仿宋_GB2312" w:hAnsi="华文细黑"/>
                <w:b/>
                <w:bCs/>
                <w:color w:val="000000" w:themeColor="text1"/>
                <w:sz w:val="24"/>
              </w:rPr>
            </w:pPr>
            <w:r>
              <w:rPr>
                <w:rFonts w:ascii="仿宋_GB2312" w:eastAsia="仿宋_GB2312" w:hAnsi="华文细黑" w:hint="eastAsia"/>
                <w:b/>
                <w:bCs/>
                <w:color w:val="000000" w:themeColor="text1"/>
                <w:sz w:val="24"/>
              </w:rPr>
              <w:t>序号</w:t>
            </w:r>
          </w:p>
        </w:tc>
        <w:tc>
          <w:tcPr>
            <w:tcW w:w="2827" w:type="dxa"/>
            <w:gridSpan w:val="2"/>
            <w:vAlign w:val="center"/>
          </w:tcPr>
          <w:p w:rsidR="000C4FEF" w:rsidRDefault="00F218C9">
            <w:pPr>
              <w:jc w:val="center"/>
              <w:rPr>
                <w:rFonts w:ascii="仿宋_GB2312" w:eastAsia="仿宋_GB2312" w:hAnsi="华文细黑"/>
                <w:b/>
                <w:bCs/>
                <w:color w:val="000000" w:themeColor="text1"/>
                <w:sz w:val="24"/>
              </w:rPr>
            </w:pPr>
            <w:r>
              <w:rPr>
                <w:rFonts w:ascii="仿宋_GB2312" w:eastAsia="仿宋_GB2312" w:hAnsi="华文细黑" w:hint="eastAsia"/>
                <w:b/>
                <w:bCs/>
                <w:color w:val="000000" w:themeColor="text1"/>
                <w:sz w:val="24"/>
              </w:rPr>
              <w:t>设备名称</w:t>
            </w:r>
          </w:p>
        </w:tc>
        <w:tc>
          <w:tcPr>
            <w:tcW w:w="3934" w:type="dxa"/>
            <w:gridSpan w:val="6"/>
            <w:vAlign w:val="center"/>
          </w:tcPr>
          <w:p w:rsidR="000C4FEF" w:rsidRDefault="00F218C9">
            <w:pPr>
              <w:jc w:val="center"/>
              <w:rPr>
                <w:rFonts w:ascii="仿宋_GB2312" w:eastAsia="仿宋_GB2312" w:hAnsi="华文细黑"/>
                <w:b/>
                <w:bCs/>
                <w:color w:val="000000" w:themeColor="text1"/>
                <w:sz w:val="24"/>
              </w:rPr>
            </w:pPr>
            <w:r>
              <w:rPr>
                <w:rFonts w:ascii="仿宋_GB2312" w:eastAsia="仿宋_GB2312" w:hAnsi="华文细黑" w:hint="eastAsia"/>
                <w:b/>
                <w:bCs/>
                <w:color w:val="000000" w:themeColor="text1"/>
                <w:sz w:val="24"/>
              </w:rPr>
              <w:t>设备型号</w:t>
            </w:r>
          </w:p>
        </w:tc>
        <w:tc>
          <w:tcPr>
            <w:tcW w:w="1269" w:type="dxa"/>
            <w:vAlign w:val="center"/>
          </w:tcPr>
          <w:p w:rsidR="000C4FEF" w:rsidRDefault="00F218C9">
            <w:pPr>
              <w:jc w:val="center"/>
              <w:rPr>
                <w:rFonts w:ascii="仿宋_GB2312" w:eastAsia="仿宋_GB2312" w:hAnsi="华文细黑"/>
                <w:b/>
                <w:bCs/>
                <w:color w:val="000000" w:themeColor="text1"/>
                <w:sz w:val="24"/>
              </w:rPr>
            </w:pPr>
            <w:r>
              <w:rPr>
                <w:rFonts w:ascii="仿宋_GB2312" w:eastAsia="仿宋_GB2312" w:hAnsi="华文细黑" w:hint="eastAsia"/>
                <w:b/>
                <w:bCs/>
                <w:color w:val="000000" w:themeColor="text1"/>
                <w:sz w:val="24"/>
              </w:rPr>
              <w:t>检测参数</w:t>
            </w:r>
          </w:p>
        </w:tc>
      </w:tr>
      <w:tr w:rsidR="000C4FEF">
        <w:trPr>
          <w:trHeight w:val="431"/>
        </w:trPr>
        <w:tc>
          <w:tcPr>
            <w:tcW w:w="1409" w:type="dxa"/>
            <w:vAlign w:val="center"/>
          </w:tcPr>
          <w:p w:rsidR="000C4FEF" w:rsidRDefault="000C4FEF">
            <w:pPr>
              <w:jc w:val="center"/>
              <w:rPr>
                <w:rFonts w:ascii="仿宋_GB2312" w:eastAsia="仿宋_GB2312" w:hAnsi="华文细黑"/>
                <w:b/>
                <w:bCs/>
                <w:color w:val="000000" w:themeColor="text1"/>
                <w:sz w:val="24"/>
              </w:rPr>
            </w:pPr>
          </w:p>
        </w:tc>
        <w:tc>
          <w:tcPr>
            <w:tcW w:w="2827" w:type="dxa"/>
            <w:gridSpan w:val="2"/>
            <w:vAlign w:val="center"/>
          </w:tcPr>
          <w:p w:rsidR="000C4FEF" w:rsidRDefault="000C4FEF">
            <w:pPr>
              <w:jc w:val="center"/>
              <w:rPr>
                <w:rFonts w:ascii="仿宋_GB2312" w:eastAsia="仿宋_GB2312" w:hAnsi="华文细黑"/>
                <w:b/>
                <w:bCs/>
                <w:color w:val="000000" w:themeColor="text1"/>
                <w:sz w:val="24"/>
              </w:rPr>
            </w:pPr>
          </w:p>
        </w:tc>
        <w:tc>
          <w:tcPr>
            <w:tcW w:w="3934" w:type="dxa"/>
            <w:gridSpan w:val="6"/>
            <w:vAlign w:val="center"/>
          </w:tcPr>
          <w:p w:rsidR="000C4FEF" w:rsidRDefault="000C4FEF">
            <w:pPr>
              <w:jc w:val="center"/>
              <w:rPr>
                <w:rFonts w:ascii="仿宋_GB2312" w:eastAsia="仿宋_GB2312" w:hAnsi="华文细黑"/>
                <w:b/>
                <w:bCs/>
                <w:color w:val="000000" w:themeColor="text1"/>
                <w:sz w:val="24"/>
              </w:rPr>
            </w:pPr>
          </w:p>
        </w:tc>
        <w:tc>
          <w:tcPr>
            <w:tcW w:w="1269" w:type="dxa"/>
            <w:vAlign w:val="center"/>
          </w:tcPr>
          <w:p w:rsidR="000C4FEF" w:rsidRDefault="000C4FEF">
            <w:pPr>
              <w:jc w:val="center"/>
              <w:rPr>
                <w:rFonts w:ascii="仿宋_GB2312" w:eastAsia="仿宋_GB2312" w:hAnsi="华文细黑"/>
                <w:b/>
                <w:bCs/>
                <w:color w:val="000000" w:themeColor="text1"/>
                <w:sz w:val="24"/>
              </w:rPr>
            </w:pPr>
          </w:p>
        </w:tc>
      </w:tr>
      <w:tr w:rsidR="000C4FEF">
        <w:trPr>
          <w:trHeight w:val="368"/>
        </w:trPr>
        <w:tc>
          <w:tcPr>
            <w:tcW w:w="1409" w:type="dxa"/>
            <w:vMerge w:val="restart"/>
            <w:vAlign w:val="center"/>
          </w:tcPr>
          <w:p w:rsidR="000C4FEF" w:rsidRDefault="00F218C9">
            <w:pPr>
              <w:jc w:val="center"/>
              <w:rPr>
                <w:rFonts w:ascii="宋体" w:hAnsi="宋体" w:cs="Tahoma"/>
                <w:b/>
                <w:bCs/>
                <w:color w:val="000000"/>
                <w:kern w:val="0"/>
                <w:sz w:val="24"/>
                <w:szCs w:val="21"/>
              </w:rPr>
            </w:pPr>
            <w:r>
              <w:rPr>
                <w:rFonts w:ascii="宋体" w:hAnsi="宋体" w:cs="Tahoma" w:hint="eastAsia"/>
                <w:b/>
                <w:bCs/>
                <w:color w:val="000000"/>
                <w:kern w:val="0"/>
                <w:sz w:val="24"/>
                <w:szCs w:val="21"/>
              </w:rPr>
              <w:t>2</w:t>
            </w:r>
            <w:r>
              <w:rPr>
                <w:rFonts w:ascii="宋体" w:hAnsi="宋体" w:cs="Tahoma" w:hint="eastAsia"/>
                <w:b/>
                <w:bCs/>
                <w:color w:val="000000"/>
                <w:kern w:val="0"/>
                <w:sz w:val="24"/>
                <w:szCs w:val="21"/>
              </w:rPr>
              <w:t>年内参</w:t>
            </w:r>
          </w:p>
          <w:p w:rsidR="000C4FEF" w:rsidRDefault="00F218C9">
            <w:pPr>
              <w:jc w:val="center"/>
              <w:rPr>
                <w:rFonts w:ascii="仿宋_GB2312" w:eastAsia="仿宋_GB2312" w:hAnsi="华文细黑"/>
                <w:b/>
                <w:bCs/>
                <w:color w:val="000000" w:themeColor="text1"/>
                <w:sz w:val="24"/>
              </w:rPr>
            </w:pPr>
            <w:r>
              <w:rPr>
                <w:rFonts w:ascii="宋体" w:hAnsi="宋体" w:cs="Tahoma" w:hint="eastAsia"/>
                <w:b/>
                <w:bCs/>
                <w:color w:val="000000"/>
                <w:kern w:val="0"/>
                <w:sz w:val="24"/>
                <w:szCs w:val="21"/>
              </w:rPr>
              <w:t>加所申请业务领域能力验证的情况</w:t>
            </w:r>
          </w:p>
        </w:tc>
        <w:tc>
          <w:tcPr>
            <w:tcW w:w="2827" w:type="dxa"/>
            <w:gridSpan w:val="2"/>
            <w:vAlign w:val="center"/>
          </w:tcPr>
          <w:p w:rsidR="000C4FEF" w:rsidRDefault="00F218C9">
            <w:pPr>
              <w:jc w:val="center"/>
              <w:rPr>
                <w:rFonts w:ascii="仿宋_GB2312" w:eastAsia="仿宋_GB2312" w:hAnsi="华文细黑"/>
                <w:bCs/>
                <w:color w:val="000000" w:themeColor="text1"/>
                <w:sz w:val="24"/>
              </w:rPr>
            </w:pPr>
            <w:r>
              <w:rPr>
                <w:rFonts w:ascii="仿宋_GB2312" w:eastAsia="仿宋_GB2312" w:hAnsi="华文细黑" w:hint="eastAsia"/>
                <w:bCs/>
                <w:color w:val="000000" w:themeColor="text1"/>
                <w:sz w:val="24"/>
              </w:rPr>
              <w:t>参加项目</w:t>
            </w:r>
          </w:p>
        </w:tc>
        <w:tc>
          <w:tcPr>
            <w:tcW w:w="1984" w:type="dxa"/>
            <w:gridSpan w:val="4"/>
            <w:vAlign w:val="center"/>
          </w:tcPr>
          <w:p w:rsidR="000C4FEF" w:rsidRDefault="00F218C9">
            <w:pPr>
              <w:jc w:val="center"/>
              <w:rPr>
                <w:rFonts w:ascii="仿宋_GB2312" w:eastAsia="仿宋_GB2312" w:hAnsi="华文细黑"/>
                <w:bCs/>
                <w:color w:val="000000" w:themeColor="text1"/>
                <w:sz w:val="24"/>
              </w:rPr>
            </w:pPr>
            <w:r>
              <w:rPr>
                <w:rFonts w:ascii="仿宋_GB2312" w:eastAsia="仿宋_GB2312" w:hAnsi="华文细黑" w:hint="eastAsia"/>
                <w:bCs/>
                <w:color w:val="000000" w:themeColor="text1"/>
                <w:sz w:val="24"/>
              </w:rPr>
              <w:t>项目编号</w:t>
            </w:r>
          </w:p>
        </w:tc>
        <w:tc>
          <w:tcPr>
            <w:tcW w:w="1614" w:type="dxa"/>
            <w:vAlign w:val="center"/>
          </w:tcPr>
          <w:p w:rsidR="000C4FEF" w:rsidRDefault="00F218C9">
            <w:pPr>
              <w:jc w:val="center"/>
              <w:rPr>
                <w:rFonts w:ascii="仿宋_GB2312" w:eastAsia="仿宋_GB2312" w:hAnsi="华文细黑"/>
                <w:bCs/>
                <w:color w:val="000000" w:themeColor="text1"/>
                <w:sz w:val="24"/>
              </w:rPr>
            </w:pPr>
            <w:r>
              <w:rPr>
                <w:rFonts w:ascii="仿宋_GB2312" w:eastAsia="仿宋_GB2312" w:hAnsi="华文细黑" w:hint="eastAsia"/>
                <w:bCs/>
                <w:color w:val="000000" w:themeColor="text1"/>
                <w:sz w:val="24"/>
              </w:rPr>
              <w:t>参加时间</w:t>
            </w:r>
          </w:p>
        </w:tc>
        <w:tc>
          <w:tcPr>
            <w:tcW w:w="1605" w:type="dxa"/>
            <w:gridSpan w:val="2"/>
            <w:vAlign w:val="center"/>
          </w:tcPr>
          <w:p w:rsidR="000C4FEF" w:rsidRDefault="00F218C9">
            <w:pPr>
              <w:jc w:val="center"/>
              <w:rPr>
                <w:rFonts w:ascii="仿宋_GB2312" w:eastAsia="仿宋_GB2312" w:hAnsi="华文细黑"/>
                <w:bCs/>
                <w:color w:val="000000" w:themeColor="text1"/>
                <w:sz w:val="24"/>
              </w:rPr>
            </w:pPr>
            <w:r>
              <w:rPr>
                <w:rFonts w:ascii="仿宋_GB2312" w:eastAsia="仿宋_GB2312" w:hAnsi="华文细黑" w:hint="eastAsia"/>
                <w:bCs/>
                <w:color w:val="000000" w:themeColor="text1"/>
                <w:sz w:val="24"/>
              </w:rPr>
              <w:t>结果</w:t>
            </w:r>
          </w:p>
        </w:tc>
      </w:tr>
      <w:tr w:rsidR="000C4FEF">
        <w:trPr>
          <w:trHeight w:val="407"/>
        </w:trPr>
        <w:tc>
          <w:tcPr>
            <w:tcW w:w="1409" w:type="dxa"/>
            <w:vMerge/>
            <w:vAlign w:val="center"/>
          </w:tcPr>
          <w:p w:rsidR="000C4FEF" w:rsidRDefault="000C4FEF">
            <w:pPr>
              <w:rPr>
                <w:rFonts w:ascii="仿宋_GB2312" w:eastAsia="仿宋_GB2312" w:hAnsi="华文细黑"/>
                <w:b/>
                <w:bCs/>
                <w:color w:val="000000" w:themeColor="text1"/>
                <w:sz w:val="24"/>
              </w:rPr>
            </w:pPr>
          </w:p>
        </w:tc>
        <w:tc>
          <w:tcPr>
            <w:tcW w:w="2827" w:type="dxa"/>
            <w:gridSpan w:val="2"/>
            <w:vAlign w:val="center"/>
          </w:tcPr>
          <w:p w:rsidR="000C4FEF" w:rsidRDefault="000C4FEF">
            <w:pPr>
              <w:jc w:val="center"/>
              <w:rPr>
                <w:rFonts w:ascii="仿宋_GB2312" w:eastAsia="仿宋_GB2312" w:hAnsi="华文细黑"/>
                <w:bCs/>
                <w:color w:val="000000" w:themeColor="text1"/>
                <w:sz w:val="24"/>
              </w:rPr>
            </w:pPr>
          </w:p>
        </w:tc>
        <w:tc>
          <w:tcPr>
            <w:tcW w:w="1984" w:type="dxa"/>
            <w:gridSpan w:val="4"/>
            <w:vAlign w:val="center"/>
          </w:tcPr>
          <w:p w:rsidR="000C4FEF" w:rsidRDefault="000C4FEF">
            <w:pPr>
              <w:jc w:val="center"/>
              <w:rPr>
                <w:rFonts w:ascii="仿宋_GB2312" w:eastAsia="仿宋_GB2312" w:hAnsi="华文细黑"/>
                <w:bCs/>
                <w:color w:val="000000" w:themeColor="text1"/>
                <w:sz w:val="24"/>
              </w:rPr>
            </w:pPr>
          </w:p>
        </w:tc>
        <w:tc>
          <w:tcPr>
            <w:tcW w:w="1614" w:type="dxa"/>
            <w:vAlign w:val="center"/>
          </w:tcPr>
          <w:p w:rsidR="000C4FEF" w:rsidRDefault="000C4FEF">
            <w:pPr>
              <w:jc w:val="center"/>
              <w:rPr>
                <w:rFonts w:ascii="仿宋_GB2312" w:eastAsia="仿宋_GB2312" w:hAnsi="华文细黑"/>
                <w:bCs/>
                <w:color w:val="000000" w:themeColor="text1"/>
                <w:sz w:val="24"/>
              </w:rPr>
            </w:pPr>
          </w:p>
        </w:tc>
        <w:tc>
          <w:tcPr>
            <w:tcW w:w="1605" w:type="dxa"/>
            <w:gridSpan w:val="2"/>
            <w:vAlign w:val="center"/>
          </w:tcPr>
          <w:p w:rsidR="000C4FEF" w:rsidRDefault="000C4FEF">
            <w:pPr>
              <w:jc w:val="center"/>
              <w:rPr>
                <w:rFonts w:ascii="仿宋_GB2312" w:eastAsia="仿宋_GB2312" w:hAnsi="华文细黑"/>
                <w:bCs/>
                <w:color w:val="000000" w:themeColor="text1"/>
                <w:sz w:val="24"/>
              </w:rPr>
            </w:pPr>
          </w:p>
        </w:tc>
      </w:tr>
      <w:tr w:rsidR="000C4FEF">
        <w:trPr>
          <w:trHeight w:val="410"/>
        </w:trPr>
        <w:tc>
          <w:tcPr>
            <w:tcW w:w="1409" w:type="dxa"/>
            <w:vMerge/>
            <w:vAlign w:val="center"/>
          </w:tcPr>
          <w:p w:rsidR="000C4FEF" w:rsidRDefault="000C4FEF">
            <w:pPr>
              <w:rPr>
                <w:rFonts w:ascii="仿宋_GB2312" w:eastAsia="仿宋_GB2312" w:hAnsi="华文细黑"/>
                <w:b/>
                <w:bCs/>
                <w:color w:val="000000" w:themeColor="text1"/>
                <w:sz w:val="24"/>
              </w:rPr>
            </w:pPr>
          </w:p>
        </w:tc>
        <w:tc>
          <w:tcPr>
            <w:tcW w:w="2827" w:type="dxa"/>
            <w:gridSpan w:val="2"/>
            <w:vAlign w:val="center"/>
          </w:tcPr>
          <w:p w:rsidR="000C4FEF" w:rsidRDefault="000C4FEF">
            <w:pPr>
              <w:jc w:val="center"/>
              <w:rPr>
                <w:rFonts w:ascii="仿宋_GB2312" w:eastAsia="仿宋_GB2312" w:hAnsi="华文细黑"/>
                <w:bCs/>
                <w:color w:val="000000" w:themeColor="text1"/>
                <w:sz w:val="24"/>
              </w:rPr>
            </w:pPr>
          </w:p>
        </w:tc>
        <w:tc>
          <w:tcPr>
            <w:tcW w:w="1984" w:type="dxa"/>
            <w:gridSpan w:val="4"/>
            <w:vAlign w:val="center"/>
          </w:tcPr>
          <w:p w:rsidR="000C4FEF" w:rsidRDefault="000C4FEF">
            <w:pPr>
              <w:jc w:val="center"/>
              <w:rPr>
                <w:rFonts w:ascii="仿宋_GB2312" w:eastAsia="仿宋_GB2312" w:hAnsi="华文细黑"/>
                <w:bCs/>
                <w:color w:val="000000" w:themeColor="text1"/>
                <w:sz w:val="24"/>
              </w:rPr>
            </w:pPr>
          </w:p>
        </w:tc>
        <w:tc>
          <w:tcPr>
            <w:tcW w:w="1614" w:type="dxa"/>
            <w:vAlign w:val="center"/>
          </w:tcPr>
          <w:p w:rsidR="000C4FEF" w:rsidRDefault="000C4FEF">
            <w:pPr>
              <w:jc w:val="center"/>
              <w:rPr>
                <w:rFonts w:ascii="仿宋_GB2312" w:eastAsia="仿宋_GB2312" w:hAnsi="华文细黑"/>
                <w:bCs/>
                <w:color w:val="000000" w:themeColor="text1"/>
                <w:sz w:val="24"/>
              </w:rPr>
            </w:pPr>
          </w:p>
        </w:tc>
        <w:tc>
          <w:tcPr>
            <w:tcW w:w="1605" w:type="dxa"/>
            <w:gridSpan w:val="2"/>
            <w:vAlign w:val="center"/>
          </w:tcPr>
          <w:p w:rsidR="000C4FEF" w:rsidRDefault="000C4FEF">
            <w:pPr>
              <w:jc w:val="center"/>
              <w:rPr>
                <w:rFonts w:ascii="仿宋_GB2312" w:eastAsia="仿宋_GB2312" w:hAnsi="华文细黑"/>
                <w:bCs/>
                <w:color w:val="000000" w:themeColor="text1"/>
                <w:sz w:val="24"/>
              </w:rPr>
            </w:pPr>
          </w:p>
        </w:tc>
      </w:tr>
      <w:tr w:rsidR="000C4FEF">
        <w:trPr>
          <w:trHeight w:val="416"/>
        </w:trPr>
        <w:tc>
          <w:tcPr>
            <w:tcW w:w="1409" w:type="dxa"/>
            <w:vMerge/>
            <w:vAlign w:val="center"/>
          </w:tcPr>
          <w:p w:rsidR="000C4FEF" w:rsidRDefault="000C4FEF">
            <w:pPr>
              <w:rPr>
                <w:rFonts w:ascii="仿宋_GB2312" w:eastAsia="仿宋_GB2312" w:hAnsi="华文细黑"/>
                <w:b/>
                <w:bCs/>
                <w:color w:val="000000" w:themeColor="text1"/>
                <w:sz w:val="24"/>
              </w:rPr>
            </w:pPr>
          </w:p>
        </w:tc>
        <w:tc>
          <w:tcPr>
            <w:tcW w:w="2827" w:type="dxa"/>
            <w:gridSpan w:val="2"/>
            <w:vAlign w:val="center"/>
          </w:tcPr>
          <w:p w:rsidR="000C4FEF" w:rsidRDefault="000C4FEF">
            <w:pPr>
              <w:jc w:val="center"/>
              <w:rPr>
                <w:rFonts w:ascii="仿宋_GB2312" w:eastAsia="仿宋_GB2312" w:hAnsi="华文细黑"/>
                <w:bCs/>
                <w:color w:val="000000" w:themeColor="text1"/>
                <w:sz w:val="24"/>
              </w:rPr>
            </w:pPr>
          </w:p>
        </w:tc>
        <w:tc>
          <w:tcPr>
            <w:tcW w:w="1984" w:type="dxa"/>
            <w:gridSpan w:val="4"/>
            <w:vAlign w:val="center"/>
          </w:tcPr>
          <w:p w:rsidR="000C4FEF" w:rsidRDefault="000C4FEF">
            <w:pPr>
              <w:jc w:val="center"/>
              <w:rPr>
                <w:rFonts w:ascii="仿宋_GB2312" w:eastAsia="仿宋_GB2312" w:hAnsi="华文细黑"/>
                <w:bCs/>
                <w:color w:val="000000" w:themeColor="text1"/>
                <w:sz w:val="24"/>
              </w:rPr>
            </w:pPr>
          </w:p>
        </w:tc>
        <w:tc>
          <w:tcPr>
            <w:tcW w:w="1614" w:type="dxa"/>
            <w:vAlign w:val="center"/>
          </w:tcPr>
          <w:p w:rsidR="000C4FEF" w:rsidRDefault="000C4FEF">
            <w:pPr>
              <w:jc w:val="center"/>
              <w:rPr>
                <w:rFonts w:ascii="仿宋_GB2312" w:eastAsia="仿宋_GB2312" w:hAnsi="华文细黑"/>
                <w:bCs/>
                <w:color w:val="000000" w:themeColor="text1"/>
                <w:sz w:val="24"/>
              </w:rPr>
            </w:pPr>
          </w:p>
        </w:tc>
        <w:tc>
          <w:tcPr>
            <w:tcW w:w="1605" w:type="dxa"/>
            <w:gridSpan w:val="2"/>
            <w:vAlign w:val="center"/>
          </w:tcPr>
          <w:p w:rsidR="000C4FEF" w:rsidRDefault="000C4FEF">
            <w:pPr>
              <w:jc w:val="center"/>
              <w:rPr>
                <w:rFonts w:ascii="仿宋_GB2312" w:eastAsia="仿宋_GB2312" w:hAnsi="华文细黑"/>
                <w:bCs/>
                <w:color w:val="000000" w:themeColor="text1"/>
                <w:sz w:val="24"/>
              </w:rPr>
            </w:pPr>
          </w:p>
        </w:tc>
      </w:tr>
      <w:tr w:rsidR="000C4FEF">
        <w:trPr>
          <w:trHeight w:val="416"/>
        </w:trPr>
        <w:tc>
          <w:tcPr>
            <w:tcW w:w="1409" w:type="dxa"/>
            <w:vMerge/>
            <w:vAlign w:val="center"/>
          </w:tcPr>
          <w:p w:rsidR="000C4FEF" w:rsidRDefault="000C4FEF">
            <w:pPr>
              <w:rPr>
                <w:rFonts w:ascii="仿宋_GB2312" w:eastAsia="仿宋_GB2312" w:hAnsi="华文细黑"/>
                <w:b/>
                <w:bCs/>
                <w:color w:val="000000" w:themeColor="text1"/>
                <w:sz w:val="24"/>
              </w:rPr>
            </w:pPr>
          </w:p>
        </w:tc>
        <w:tc>
          <w:tcPr>
            <w:tcW w:w="2827" w:type="dxa"/>
            <w:gridSpan w:val="2"/>
            <w:vAlign w:val="center"/>
          </w:tcPr>
          <w:p w:rsidR="000C4FEF" w:rsidRDefault="000C4FEF">
            <w:pPr>
              <w:jc w:val="center"/>
              <w:rPr>
                <w:rFonts w:ascii="仿宋_GB2312" w:eastAsia="仿宋_GB2312" w:hAnsi="华文细黑"/>
                <w:bCs/>
                <w:color w:val="000000" w:themeColor="text1"/>
                <w:sz w:val="24"/>
              </w:rPr>
            </w:pPr>
          </w:p>
        </w:tc>
        <w:tc>
          <w:tcPr>
            <w:tcW w:w="1984" w:type="dxa"/>
            <w:gridSpan w:val="4"/>
            <w:vAlign w:val="center"/>
          </w:tcPr>
          <w:p w:rsidR="000C4FEF" w:rsidRDefault="000C4FEF">
            <w:pPr>
              <w:jc w:val="center"/>
              <w:rPr>
                <w:rFonts w:ascii="仿宋_GB2312" w:eastAsia="仿宋_GB2312" w:hAnsi="华文细黑"/>
                <w:bCs/>
                <w:color w:val="000000" w:themeColor="text1"/>
                <w:sz w:val="24"/>
              </w:rPr>
            </w:pPr>
          </w:p>
        </w:tc>
        <w:tc>
          <w:tcPr>
            <w:tcW w:w="1614" w:type="dxa"/>
            <w:vAlign w:val="center"/>
          </w:tcPr>
          <w:p w:rsidR="000C4FEF" w:rsidRDefault="000C4FEF">
            <w:pPr>
              <w:jc w:val="center"/>
              <w:rPr>
                <w:rFonts w:ascii="仿宋_GB2312" w:eastAsia="仿宋_GB2312" w:hAnsi="华文细黑"/>
                <w:bCs/>
                <w:color w:val="000000" w:themeColor="text1"/>
                <w:sz w:val="24"/>
              </w:rPr>
            </w:pPr>
          </w:p>
        </w:tc>
        <w:tc>
          <w:tcPr>
            <w:tcW w:w="1605" w:type="dxa"/>
            <w:gridSpan w:val="2"/>
            <w:vAlign w:val="center"/>
          </w:tcPr>
          <w:p w:rsidR="000C4FEF" w:rsidRDefault="000C4FEF">
            <w:pPr>
              <w:jc w:val="center"/>
              <w:rPr>
                <w:rFonts w:ascii="仿宋_GB2312" w:eastAsia="仿宋_GB2312" w:hAnsi="华文细黑"/>
                <w:bCs/>
                <w:color w:val="000000" w:themeColor="text1"/>
                <w:sz w:val="24"/>
              </w:rPr>
            </w:pPr>
          </w:p>
        </w:tc>
      </w:tr>
      <w:tr w:rsidR="000C4FEF">
        <w:trPr>
          <w:trHeight w:val="2252"/>
        </w:trPr>
        <w:tc>
          <w:tcPr>
            <w:tcW w:w="4719" w:type="dxa"/>
            <w:gridSpan w:val="5"/>
          </w:tcPr>
          <w:p w:rsidR="000C4FEF" w:rsidRDefault="000C4FEF">
            <w:pPr>
              <w:ind w:right="480"/>
              <w:rPr>
                <w:rFonts w:ascii="仿宋_GB2312" w:eastAsia="仿宋_GB2312" w:hAnsi="华文细黑"/>
                <w:bCs/>
                <w:color w:val="000000" w:themeColor="text1"/>
                <w:sz w:val="24"/>
              </w:rPr>
            </w:pPr>
          </w:p>
          <w:p w:rsidR="000C4FEF" w:rsidRDefault="00F218C9">
            <w:pPr>
              <w:rPr>
                <w:rFonts w:ascii="仿宋_GB2312" w:eastAsia="仿宋_GB2312" w:hAnsi="华文细黑"/>
                <w:bCs/>
                <w:color w:val="000000" w:themeColor="text1"/>
                <w:sz w:val="24"/>
              </w:rPr>
            </w:pPr>
            <w:r>
              <w:rPr>
                <w:rFonts w:ascii="仿宋_GB2312" w:eastAsia="仿宋_GB2312" w:hAnsi="华文细黑" w:hint="eastAsia"/>
                <w:bCs/>
                <w:color w:val="000000" w:themeColor="text1"/>
                <w:sz w:val="24"/>
              </w:rPr>
              <w:t>司法鉴定检测室所在法人或其他组织</w:t>
            </w:r>
          </w:p>
          <w:p w:rsidR="000C4FEF" w:rsidRDefault="00F218C9">
            <w:pPr>
              <w:rPr>
                <w:rFonts w:ascii="仿宋_GB2312" w:eastAsia="仿宋_GB2312" w:hAnsi="华文细黑"/>
                <w:bCs/>
                <w:color w:val="000000" w:themeColor="text1"/>
                <w:sz w:val="24"/>
              </w:rPr>
            </w:pPr>
            <w:r>
              <w:rPr>
                <w:rFonts w:ascii="仿宋_GB2312" w:eastAsia="仿宋_GB2312" w:hAnsi="华文细黑" w:hint="eastAsia"/>
                <w:bCs/>
                <w:color w:val="000000" w:themeColor="text1"/>
                <w:sz w:val="24"/>
              </w:rPr>
              <w:t>（盖章）：</w:t>
            </w:r>
          </w:p>
          <w:p w:rsidR="000C4FEF" w:rsidRDefault="000C4FEF">
            <w:pPr>
              <w:ind w:right="480"/>
              <w:rPr>
                <w:rFonts w:ascii="仿宋_GB2312" w:eastAsia="仿宋_GB2312" w:hAnsi="华文细黑"/>
                <w:bCs/>
                <w:color w:val="000000" w:themeColor="text1"/>
                <w:sz w:val="24"/>
              </w:rPr>
            </w:pPr>
          </w:p>
          <w:p w:rsidR="000C4FEF" w:rsidRDefault="000C4FEF">
            <w:pPr>
              <w:ind w:right="480"/>
              <w:rPr>
                <w:rFonts w:ascii="仿宋_GB2312" w:eastAsia="仿宋_GB2312" w:hAnsi="华文细黑"/>
                <w:bCs/>
                <w:color w:val="000000" w:themeColor="text1"/>
                <w:sz w:val="24"/>
              </w:rPr>
            </w:pPr>
          </w:p>
          <w:p w:rsidR="000C4FEF" w:rsidRDefault="000C4FEF">
            <w:pPr>
              <w:ind w:right="480"/>
              <w:rPr>
                <w:rFonts w:ascii="仿宋_GB2312" w:eastAsia="仿宋_GB2312" w:hAnsi="华文细黑"/>
                <w:bCs/>
                <w:color w:val="000000" w:themeColor="text1"/>
                <w:sz w:val="24"/>
              </w:rPr>
            </w:pPr>
          </w:p>
          <w:p w:rsidR="000C4FEF" w:rsidRDefault="00F218C9">
            <w:pPr>
              <w:jc w:val="right"/>
              <w:rPr>
                <w:rFonts w:ascii="仿宋_GB2312" w:eastAsia="仿宋_GB2312" w:hAnsi="华文细黑"/>
                <w:bCs/>
                <w:color w:val="000000" w:themeColor="text1"/>
                <w:sz w:val="24"/>
              </w:rPr>
            </w:pPr>
            <w:r>
              <w:rPr>
                <w:rFonts w:ascii="仿宋_GB2312" w:eastAsia="仿宋_GB2312" w:hAnsi="华文细黑" w:hint="eastAsia"/>
                <w:bCs/>
                <w:color w:val="000000" w:themeColor="text1"/>
                <w:sz w:val="24"/>
              </w:rPr>
              <w:t>年</w:t>
            </w:r>
            <w:r>
              <w:rPr>
                <w:rFonts w:ascii="仿宋_GB2312" w:eastAsia="仿宋_GB2312" w:hAnsi="华文细黑" w:hint="eastAsia"/>
                <w:bCs/>
                <w:color w:val="000000" w:themeColor="text1"/>
                <w:sz w:val="24"/>
              </w:rPr>
              <w:t xml:space="preserve">   </w:t>
            </w:r>
            <w:r>
              <w:rPr>
                <w:rFonts w:ascii="仿宋_GB2312" w:eastAsia="仿宋_GB2312" w:hAnsi="华文细黑" w:hint="eastAsia"/>
                <w:bCs/>
                <w:color w:val="000000" w:themeColor="text1"/>
                <w:sz w:val="24"/>
              </w:rPr>
              <w:t>月</w:t>
            </w:r>
            <w:r>
              <w:rPr>
                <w:rFonts w:ascii="仿宋_GB2312" w:eastAsia="仿宋_GB2312" w:hAnsi="华文细黑" w:hint="eastAsia"/>
                <w:bCs/>
                <w:color w:val="000000" w:themeColor="text1"/>
                <w:sz w:val="24"/>
              </w:rPr>
              <w:t xml:space="preserve">   </w:t>
            </w:r>
            <w:r>
              <w:rPr>
                <w:rFonts w:ascii="仿宋_GB2312" w:eastAsia="仿宋_GB2312" w:hAnsi="华文细黑" w:hint="eastAsia"/>
                <w:bCs/>
                <w:color w:val="000000" w:themeColor="text1"/>
                <w:sz w:val="24"/>
              </w:rPr>
              <w:t>日</w:t>
            </w:r>
          </w:p>
        </w:tc>
        <w:tc>
          <w:tcPr>
            <w:tcW w:w="4720" w:type="dxa"/>
            <w:gridSpan w:val="5"/>
          </w:tcPr>
          <w:p w:rsidR="000C4FEF" w:rsidRDefault="000C4FEF">
            <w:pPr>
              <w:rPr>
                <w:rFonts w:ascii="仿宋_GB2312" w:eastAsia="仿宋_GB2312" w:hAnsi="华文细黑"/>
                <w:bCs/>
                <w:color w:val="000000" w:themeColor="text1"/>
                <w:sz w:val="24"/>
              </w:rPr>
            </w:pPr>
          </w:p>
          <w:p w:rsidR="000C4FEF" w:rsidRDefault="00F218C9">
            <w:pPr>
              <w:rPr>
                <w:rFonts w:ascii="仿宋_GB2312" w:eastAsia="仿宋_GB2312" w:hAnsi="华文细黑"/>
                <w:bCs/>
                <w:color w:val="000000" w:themeColor="text1"/>
                <w:sz w:val="24"/>
              </w:rPr>
            </w:pPr>
            <w:r>
              <w:rPr>
                <w:rFonts w:ascii="仿宋_GB2312" w:eastAsia="仿宋_GB2312" w:hAnsi="华文细黑" w:hint="eastAsia"/>
                <w:bCs/>
                <w:color w:val="000000" w:themeColor="text1"/>
                <w:sz w:val="24"/>
              </w:rPr>
              <w:t>广东省司法厅审核意见（盖章）：</w:t>
            </w:r>
          </w:p>
          <w:p w:rsidR="000C4FEF" w:rsidRDefault="000C4FEF">
            <w:pPr>
              <w:rPr>
                <w:rFonts w:ascii="仿宋_GB2312" w:eastAsia="仿宋_GB2312" w:hAnsi="华文细黑"/>
                <w:bCs/>
                <w:color w:val="000000" w:themeColor="text1"/>
                <w:sz w:val="24"/>
              </w:rPr>
            </w:pPr>
          </w:p>
          <w:p w:rsidR="000C4FEF" w:rsidRDefault="000C4FEF">
            <w:pPr>
              <w:jc w:val="right"/>
              <w:rPr>
                <w:rFonts w:ascii="仿宋_GB2312" w:eastAsia="仿宋_GB2312" w:hAnsi="华文细黑"/>
                <w:bCs/>
                <w:color w:val="000000" w:themeColor="text1"/>
                <w:sz w:val="24"/>
              </w:rPr>
            </w:pPr>
          </w:p>
          <w:p w:rsidR="000C4FEF" w:rsidRDefault="000C4FEF">
            <w:pPr>
              <w:jc w:val="right"/>
              <w:rPr>
                <w:rFonts w:ascii="仿宋_GB2312" w:eastAsia="仿宋_GB2312" w:hAnsi="华文细黑"/>
                <w:bCs/>
                <w:color w:val="000000" w:themeColor="text1"/>
                <w:sz w:val="24"/>
              </w:rPr>
            </w:pPr>
          </w:p>
          <w:p w:rsidR="000C4FEF" w:rsidRDefault="00F218C9">
            <w:pPr>
              <w:jc w:val="right"/>
              <w:rPr>
                <w:rFonts w:ascii="仿宋_GB2312" w:eastAsia="仿宋_GB2312" w:hAnsi="华文细黑"/>
                <w:bCs/>
                <w:color w:val="000000" w:themeColor="text1"/>
                <w:sz w:val="24"/>
              </w:rPr>
            </w:pPr>
            <w:r>
              <w:rPr>
                <w:rFonts w:ascii="仿宋_GB2312" w:eastAsia="仿宋_GB2312" w:hAnsi="华文细黑" w:hint="eastAsia"/>
                <w:bCs/>
                <w:color w:val="000000" w:themeColor="text1"/>
                <w:sz w:val="24"/>
              </w:rPr>
              <w:t>年</w:t>
            </w:r>
            <w:r>
              <w:rPr>
                <w:rFonts w:ascii="仿宋_GB2312" w:eastAsia="仿宋_GB2312" w:hAnsi="华文细黑" w:hint="eastAsia"/>
                <w:bCs/>
                <w:color w:val="000000" w:themeColor="text1"/>
                <w:sz w:val="24"/>
              </w:rPr>
              <w:t xml:space="preserve">   </w:t>
            </w:r>
            <w:r>
              <w:rPr>
                <w:rFonts w:ascii="仿宋_GB2312" w:eastAsia="仿宋_GB2312" w:hAnsi="华文细黑" w:hint="eastAsia"/>
                <w:bCs/>
                <w:color w:val="000000" w:themeColor="text1"/>
                <w:sz w:val="24"/>
              </w:rPr>
              <w:t>月</w:t>
            </w:r>
            <w:r>
              <w:rPr>
                <w:rFonts w:ascii="仿宋_GB2312" w:eastAsia="仿宋_GB2312" w:hAnsi="华文细黑" w:hint="eastAsia"/>
                <w:bCs/>
                <w:color w:val="000000" w:themeColor="text1"/>
                <w:sz w:val="24"/>
              </w:rPr>
              <w:t xml:space="preserve">   </w:t>
            </w:r>
            <w:r>
              <w:rPr>
                <w:rFonts w:ascii="仿宋_GB2312" w:eastAsia="仿宋_GB2312" w:hAnsi="华文细黑" w:hint="eastAsia"/>
                <w:bCs/>
                <w:color w:val="000000" w:themeColor="text1"/>
                <w:sz w:val="24"/>
              </w:rPr>
              <w:t>日</w:t>
            </w:r>
          </w:p>
        </w:tc>
      </w:tr>
    </w:tbl>
    <w:p w:rsidR="000C4FEF" w:rsidRDefault="00F218C9">
      <w:pPr>
        <w:rPr>
          <w:color w:val="000000" w:themeColor="text1"/>
          <w:sz w:val="21"/>
          <w:szCs w:val="21"/>
        </w:rPr>
      </w:pPr>
      <w:r>
        <w:rPr>
          <w:rFonts w:hint="eastAsia"/>
          <w:color w:val="000000" w:themeColor="text1"/>
          <w:sz w:val="21"/>
          <w:szCs w:val="21"/>
        </w:rPr>
        <w:t>注</w:t>
      </w:r>
      <w:r>
        <w:rPr>
          <w:rFonts w:hint="eastAsia"/>
          <w:color w:val="000000" w:themeColor="text1"/>
          <w:sz w:val="21"/>
          <w:szCs w:val="21"/>
        </w:rPr>
        <w:t>1</w:t>
      </w:r>
      <w:r>
        <w:rPr>
          <w:rFonts w:hint="eastAsia"/>
          <w:color w:val="000000" w:themeColor="text1"/>
          <w:sz w:val="21"/>
          <w:szCs w:val="21"/>
        </w:rPr>
        <w:t>：在《司法鉴定检测实验室申请资质认定推荐表》中广东省司法厅对该机构的（或拟申请）鉴定人符合司法鉴定人申请条件、鉴定人为在职专职鉴定人、主要仪器设备满足司法部相关要求并拥有设备的所有权进行审核；注</w:t>
      </w:r>
      <w:r>
        <w:rPr>
          <w:rFonts w:hint="eastAsia"/>
          <w:color w:val="000000" w:themeColor="text1"/>
          <w:sz w:val="21"/>
          <w:szCs w:val="21"/>
        </w:rPr>
        <w:t>2</w:t>
      </w:r>
      <w:r>
        <w:rPr>
          <w:rFonts w:hint="eastAsia"/>
          <w:color w:val="000000" w:themeColor="text1"/>
          <w:sz w:val="21"/>
          <w:szCs w:val="21"/>
        </w:rPr>
        <w:t>：多页需加盖骑缝章。</w:t>
      </w:r>
    </w:p>
    <w:p w:rsidR="000C4FEF" w:rsidRDefault="00F218C9">
      <w:pPr>
        <w:rPr>
          <w:rFonts w:ascii="黑体" w:eastAsia="黑体" w:hAnsi="黑体" w:cs="黑体"/>
          <w:color w:val="000000" w:themeColor="text1"/>
          <w:sz w:val="32"/>
          <w:szCs w:val="32"/>
        </w:rPr>
      </w:pPr>
      <w:r>
        <w:rPr>
          <w:rFonts w:ascii="黑体" w:eastAsia="黑体" w:hAnsi="黑体" w:cs="黑体" w:hint="eastAsia"/>
          <w:color w:val="000000" w:themeColor="text1"/>
          <w:sz w:val="32"/>
          <w:szCs w:val="32"/>
        </w:rPr>
        <w:lastRenderedPageBreak/>
        <w:br w:type="page"/>
      </w:r>
    </w:p>
    <w:p w:rsidR="000C4FEF" w:rsidRDefault="00F218C9">
      <w:pPr>
        <w:jc w:val="left"/>
        <w:outlineLvl w:val="2"/>
        <w:rPr>
          <w:rFonts w:ascii="宋体" w:hAnsi="宋体" w:cs="宋体"/>
          <w:b/>
          <w:color w:val="000000" w:themeColor="text1"/>
          <w:szCs w:val="28"/>
        </w:rPr>
      </w:pPr>
      <w:bookmarkStart w:id="373" w:name="_Toc16984"/>
      <w:bookmarkStart w:id="374" w:name="_Toc24430"/>
      <w:r>
        <w:rPr>
          <w:rFonts w:ascii="宋体" w:hAnsi="宋体" w:cs="宋体" w:hint="eastAsia"/>
          <w:b/>
          <w:color w:val="000000" w:themeColor="text1"/>
          <w:szCs w:val="28"/>
        </w:rPr>
        <w:lastRenderedPageBreak/>
        <w:t>附表</w:t>
      </w:r>
      <w:r>
        <w:rPr>
          <w:rFonts w:ascii="宋体" w:hAnsi="宋体" w:cs="宋体" w:hint="eastAsia"/>
          <w:b/>
          <w:color w:val="000000" w:themeColor="text1"/>
          <w:szCs w:val="28"/>
        </w:rPr>
        <w:t>4</w:t>
      </w:r>
      <w:r>
        <w:rPr>
          <w:rFonts w:ascii="宋体" w:hAnsi="宋体" w:cs="宋体" w:hint="eastAsia"/>
          <w:b/>
          <w:color w:val="000000" w:themeColor="text1"/>
          <w:szCs w:val="28"/>
        </w:rPr>
        <w:t>：</w:t>
      </w:r>
      <w:bookmarkEnd w:id="373"/>
      <w:bookmarkEnd w:id="374"/>
    </w:p>
    <w:p w:rsidR="000C4FEF" w:rsidRDefault="00F218C9">
      <w:pPr>
        <w:jc w:val="center"/>
        <w:outlineLvl w:val="2"/>
        <w:rPr>
          <w:rFonts w:ascii="宋体" w:hAnsi="宋体" w:cs="宋体"/>
          <w:b/>
          <w:bCs/>
          <w:color w:val="000000" w:themeColor="text1"/>
          <w:szCs w:val="28"/>
        </w:rPr>
      </w:pPr>
      <w:bookmarkStart w:id="375" w:name="_Toc31787"/>
      <w:bookmarkStart w:id="376" w:name="_Toc25288"/>
      <w:bookmarkStart w:id="377" w:name="_Toc22841"/>
      <w:bookmarkStart w:id="378" w:name="_Toc20101"/>
      <w:bookmarkStart w:id="379" w:name="_Toc24457"/>
      <w:bookmarkStart w:id="380" w:name="_Toc22152"/>
      <w:bookmarkStart w:id="381" w:name="_Toc1848"/>
      <w:bookmarkStart w:id="382" w:name="_Toc18214"/>
      <w:bookmarkStart w:id="383" w:name="_Toc11504"/>
      <w:bookmarkStart w:id="384" w:name="_Toc19247"/>
      <w:bookmarkStart w:id="385" w:name="_Toc21874"/>
      <w:bookmarkStart w:id="386" w:name="_Toc17237"/>
      <w:bookmarkStart w:id="387" w:name="_Toc6805"/>
      <w:bookmarkStart w:id="388" w:name="_Toc18019"/>
      <w:bookmarkStart w:id="389" w:name="_Toc13339"/>
      <w:bookmarkStart w:id="390" w:name="_Toc27907"/>
      <w:bookmarkStart w:id="391" w:name="_Toc26090"/>
      <w:r>
        <w:rPr>
          <w:rFonts w:ascii="宋体" w:hAnsi="宋体" w:cs="宋体" w:hint="eastAsia"/>
          <w:b/>
          <w:bCs/>
          <w:color w:val="000000" w:themeColor="text1"/>
          <w:szCs w:val="28"/>
        </w:rPr>
        <w:t>检检测机构资质认定现场评审核查表（司法鉴定）</w:t>
      </w:r>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p>
    <w:p w:rsidR="000C4FEF" w:rsidRDefault="00F218C9">
      <w:pPr>
        <w:jc w:val="center"/>
        <w:rPr>
          <w:rFonts w:ascii="黑体" w:eastAsia="黑体" w:hAnsi="宋体" w:cs="宋体"/>
          <w:color w:val="000000" w:themeColor="text1"/>
          <w:sz w:val="24"/>
          <w:szCs w:val="32"/>
        </w:rPr>
      </w:pPr>
      <w:r>
        <w:rPr>
          <w:rFonts w:ascii="黑体" w:eastAsia="黑体" w:hAnsi="宋体" w:cs="宋体" w:hint="eastAsia"/>
          <w:color w:val="000000" w:themeColor="text1"/>
          <w:sz w:val="24"/>
          <w:szCs w:val="32"/>
        </w:rPr>
        <w:t>（本评审附表与评审报告同时报送）</w:t>
      </w:r>
    </w:p>
    <w:p w:rsidR="000C4FEF" w:rsidRDefault="00F218C9" w:rsidP="00827260">
      <w:pPr>
        <w:spacing w:beforeLines="100" w:afterLines="50"/>
        <w:rPr>
          <w:rFonts w:ascii="黑体" w:eastAsia="黑体" w:hAnsi="宋体" w:cs="宋体"/>
          <w:color w:val="000000" w:themeColor="text1"/>
          <w:sz w:val="24"/>
          <w:szCs w:val="32"/>
        </w:rPr>
      </w:pPr>
      <w:r>
        <w:rPr>
          <w:rFonts w:hint="eastAsia"/>
          <w:b/>
          <w:color w:val="000000" w:themeColor="text1"/>
          <w:sz w:val="24"/>
        </w:rPr>
        <w:t>检验检测机构：</w:t>
      </w:r>
      <w:r>
        <w:rPr>
          <w:rFonts w:ascii="宋体" w:hAnsi="宋体" w:hint="eastAsia"/>
          <w:color w:val="000000" w:themeColor="text1"/>
          <w:spacing w:val="20"/>
          <w:sz w:val="24"/>
          <w:u w:val="single"/>
        </w:rPr>
        <w:t xml:space="preserve"> </w:t>
      </w:r>
      <w:r>
        <w:rPr>
          <w:rFonts w:ascii="宋体" w:hAnsi="宋体" w:hint="eastAsia"/>
          <w:color w:val="000000" w:themeColor="text1"/>
          <w:spacing w:val="20"/>
          <w:sz w:val="24"/>
          <w:u w:val="single"/>
        </w:rPr>
        <w:t xml:space="preserve">                      </w:t>
      </w:r>
      <w:r>
        <w:rPr>
          <w:rFonts w:ascii="宋体" w:hAnsi="宋体" w:hint="eastAsia"/>
          <w:color w:val="000000" w:themeColor="text1"/>
          <w:spacing w:val="20"/>
          <w:sz w:val="24"/>
          <w:u w:val="single"/>
        </w:rPr>
        <w:t xml:space="preserve"> </w:t>
      </w:r>
    </w:p>
    <w:tbl>
      <w:tblPr>
        <w:tblW w:w="98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5"/>
        <w:gridCol w:w="4181"/>
        <w:gridCol w:w="763"/>
        <w:gridCol w:w="763"/>
        <w:gridCol w:w="771"/>
        <w:gridCol w:w="2125"/>
      </w:tblGrid>
      <w:tr w:rsidR="000C4FEF">
        <w:trPr>
          <w:trHeight w:val="312"/>
          <w:tblHeader/>
          <w:jc w:val="center"/>
        </w:trPr>
        <w:tc>
          <w:tcPr>
            <w:tcW w:w="1275" w:type="dxa"/>
            <w:vMerge w:val="restart"/>
            <w:tcBorders>
              <w:top w:val="single" w:sz="4" w:space="0" w:color="auto"/>
              <w:left w:val="single" w:sz="4" w:space="0" w:color="auto"/>
              <w:right w:val="single" w:sz="4" w:space="0" w:color="auto"/>
            </w:tcBorders>
            <w:vAlign w:val="center"/>
          </w:tcPr>
          <w:p w:rsidR="000C4FEF" w:rsidRDefault="00F218C9">
            <w:pPr>
              <w:adjustRightInd w:val="0"/>
              <w:snapToGrid w:val="0"/>
              <w:jc w:val="center"/>
              <w:rPr>
                <w:rFonts w:ascii="宋体" w:hAnsi="宋体" w:cs="宋体"/>
                <w:b/>
                <w:bCs/>
                <w:color w:val="000000" w:themeColor="text1"/>
                <w:sz w:val="21"/>
                <w:szCs w:val="21"/>
              </w:rPr>
            </w:pPr>
            <w:r>
              <w:rPr>
                <w:rFonts w:ascii="宋体" w:hAnsi="宋体" w:cs="宋体" w:hint="eastAsia"/>
                <w:b/>
                <w:bCs/>
                <w:color w:val="000000" w:themeColor="text1"/>
                <w:sz w:val="21"/>
                <w:szCs w:val="21"/>
              </w:rPr>
              <w:t>序号</w:t>
            </w:r>
          </w:p>
        </w:tc>
        <w:tc>
          <w:tcPr>
            <w:tcW w:w="4181" w:type="dxa"/>
            <w:vMerge w:val="restart"/>
            <w:tcBorders>
              <w:top w:val="single" w:sz="4" w:space="0" w:color="auto"/>
              <w:left w:val="single" w:sz="4" w:space="0" w:color="auto"/>
              <w:right w:val="single" w:sz="4" w:space="0" w:color="auto"/>
            </w:tcBorders>
            <w:vAlign w:val="center"/>
          </w:tcPr>
          <w:p w:rsidR="000C4FEF" w:rsidRDefault="00F218C9">
            <w:pPr>
              <w:adjustRightInd w:val="0"/>
              <w:snapToGrid w:val="0"/>
              <w:jc w:val="center"/>
              <w:rPr>
                <w:rFonts w:ascii="宋体" w:hAnsi="宋体" w:cs="宋体"/>
                <w:b/>
                <w:bCs/>
                <w:color w:val="000000" w:themeColor="text1"/>
                <w:sz w:val="21"/>
                <w:szCs w:val="21"/>
              </w:rPr>
            </w:pPr>
            <w:r>
              <w:rPr>
                <w:rFonts w:ascii="宋体" w:hAnsi="宋体" w:cs="宋体" w:hint="eastAsia"/>
                <w:b/>
                <w:bCs/>
                <w:color w:val="000000" w:themeColor="text1"/>
                <w:sz w:val="21"/>
                <w:szCs w:val="21"/>
              </w:rPr>
              <w:t>评</w:t>
            </w:r>
            <w:r>
              <w:rPr>
                <w:rFonts w:ascii="宋体" w:hAnsi="宋体" w:cs="宋体" w:hint="eastAsia"/>
                <w:b/>
                <w:bCs/>
                <w:color w:val="000000" w:themeColor="text1"/>
                <w:sz w:val="21"/>
                <w:szCs w:val="21"/>
              </w:rPr>
              <w:t xml:space="preserve">  </w:t>
            </w:r>
            <w:r>
              <w:rPr>
                <w:rFonts w:ascii="宋体" w:hAnsi="宋体" w:cs="宋体" w:hint="eastAsia"/>
                <w:b/>
                <w:bCs/>
                <w:color w:val="000000" w:themeColor="text1"/>
                <w:sz w:val="21"/>
                <w:szCs w:val="21"/>
              </w:rPr>
              <w:t>审</w:t>
            </w:r>
            <w:r>
              <w:rPr>
                <w:rFonts w:ascii="宋体" w:hAnsi="宋体" w:cs="宋体" w:hint="eastAsia"/>
                <w:b/>
                <w:bCs/>
                <w:color w:val="000000" w:themeColor="text1"/>
                <w:sz w:val="21"/>
                <w:szCs w:val="21"/>
              </w:rPr>
              <w:t xml:space="preserve">  </w:t>
            </w:r>
            <w:r>
              <w:rPr>
                <w:rFonts w:ascii="宋体" w:hAnsi="宋体" w:cs="宋体" w:hint="eastAsia"/>
                <w:b/>
                <w:bCs/>
                <w:color w:val="000000" w:themeColor="text1"/>
                <w:sz w:val="21"/>
                <w:szCs w:val="21"/>
              </w:rPr>
              <w:t>内</w:t>
            </w:r>
            <w:r>
              <w:rPr>
                <w:rFonts w:ascii="宋体" w:hAnsi="宋体" w:cs="宋体" w:hint="eastAsia"/>
                <w:b/>
                <w:bCs/>
                <w:color w:val="000000" w:themeColor="text1"/>
                <w:sz w:val="21"/>
                <w:szCs w:val="21"/>
              </w:rPr>
              <w:t xml:space="preserve">  </w:t>
            </w:r>
            <w:r>
              <w:rPr>
                <w:rFonts w:ascii="宋体" w:hAnsi="宋体" w:cs="宋体" w:hint="eastAsia"/>
                <w:b/>
                <w:bCs/>
                <w:color w:val="000000" w:themeColor="text1"/>
                <w:sz w:val="21"/>
                <w:szCs w:val="21"/>
              </w:rPr>
              <w:t>容</w:t>
            </w:r>
          </w:p>
        </w:tc>
        <w:tc>
          <w:tcPr>
            <w:tcW w:w="2297" w:type="dxa"/>
            <w:gridSpan w:val="3"/>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jc w:val="center"/>
              <w:rPr>
                <w:rFonts w:ascii="宋体" w:hAnsi="宋体" w:cs="宋体"/>
                <w:b/>
                <w:bCs/>
                <w:color w:val="000000" w:themeColor="text1"/>
                <w:sz w:val="21"/>
                <w:szCs w:val="21"/>
              </w:rPr>
            </w:pPr>
            <w:r>
              <w:rPr>
                <w:rFonts w:ascii="宋体" w:hAnsi="宋体" w:cs="宋体" w:hint="eastAsia"/>
                <w:b/>
                <w:bCs/>
                <w:color w:val="000000" w:themeColor="text1"/>
                <w:sz w:val="21"/>
                <w:szCs w:val="21"/>
              </w:rPr>
              <w:t>评</w:t>
            </w:r>
            <w:r>
              <w:rPr>
                <w:rFonts w:ascii="宋体" w:hAnsi="宋体" w:cs="宋体" w:hint="eastAsia"/>
                <w:b/>
                <w:bCs/>
                <w:color w:val="000000" w:themeColor="text1"/>
                <w:sz w:val="21"/>
                <w:szCs w:val="21"/>
              </w:rPr>
              <w:t xml:space="preserve">   </w:t>
            </w:r>
            <w:r>
              <w:rPr>
                <w:rFonts w:ascii="宋体" w:hAnsi="宋体" w:cs="宋体" w:hint="eastAsia"/>
                <w:b/>
                <w:bCs/>
                <w:color w:val="000000" w:themeColor="text1"/>
                <w:sz w:val="21"/>
                <w:szCs w:val="21"/>
              </w:rPr>
              <w:t>审</w:t>
            </w:r>
            <w:r>
              <w:rPr>
                <w:rFonts w:ascii="宋体" w:hAnsi="宋体" w:cs="宋体" w:hint="eastAsia"/>
                <w:b/>
                <w:bCs/>
                <w:color w:val="000000" w:themeColor="text1"/>
                <w:sz w:val="21"/>
                <w:szCs w:val="21"/>
              </w:rPr>
              <w:t xml:space="preserve">   </w:t>
            </w:r>
            <w:r>
              <w:rPr>
                <w:rFonts w:ascii="宋体" w:hAnsi="宋体" w:cs="宋体" w:hint="eastAsia"/>
                <w:b/>
                <w:bCs/>
                <w:color w:val="000000" w:themeColor="text1"/>
                <w:sz w:val="21"/>
                <w:szCs w:val="21"/>
              </w:rPr>
              <w:t>结</w:t>
            </w:r>
            <w:r>
              <w:rPr>
                <w:rFonts w:ascii="宋体" w:hAnsi="宋体" w:cs="宋体" w:hint="eastAsia"/>
                <w:b/>
                <w:bCs/>
                <w:color w:val="000000" w:themeColor="text1"/>
                <w:sz w:val="21"/>
                <w:szCs w:val="21"/>
              </w:rPr>
              <w:t xml:space="preserve">  </w:t>
            </w:r>
            <w:r>
              <w:rPr>
                <w:rFonts w:ascii="宋体" w:hAnsi="宋体" w:cs="宋体" w:hint="eastAsia"/>
                <w:b/>
                <w:bCs/>
                <w:color w:val="000000" w:themeColor="text1"/>
                <w:sz w:val="21"/>
                <w:szCs w:val="21"/>
              </w:rPr>
              <w:t>果</w:t>
            </w:r>
          </w:p>
        </w:tc>
        <w:tc>
          <w:tcPr>
            <w:tcW w:w="2125" w:type="dxa"/>
            <w:vMerge w:val="restart"/>
            <w:tcBorders>
              <w:top w:val="single" w:sz="4" w:space="0" w:color="auto"/>
              <w:left w:val="single" w:sz="4" w:space="0" w:color="auto"/>
              <w:right w:val="single" w:sz="4" w:space="0" w:color="auto"/>
            </w:tcBorders>
            <w:vAlign w:val="center"/>
          </w:tcPr>
          <w:p w:rsidR="000C4FEF" w:rsidRDefault="00F218C9">
            <w:pPr>
              <w:adjustRightInd w:val="0"/>
              <w:snapToGrid w:val="0"/>
              <w:jc w:val="center"/>
              <w:rPr>
                <w:rFonts w:ascii="宋体" w:hAnsi="宋体" w:cs="宋体"/>
                <w:b/>
                <w:bCs/>
                <w:color w:val="000000" w:themeColor="text1"/>
                <w:sz w:val="21"/>
                <w:szCs w:val="21"/>
              </w:rPr>
            </w:pPr>
            <w:r>
              <w:rPr>
                <w:rFonts w:ascii="宋体" w:hAnsi="宋体" w:cs="宋体" w:hint="eastAsia"/>
                <w:b/>
                <w:bCs/>
                <w:color w:val="000000" w:themeColor="text1"/>
                <w:sz w:val="21"/>
                <w:szCs w:val="21"/>
              </w:rPr>
              <w:t>评审说明</w:t>
            </w:r>
          </w:p>
        </w:tc>
      </w:tr>
      <w:tr w:rsidR="000C4FEF">
        <w:trPr>
          <w:trHeight w:val="603"/>
          <w:tblHeader/>
          <w:jc w:val="center"/>
        </w:trPr>
        <w:tc>
          <w:tcPr>
            <w:tcW w:w="1275" w:type="dxa"/>
            <w:vMerge/>
            <w:tcBorders>
              <w:left w:val="single" w:sz="4" w:space="0" w:color="auto"/>
              <w:bottom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c>
          <w:tcPr>
            <w:tcW w:w="4181" w:type="dxa"/>
            <w:vMerge/>
            <w:tcBorders>
              <w:left w:val="single" w:sz="4" w:space="0" w:color="auto"/>
              <w:bottom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c>
          <w:tcPr>
            <w:tcW w:w="763"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jc w:val="center"/>
              <w:rPr>
                <w:rFonts w:ascii="宋体" w:hAnsi="宋体" w:cs="宋体"/>
                <w:b/>
                <w:bCs/>
                <w:color w:val="000000" w:themeColor="text1"/>
                <w:sz w:val="21"/>
                <w:szCs w:val="21"/>
              </w:rPr>
            </w:pPr>
            <w:r>
              <w:rPr>
                <w:rFonts w:ascii="宋体" w:hAnsi="宋体" w:cs="宋体" w:hint="eastAsia"/>
                <w:b/>
                <w:bCs/>
                <w:color w:val="000000" w:themeColor="text1"/>
                <w:sz w:val="21"/>
                <w:szCs w:val="21"/>
              </w:rPr>
              <w:t>符合</w:t>
            </w:r>
          </w:p>
        </w:tc>
        <w:tc>
          <w:tcPr>
            <w:tcW w:w="763"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jc w:val="center"/>
              <w:rPr>
                <w:rFonts w:ascii="宋体" w:hAnsi="宋体" w:cs="宋体"/>
                <w:b/>
                <w:bCs/>
                <w:color w:val="000000" w:themeColor="text1"/>
                <w:sz w:val="21"/>
                <w:szCs w:val="21"/>
              </w:rPr>
            </w:pPr>
            <w:r>
              <w:rPr>
                <w:rFonts w:ascii="宋体" w:hAnsi="宋体" w:cs="宋体" w:hint="eastAsia"/>
                <w:b/>
                <w:bCs/>
                <w:color w:val="000000" w:themeColor="text1"/>
                <w:sz w:val="21"/>
                <w:szCs w:val="21"/>
              </w:rPr>
              <w:t>不</w:t>
            </w:r>
          </w:p>
          <w:p w:rsidR="000C4FEF" w:rsidRDefault="00F218C9">
            <w:pPr>
              <w:adjustRightInd w:val="0"/>
              <w:snapToGrid w:val="0"/>
              <w:jc w:val="center"/>
              <w:rPr>
                <w:rFonts w:ascii="宋体" w:hAnsi="宋体" w:cs="宋体"/>
                <w:b/>
                <w:bCs/>
                <w:color w:val="000000" w:themeColor="text1"/>
                <w:sz w:val="21"/>
                <w:szCs w:val="21"/>
              </w:rPr>
            </w:pPr>
            <w:r>
              <w:rPr>
                <w:rFonts w:ascii="宋体" w:hAnsi="宋体" w:cs="宋体" w:hint="eastAsia"/>
                <w:b/>
                <w:bCs/>
                <w:color w:val="000000" w:themeColor="text1"/>
                <w:sz w:val="21"/>
                <w:szCs w:val="21"/>
              </w:rPr>
              <w:t>符合</w:t>
            </w:r>
          </w:p>
        </w:tc>
        <w:tc>
          <w:tcPr>
            <w:tcW w:w="771"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jc w:val="center"/>
              <w:rPr>
                <w:rFonts w:ascii="宋体" w:hAnsi="宋体" w:cs="宋体"/>
                <w:b/>
                <w:bCs/>
                <w:color w:val="000000" w:themeColor="text1"/>
                <w:sz w:val="21"/>
                <w:szCs w:val="21"/>
              </w:rPr>
            </w:pPr>
            <w:r>
              <w:rPr>
                <w:rFonts w:ascii="宋体" w:hAnsi="宋体" w:cs="宋体" w:hint="eastAsia"/>
                <w:b/>
                <w:bCs/>
                <w:color w:val="000000" w:themeColor="text1"/>
                <w:sz w:val="21"/>
                <w:szCs w:val="21"/>
              </w:rPr>
              <w:t>不</w:t>
            </w:r>
          </w:p>
          <w:p w:rsidR="000C4FEF" w:rsidRDefault="00F218C9">
            <w:pPr>
              <w:adjustRightInd w:val="0"/>
              <w:snapToGrid w:val="0"/>
              <w:jc w:val="center"/>
              <w:rPr>
                <w:rFonts w:ascii="宋体" w:hAnsi="宋体" w:cs="宋体"/>
                <w:b/>
                <w:bCs/>
                <w:color w:val="000000" w:themeColor="text1"/>
                <w:sz w:val="21"/>
                <w:szCs w:val="21"/>
              </w:rPr>
            </w:pPr>
            <w:r>
              <w:rPr>
                <w:rFonts w:ascii="宋体" w:hAnsi="宋体" w:cs="宋体" w:hint="eastAsia"/>
                <w:b/>
                <w:bCs/>
                <w:color w:val="000000" w:themeColor="text1"/>
                <w:sz w:val="21"/>
                <w:szCs w:val="21"/>
              </w:rPr>
              <w:t>适用</w:t>
            </w:r>
          </w:p>
        </w:tc>
        <w:tc>
          <w:tcPr>
            <w:tcW w:w="2125" w:type="dxa"/>
            <w:vMerge/>
            <w:tcBorders>
              <w:left w:val="single" w:sz="4" w:space="0" w:color="auto"/>
              <w:bottom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r>
      <w:tr w:rsidR="000C4FEF">
        <w:trPr>
          <w:trHeight w:val="896"/>
          <w:jc w:val="center"/>
        </w:trPr>
        <w:tc>
          <w:tcPr>
            <w:tcW w:w="9878" w:type="dxa"/>
            <w:gridSpan w:val="6"/>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jc w:val="left"/>
              <w:rPr>
                <w:rFonts w:ascii="宋体"/>
                <w:color w:val="000000" w:themeColor="text1"/>
                <w:sz w:val="21"/>
                <w:szCs w:val="21"/>
              </w:rPr>
            </w:pPr>
            <w:r>
              <w:rPr>
                <w:rFonts w:ascii="宋体" w:hAnsi="宋体" w:hint="eastAsia"/>
                <w:color w:val="000000" w:themeColor="text1"/>
                <w:sz w:val="21"/>
                <w:szCs w:val="21"/>
              </w:rPr>
              <w:t>核查表填写要求：</w:t>
            </w:r>
          </w:p>
          <w:p w:rsidR="000C4FEF" w:rsidRDefault="00F218C9">
            <w:pPr>
              <w:pStyle w:val="11"/>
              <w:adjustRightInd w:val="0"/>
              <w:snapToGrid w:val="0"/>
              <w:ind w:firstLineChars="0" w:firstLine="0"/>
              <w:jc w:val="left"/>
              <w:rPr>
                <w:rFonts w:ascii="宋体"/>
                <w:color w:val="000000" w:themeColor="text1"/>
                <w:sz w:val="21"/>
                <w:szCs w:val="21"/>
              </w:rPr>
            </w:pPr>
            <w:r>
              <w:rPr>
                <w:rFonts w:ascii="宋体" w:hAnsi="宋体" w:hint="eastAsia"/>
                <w:color w:val="000000" w:themeColor="text1"/>
                <w:sz w:val="21"/>
                <w:szCs w:val="21"/>
              </w:rPr>
              <w:t>①</w:t>
            </w:r>
            <w:r>
              <w:rPr>
                <w:rFonts w:ascii="宋体" w:hAnsi="宋体" w:hint="eastAsia"/>
                <w:color w:val="000000" w:themeColor="text1"/>
                <w:sz w:val="21"/>
                <w:szCs w:val="21"/>
              </w:rPr>
              <w:t xml:space="preserve"> </w:t>
            </w:r>
            <w:r>
              <w:rPr>
                <w:rFonts w:ascii="宋体" w:hAnsi="宋体" w:hint="eastAsia"/>
                <w:color w:val="000000" w:themeColor="text1"/>
                <w:sz w:val="21"/>
                <w:szCs w:val="21"/>
              </w:rPr>
              <w:t>在评审结果相应的判定栏内划</w:t>
            </w:r>
            <w:r>
              <w:rPr>
                <w:rFonts w:ascii="宋体" w:hint="eastAsia"/>
                <w:color w:val="000000" w:themeColor="text1"/>
                <w:sz w:val="21"/>
                <w:szCs w:val="21"/>
              </w:rPr>
              <w:t>“√”</w:t>
            </w:r>
            <w:r>
              <w:rPr>
                <w:rFonts w:ascii="宋体" w:hAnsi="宋体" w:hint="eastAsia"/>
                <w:color w:val="000000" w:themeColor="text1"/>
                <w:sz w:val="21"/>
                <w:szCs w:val="21"/>
              </w:rPr>
              <w:t>。</w:t>
            </w:r>
          </w:p>
          <w:p w:rsidR="000C4FEF" w:rsidRDefault="00F218C9">
            <w:pPr>
              <w:adjustRightInd w:val="0"/>
              <w:snapToGrid w:val="0"/>
              <w:jc w:val="left"/>
              <w:rPr>
                <w:rFonts w:ascii="宋体" w:hAnsi="宋体" w:cs="宋体"/>
                <w:b/>
                <w:bCs/>
                <w:color w:val="000000" w:themeColor="text1"/>
                <w:sz w:val="21"/>
                <w:szCs w:val="21"/>
              </w:rPr>
            </w:pPr>
            <w:r>
              <w:rPr>
                <w:rFonts w:ascii="宋体" w:hint="eastAsia"/>
                <w:color w:val="000000" w:themeColor="text1"/>
                <w:sz w:val="21"/>
                <w:szCs w:val="21"/>
              </w:rPr>
              <w:t>②“</w:t>
            </w:r>
            <w:r>
              <w:rPr>
                <w:rFonts w:ascii="宋体" w:hAnsi="宋体" w:hint="eastAsia"/>
                <w:color w:val="000000" w:themeColor="text1"/>
                <w:sz w:val="21"/>
                <w:szCs w:val="21"/>
              </w:rPr>
              <w:t>评审说明</w:t>
            </w:r>
            <w:r>
              <w:rPr>
                <w:rFonts w:ascii="宋体" w:hint="eastAsia"/>
                <w:color w:val="000000" w:themeColor="text1"/>
                <w:sz w:val="21"/>
                <w:szCs w:val="21"/>
              </w:rPr>
              <w:t>”</w:t>
            </w:r>
            <w:r>
              <w:rPr>
                <w:rFonts w:ascii="宋体" w:hAnsi="宋体" w:hint="eastAsia"/>
                <w:color w:val="000000" w:themeColor="text1"/>
                <w:sz w:val="21"/>
                <w:szCs w:val="21"/>
              </w:rPr>
              <w:t>应对不符合和不适用的具体事实予以说明。</w:t>
            </w:r>
          </w:p>
        </w:tc>
      </w:tr>
      <w:tr w:rsidR="000C4FEF">
        <w:trPr>
          <w:trHeight w:val="312"/>
          <w:jc w:val="center"/>
        </w:trPr>
        <w:tc>
          <w:tcPr>
            <w:tcW w:w="9878" w:type="dxa"/>
            <w:gridSpan w:val="6"/>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jc w:val="left"/>
              <w:rPr>
                <w:rFonts w:ascii="宋体" w:hAnsi="宋体" w:cs="宋体"/>
                <w:color w:val="000000" w:themeColor="text1"/>
                <w:sz w:val="21"/>
                <w:szCs w:val="21"/>
              </w:rPr>
            </w:pPr>
            <w:r>
              <w:rPr>
                <w:rFonts w:ascii="宋体" w:hAnsi="宋体" w:cs="宋体" w:hint="eastAsia"/>
                <w:b/>
                <w:bCs/>
                <w:color w:val="000000" w:themeColor="text1"/>
                <w:sz w:val="21"/>
                <w:szCs w:val="21"/>
              </w:rPr>
              <w:t>4.1</w:t>
            </w:r>
            <w:r>
              <w:rPr>
                <w:rFonts w:ascii="宋体" w:hAnsi="宋体" w:cs="宋体" w:hint="eastAsia"/>
                <w:b/>
                <w:bCs/>
                <w:color w:val="000000" w:themeColor="text1"/>
                <w:sz w:val="21"/>
                <w:szCs w:val="21"/>
              </w:rPr>
              <w:t xml:space="preserve"> </w:t>
            </w:r>
            <w:r>
              <w:rPr>
                <w:rFonts w:ascii="宋体" w:hAnsi="宋体" w:cs="宋体" w:hint="eastAsia"/>
                <w:b/>
                <w:bCs/>
                <w:color w:val="000000" w:themeColor="text1"/>
                <w:sz w:val="21"/>
                <w:szCs w:val="21"/>
              </w:rPr>
              <w:t>机构</w:t>
            </w:r>
          </w:p>
        </w:tc>
      </w:tr>
      <w:tr w:rsidR="000C4FEF">
        <w:trPr>
          <w:trHeight w:val="603"/>
          <w:jc w:val="center"/>
        </w:trPr>
        <w:tc>
          <w:tcPr>
            <w:tcW w:w="1275"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jc w:val="center"/>
              <w:rPr>
                <w:rFonts w:ascii="宋体" w:hAnsi="宋体" w:cs="宋体"/>
                <w:color w:val="000000" w:themeColor="text1"/>
                <w:sz w:val="21"/>
                <w:szCs w:val="21"/>
              </w:rPr>
            </w:pPr>
            <w:r>
              <w:rPr>
                <w:rFonts w:ascii="宋体" w:hAnsi="宋体" w:cs="宋体" w:hint="eastAsia"/>
                <w:color w:val="000000" w:themeColor="text1"/>
                <w:sz w:val="21"/>
                <w:szCs w:val="21"/>
              </w:rPr>
              <w:t>4.1.1</w:t>
            </w:r>
          </w:p>
        </w:tc>
        <w:tc>
          <w:tcPr>
            <w:tcW w:w="4181"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jc w:val="left"/>
              <w:rPr>
                <w:rFonts w:ascii="宋体" w:hAnsi="宋体" w:cs="宋体"/>
                <w:color w:val="000000" w:themeColor="text1"/>
                <w:sz w:val="21"/>
                <w:szCs w:val="21"/>
              </w:rPr>
            </w:pPr>
            <w:r>
              <w:rPr>
                <w:rFonts w:ascii="宋体" w:hAnsi="宋体" w:cs="宋体" w:hint="eastAsia"/>
                <w:color w:val="000000" w:themeColor="text1"/>
                <w:sz w:val="21"/>
                <w:szCs w:val="21"/>
              </w:rPr>
              <w:t>司法鉴定机构应符合</w:t>
            </w:r>
            <w:r>
              <w:rPr>
                <w:rFonts w:ascii="宋体" w:hAnsi="宋体" w:cs="宋体" w:hint="eastAsia"/>
                <w:color w:val="000000" w:themeColor="text1"/>
                <w:sz w:val="21"/>
                <w:szCs w:val="21"/>
              </w:rPr>
              <w:t xml:space="preserve"> RB/T 214</w:t>
            </w:r>
            <w:r>
              <w:rPr>
                <w:rFonts w:ascii="宋体" w:hAnsi="宋体" w:cs="宋体" w:hint="eastAsia"/>
                <w:color w:val="000000" w:themeColor="text1"/>
                <w:sz w:val="21"/>
                <w:szCs w:val="21"/>
              </w:rPr>
              <w:t>中</w:t>
            </w:r>
            <w:r>
              <w:rPr>
                <w:rFonts w:ascii="宋体" w:hAnsi="宋体" w:cs="宋体" w:hint="eastAsia"/>
                <w:color w:val="000000" w:themeColor="text1"/>
                <w:sz w:val="21"/>
                <w:szCs w:val="21"/>
              </w:rPr>
              <w:t>4.1</w:t>
            </w:r>
            <w:r>
              <w:rPr>
                <w:rFonts w:ascii="宋体" w:hAnsi="宋体" w:cs="宋体" w:hint="eastAsia"/>
                <w:color w:val="000000" w:themeColor="text1"/>
                <w:sz w:val="21"/>
                <w:szCs w:val="21"/>
              </w:rPr>
              <w:t>的要求。</w:t>
            </w:r>
          </w:p>
        </w:tc>
        <w:tc>
          <w:tcPr>
            <w:tcW w:w="76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c>
          <w:tcPr>
            <w:tcW w:w="76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c>
          <w:tcPr>
            <w:tcW w:w="771"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c>
          <w:tcPr>
            <w:tcW w:w="2125"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r>
      <w:tr w:rsidR="000C4FEF">
        <w:trPr>
          <w:trHeight w:val="896"/>
          <w:jc w:val="center"/>
        </w:trPr>
        <w:tc>
          <w:tcPr>
            <w:tcW w:w="1275"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jc w:val="center"/>
              <w:rPr>
                <w:rFonts w:ascii="宋体" w:hAnsi="宋体" w:cs="宋体"/>
                <w:color w:val="000000" w:themeColor="text1"/>
                <w:sz w:val="21"/>
                <w:szCs w:val="21"/>
              </w:rPr>
            </w:pPr>
            <w:r>
              <w:rPr>
                <w:rFonts w:ascii="宋体" w:hAnsi="宋体" w:cs="宋体" w:hint="eastAsia"/>
                <w:color w:val="000000" w:themeColor="text1"/>
                <w:sz w:val="21"/>
                <w:szCs w:val="21"/>
              </w:rPr>
              <w:t>4.1.2</w:t>
            </w:r>
          </w:p>
        </w:tc>
        <w:tc>
          <w:tcPr>
            <w:tcW w:w="4181"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jc w:val="left"/>
              <w:rPr>
                <w:rFonts w:ascii="宋体" w:hAnsi="宋体" w:cs="宋体"/>
                <w:color w:val="000000" w:themeColor="text1"/>
                <w:sz w:val="21"/>
                <w:szCs w:val="21"/>
              </w:rPr>
            </w:pPr>
            <w:r>
              <w:rPr>
                <w:rFonts w:ascii="宋体" w:hAnsi="宋体" w:cs="宋体" w:hint="eastAsia"/>
                <w:color w:val="000000" w:themeColor="text1"/>
                <w:sz w:val="21"/>
                <w:szCs w:val="21"/>
              </w:rPr>
              <w:t>司法鉴定机构在管理和技术运行中应提供必要的资源配置，包括人员健康保护和安全防护的必要措施等</w:t>
            </w:r>
            <w:r>
              <w:rPr>
                <w:rFonts w:ascii="宋体" w:hAnsi="宋体" w:cs="宋体" w:hint="eastAsia"/>
                <w:color w:val="000000" w:themeColor="text1"/>
                <w:sz w:val="21"/>
                <w:szCs w:val="21"/>
              </w:rPr>
              <w:t>。</w:t>
            </w:r>
          </w:p>
        </w:tc>
        <w:tc>
          <w:tcPr>
            <w:tcW w:w="76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c>
          <w:tcPr>
            <w:tcW w:w="76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c>
          <w:tcPr>
            <w:tcW w:w="771"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c>
          <w:tcPr>
            <w:tcW w:w="2125"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r>
      <w:tr w:rsidR="000C4FEF">
        <w:trPr>
          <w:trHeight w:val="896"/>
          <w:jc w:val="center"/>
        </w:trPr>
        <w:tc>
          <w:tcPr>
            <w:tcW w:w="1275"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jc w:val="center"/>
              <w:rPr>
                <w:rFonts w:ascii="宋体" w:hAnsi="宋体" w:cs="宋体"/>
                <w:color w:val="000000" w:themeColor="text1"/>
                <w:sz w:val="21"/>
                <w:szCs w:val="21"/>
              </w:rPr>
            </w:pPr>
            <w:r>
              <w:rPr>
                <w:rFonts w:ascii="宋体" w:hAnsi="宋体" w:cs="宋体" w:hint="eastAsia"/>
                <w:color w:val="000000" w:themeColor="text1"/>
                <w:sz w:val="21"/>
                <w:szCs w:val="21"/>
              </w:rPr>
              <w:t>4.1.3</w:t>
            </w:r>
          </w:p>
        </w:tc>
        <w:tc>
          <w:tcPr>
            <w:tcW w:w="4181"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jc w:val="left"/>
              <w:rPr>
                <w:rFonts w:ascii="宋体" w:hAnsi="宋体" w:cs="宋体"/>
                <w:color w:val="000000" w:themeColor="text1"/>
                <w:sz w:val="21"/>
                <w:szCs w:val="21"/>
              </w:rPr>
            </w:pPr>
            <w:r>
              <w:rPr>
                <w:rFonts w:ascii="宋体" w:hAnsi="宋体" w:cs="宋体" w:hint="eastAsia"/>
                <w:color w:val="000000" w:themeColor="text1"/>
                <w:sz w:val="21"/>
                <w:szCs w:val="21"/>
              </w:rPr>
              <w:t>司法鉴定机构和司法鉴定人在执业活动中应当依照有关法律法规要求实行回避和人员现场见证等。</w:t>
            </w:r>
          </w:p>
        </w:tc>
        <w:tc>
          <w:tcPr>
            <w:tcW w:w="76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c>
          <w:tcPr>
            <w:tcW w:w="76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c>
          <w:tcPr>
            <w:tcW w:w="771"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c>
          <w:tcPr>
            <w:tcW w:w="2125"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r>
      <w:tr w:rsidR="000C4FEF">
        <w:trPr>
          <w:trHeight w:val="1187"/>
          <w:jc w:val="center"/>
        </w:trPr>
        <w:tc>
          <w:tcPr>
            <w:tcW w:w="1275"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jc w:val="center"/>
              <w:rPr>
                <w:rFonts w:ascii="宋体" w:hAnsi="宋体" w:cs="宋体"/>
                <w:color w:val="000000" w:themeColor="text1"/>
                <w:sz w:val="21"/>
                <w:szCs w:val="21"/>
              </w:rPr>
            </w:pPr>
            <w:r>
              <w:rPr>
                <w:rFonts w:ascii="宋体" w:hAnsi="宋体" w:cs="宋体" w:hint="eastAsia"/>
                <w:color w:val="000000" w:themeColor="text1"/>
                <w:sz w:val="21"/>
                <w:szCs w:val="21"/>
              </w:rPr>
              <w:t>4.1.4</w:t>
            </w:r>
          </w:p>
        </w:tc>
        <w:tc>
          <w:tcPr>
            <w:tcW w:w="4181"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jc w:val="left"/>
              <w:rPr>
                <w:rFonts w:ascii="宋体" w:hAnsi="宋体" w:cs="宋体"/>
                <w:color w:val="000000" w:themeColor="text1"/>
                <w:sz w:val="21"/>
                <w:szCs w:val="21"/>
              </w:rPr>
            </w:pPr>
            <w:r>
              <w:rPr>
                <w:rFonts w:ascii="宋体" w:hAnsi="宋体" w:cs="宋体" w:hint="eastAsia"/>
                <w:color w:val="000000" w:themeColor="text1"/>
                <w:sz w:val="21"/>
                <w:szCs w:val="21"/>
              </w:rPr>
              <w:t>司法鉴定机构每项鉴定专业应至少有</w:t>
            </w:r>
            <w:r>
              <w:rPr>
                <w:rFonts w:ascii="宋体" w:hAnsi="宋体" w:cs="宋体" w:hint="eastAsia"/>
                <w:color w:val="000000" w:themeColor="text1"/>
                <w:sz w:val="21"/>
                <w:szCs w:val="21"/>
              </w:rPr>
              <w:t xml:space="preserve"> 3</w:t>
            </w:r>
            <w:r>
              <w:rPr>
                <w:rFonts w:ascii="宋体" w:hAnsi="宋体" w:cs="宋体" w:hint="eastAsia"/>
                <w:color w:val="000000" w:themeColor="text1"/>
                <w:sz w:val="21"/>
                <w:szCs w:val="21"/>
              </w:rPr>
              <w:t>名司法鉴定人</w:t>
            </w:r>
            <w:r>
              <w:rPr>
                <w:rFonts w:ascii="宋体" w:hAnsi="宋体" w:cs="宋体" w:hint="eastAsia"/>
                <w:color w:val="000000" w:themeColor="text1"/>
                <w:sz w:val="21"/>
                <w:szCs w:val="21"/>
              </w:rPr>
              <w:t>,</w:t>
            </w:r>
            <w:r>
              <w:rPr>
                <w:rFonts w:ascii="宋体" w:hAnsi="宋体" w:cs="宋体" w:hint="eastAsia"/>
                <w:color w:val="000000" w:themeColor="text1"/>
                <w:sz w:val="21"/>
                <w:szCs w:val="21"/>
              </w:rPr>
              <w:t>司法鉴定人应持有有效的《司法鉴定人执业证》</w:t>
            </w:r>
            <w:r>
              <w:rPr>
                <w:rFonts w:ascii="宋体" w:hAnsi="宋体" w:cs="宋体" w:hint="eastAsia"/>
                <w:color w:val="000000" w:themeColor="text1"/>
                <w:sz w:val="21"/>
                <w:szCs w:val="21"/>
              </w:rPr>
              <w:t>,</w:t>
            </w:r>
            <w:r>
              <w:rPr>
                <w:rFonts w:ascii="宋体" w:hAnsi="宋体" w:cs="宋体" w:hint="eastAsia"/>
                <w:color w:val="000000" w:themeColor="text1"/>
                <w:sz w:val="21"/>
                <w:szCs w:val="21"/>
              </w:rPr>
              <w:t>并在执业范围内实施相关鉴定工作。</w:t>
            </w:r>
          </w:p>
        </w:tc>
        <w:tc>
          <w:tcPr>
            <w:tcW w:w="76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c>
          <w:tcPr>
            <w:tcW w:w="76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c>
          <w:tcPr>
            <w:tcW w:w="771"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c>
          <w:tcPr>
            <w:tcW w:w="2125"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r>
      <w:tr w:rsidR="000C4FEF">
        <w:trPr>
          <w:trHeight w:val="896"/>
          <w:jc w:val="center"/>
        </w:trPr>
        <w:tc>
          <w:tcPr>
            <w:tcW w:w="1275"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jc w:val="center"/>
              <w:rPr>
                <w:rFonts w:ascii="宋体" w:hAnsi="宋体" w:cs="宋体"/>
                <w:color w:val="000000" w:themeColor="text1"/>
                <w:sz w:val="21"/>
                <w:szCs w:val="21"/>
              </w:rPr>
            </w:pPr>
            <w:r>
              <w:rPr>
                <w:rFonts w:ascii="宋体" w:hAnsi="宋体" w:cs="宋体" w:hint="eastAsia"/>
                <w:color w:val="000000" w:themeColor="text1"/>
                <w:sz w:val="21"/>
                <w:szCs w:val="21"/>
              </w:rPr>
              <w:t>4.1.5</w:t>
            </w:r>
          </w:p>
        </w:tc>
        <w:tc>
          <w:tcPr>
            <w:tcW w:w="4181"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jc w:val="left"/>
              <w:rPr>
                <w:rFonts w:ascii="宋体" w:hAnsi="宋体" w:cs="宋体"/>
                <w:color w:val="000000" w:themeColor="text1"/>
                <w:sz w:val="21"/>
                <w:szCs w:val="21"/>
              </w:rPr>
            </w:pPr>
            <w:r>
              <w:rPr>
                <w:rFonts w:ascii="宋体" w:hAnsi="宋体" w:cs="宋体" w:hint="eastAsia"/>
                <w:color w:val="000000" w:themeColor="text1"/>
                <w:sz w:val="21"/>
                <w:szCs w:val="21"/>
              </w:rPr>
              <w:t>司法鉴定机构应具有司法行政机关颁发的有效的</w:t>
            </w:r>
            <w:r>
              <w:rPr>
                <w:rFonts w:ascii="宋体" w:hAnsi="宋体" w:cs="宋体" w:hint="eastAsia"/>
                <w:color w:val="000000" w:themeColor="text1"/>
                <w:sz w:val="21"/>
                <w:szCs w:val="21"/>
              </w:rPr>
              <w:t>(</w:t>
            </w:r>
            <w:r>
              <w:rPr>
                <w:rFonts w:ascii="宋体" w:hAnsi="宋体" w:cs="宋体" w:hint="eastAsia"/>
                <w:color w:val="000000" w:themeColor="text1"/>
                <w:sz w:val="21"/>
                <w:szCs w:val="21"/>
              </w:rPr>
              <w:t>司法鉴定许可证</w:t>
            </w:r>
            <w:r>
              <w:rPr>
                <w:rFonts w:ascii="宋体" w:hAnsi="宋体" w:cs="宋体" w:hint="eastAsia"/>
                <w:color w:val="000000" w:themeColor="text1"/>
                <w:sz w:val="21"/>
                <w:szCs w:val="21"/>
              </w:rPr>
              <w:t>,</w:t>
            </w:r>
            <w:r>
              <w:rPr>
                <w:rFonts w:ascii="宋体" w:hAnsi="宋体" w:cs="宋体" w:hint="eastAsia"/>
                <w:color w:val="000000" w:themeColor="text1"/>
                <w:sz w:val="21"/>
                <w:szCs w:val="21"/>
              </w:rPr>
              <w:t>并在核准的业务范围内独立对外开展鉴定活动。</w:t>
            </w:r>
          </w:p>
        </w:tc>
        <w:tc>
          <w:tcPr>
            <w:tcW w:w="76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c>
          <w:tcPr>
            <w:tcW w:w="76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c>
          <w:tcPr>
            <w:tcW w:w="771"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c>
          <w:tcPr>
            <w:tcW w:w="2125"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r>
      <w:tr w:rsidR="000C4FEF">
        <w:trPr>
          <w:trHeight w:val="896"/>
          <w:jc w:val="center"/>
        </w:trPr>
        <w:tc>
          <w:tcPr>
            <w:tcW w:w="1275"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jc w:val="center"/>
              <w:rPr>
                <w:rFonts w:ascii="宋体" w:hAnsi="宋体" w:cs="宋体"/>
                <w:color w:val="000000" w:themeColor="text1"/>
                <w:sz w:val="21"/>
                <w:szCs w:val="21"/>
              </w:rPr>
            </w:pPr>
            <w:r>
              <w:rPr>
                <w:rFonts w:ascii="宋体" w:hAnsi="宋体" w:cs="宋体" w:hint="eastAsia"/>
                <w:color w:val="000000" w:themeColor="text1"/>
                <w:sz w:val="21"/>
                <w:szCs w:val="21"/>
              </w:rPr>
              <w:t>4.1.6</w:t>
            </w:r>
          </w:p>
        </w:tc>
        <w:tc>
          <w:tcPr>
            <w:tcW w:w="4181"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jc w:val="left"/>
              <w:rPr>
                <w:rFonts w:ascii="宋体" w:hAnsi="宋体" w:cs="宋体"/>
                <w:color w:val="000000" w:themeColor="text1"/>
                <w:sz w:val="21"/>
                <w:szCs w:val="21"/>
              </w:rPr>
            </w:pPr>
            <w:r>
              <w:rPr>
                <w:rFonts w:ascii="宋体" w:hAnsi="宋体" w:cs="宋体" w:hint="eastAsia"/>
                <w:color w:val="000000" w:themeColor="text1"/>
                <w:sz w:val="21"/>
                <w:szCs w:val="21"/>
              </w:rPr>
              <w:t>司法鉴定机构应具有保证其足以承担鉴定活动产生的责任风险的措施，如保险或风险储备金。</w:t>
            </w:r>
          </w:p>
        </w:tc>
        <w:tc>
          <w:tcPr>
            <w:tcW w:w="76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c>
          <w:tcPr>
            <w:tcW w:w="76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c>
          <w:tcPr>
            <w:tcW w:w="771"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c>
          <w:tcPr>
            <w:tcW w:w="2125"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r>
      <w:tr w:rsidR="000C4FEF">
        <w:trPr>
          <w:trHeight w:val="312"/>
          <w:jc w:val="center"/>
        </w:trPr>
        <w:tc>
          <w:tcPr>
            <w:tcW w:w="9878" w:type="dxa"/>
            <w:gridSpan w:val="6"/>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jc w:val="left"/>
              <w:rPr>
                <w:rFonts w:ascii="宋体" w:hAnsi="宋体" w:cs="宋体"/>
                <w:color w:val="000000" w:themeColor="text1"/>
                <w:sz w:val="21"/>
                <w:szCs w:val="21"/>
              </w:rPr>
            </w:pPr>
            <w:r>
              <w:rPr>
                <w:rFonts w:ascii="宋体" w:hAnsi="宋体" w:cs="宋体" w:hint="eastAsia"/>
                <w:b/>
                <w:bCs/>
                <w:color w:val="000000" w:themeColor="text1"/>
                <w:sz w:val="21"/>
                <w:szCs w:val="21"/>
              </w:rPr>
              <w:t xml:space="preserve">4.2 </w:t>
            </w:r>
            <w:r>
              <w:rPr>
                <w:rFonts w:ascii="宋体" w:hAnsi="宋体" w:cs="宋体" w:hint="eastAsia"/>
                <w:b/>
                <w:bCs/>
                <w:color w:val="000000" w:themeColor="text1"/>
                <w:sz w:val="21"/>
                <w:szCs w:val="21"/>
              </w:rPr>
              <w:t>人员</w:t>
            </w:r>
          </w:p>
        </w:tc>
      </w:tr>
      <w:tr w:rsidR="000C4FEF">
        <w:trPr>
          <w:trHeight w:val="603"/>
          <w:jc w:val="center"/>
        </w:trPr>
        <w:tc>
          <w:tcPr>
            <w:tcW w:w="1275"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jc w:val="center"/>
              <w:rPr>
                <w:rFonts w:ascii="宋体" w:hAnsi="宋体" w:cs="宋体"/>
                <w:color w:val="000000" w:themeColor="text1"/>
                <w:sz w:val="21"/>
                <w:szCs w:val="21"/>
              </w:rPr>
            </w:pPr>
            <w:r>
              <w:rPr>
                <w:rFonts w:ascii="宋体" w:hAnsi="宋体" w:cs="宋体" w:hint="eastAsia"/>
                <w:color w:val="000000" w:themeColor="text1"/>
                <w:sz w:val="21"/>
                <w:szCs w:val="21"/>
              </w:rPr>
              <w:t>4.2.1</w:t>
            </w:r>
          </w:p>
        </w:tc>
        <w:tc>
          <w:tcPr>
            <w:tcW w:w="4181"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jc w:val="left"/>
              <w:rPr>
                <w:rFonts w:ascii="宋体" w:hAnsi="宋体" w:cs="宋体"/>
                <w:color w:val="000000" w:themeColor="text1"/>
                <w:sz w:val="21"/>
                <w:szCs w:val="21"/>
              </w:rPr>
            </w:pPr>
            <w:r>
              <w:rPr>
                <w:rFonts w:ascii="宋体" w:hAnsi="宋体" w:cs="宋体" w:hint="eastAsia"/>
                <w:color w:val="000000" w:themeColor="text1"/>
                <w:sz w:val="21"/>
                <w:szCs w:val="21"/>
              </w:rPr>
              <w:t>司法鉴定机构应符合</w:t>
            </w:r>
            <w:r>
              <w:rPr>
                <w:rFonts w:ascii="宋体" w:hAnsi="宋体" w:cs="宋体" w:hint="eastAsia"/>
                <w:color w:val="000000" w:themeColor="text1"/>
                <w:sz w:val="21"/>
                <w:szCs w:val="21"/>
              </w:rPr>
              <w:t>RB/T214</w:t>
            </w:r>
            <w:r>
              <w:rPr>
                <w:rFonts w:ascii="宋体" w:hAnsi="宋体" w:cs="宋体" w:hint="eastAsia"/>
                <w:color w:val="000000" w:themeColor="text1"/>
                <w:sz w:val="21"/>
                <w:szCs w:val="21"/>
              </w:rPr>
              <w:t>中</w:t>
            </w:r>
            <w:r>
              <w:rPr>
                <w:rFonts w:ascii="宋体" w:hAnsi="宋体" w:cs="宋体" w:hint="eastAsia"/>
                <w:color w:val="000000" w:themeColor="text1"/>
                <w:sz w:val="21"/>
                <w:szCs w:val="21"/>
              </w:rPr>
              <w:t xml:space="preserve">4.2 </w:t>
            </w:r>
            <w:r>
              <w:rPr>
                <w:rFonts w:ascii="宋体" w:hAnsi="宋体" w:cs="宋体" w:hint="eastAsia"/>
                <w:color w:val="000000" w:themeColor="text1"/>
                <w:sz w:val="21"/>
                <w:szCs w:val="21"/>
              </w:rPr>
              <w:t>的要求。</w:t>
            </w:r>
          </w:p>
        </w:tc>
        <w:tc>
          <w:tcPr>
            <w:tcW w:w="76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c>
          <w:tcPr>
            <w:tcW w:w="76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c>
          <w:tcPr>
            <w:tcW w:w="771"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c>
          <w:tcPr>
            <w:tcW w:w="2125"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r>
      <w:tr w:rsidR="000C4FEF">
        <w:trPr>
          <w:trHeight w:val="896"/>
          <w:jc w:val="center"/>
        </w:trPr>
        <w:tc>
          <w:tcPr>
            <w:tcW w:w="1275"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jc w:val="center"/>
              <w:rPr>
                <w:rFonts w:ascii="宋体" w:hAnsi="宋体" w:cs="宋体"/>
                <w:color w:val="000000" w:themeColor="text1"/>
                <w:sz w:val="21"/>
                <w:szCs w:val="21"/>
              </w:rPr>
            </w:pPr>
            <w:r>
              <w:rPr>
                <w:rFonts w:ascii="宋体" w:hAnsi="宋体" w:cs="宋体" w:hint="eastAsia"/>
                <w:color w:val="000000" w:themeColor="text1"/>
                <w:sz w:val="21"/>
                <w:szCs w:val="21"/>
              </w:rPr>
              <w:t>4.2.2</w:t>
            </w:r>
          </w:p>
        </w:tc>
        <w:tc>
          <w:tcPr>
            <w:tcW w:w="4181"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jc w:val="left"/>
              <w:rPr>
                <w:rFonts w:ascii="宋体" w:hAnsi="宋体" w:cs="宋体"/>
                <w:color w:val="000000" w:themeColor="text1"/>
                <w:sz w:val="21"/>
                <w:szCs w:val="21"/>
              </w:rPr>
            </w:pPr>
            <w:r>
              <w:rPr>
                <w:rFonts w:ascii="宋体" w:hAnsi="宋体" w:cs="宋体" w:hint="eastAsia"/>
                <w:color w:val="000000" w:themeColor="text1"/>
                <w:sz w:val="21"/>
                <w:szCs w:val="21"/>
              </w:rPr>
              <w:t>当司法鉴定机构的业务范围涉及多个鉴定专业领域时，可以设置多个技术负责人</w:t>
            </w:r>
            <w:r>
              <w:rPr>
                <w:rFonts w:ascii="宋体" w:hAnsi="宋体" w:cs="宋体" w:hint="eastAsia"/>
                <w:color w:val="000000" w:themeColor="text1"/>
                <w:sz w:val="21"/>
                <w:szCs w:val="21"/>
              </w:rPr>
              <w:t>,</w:t>
            </w:r>
            <w:r>
              <w:rPr>
                <w:rFonts w:ascii="宋体" w:hAnsi="宋体" w:cs="宋体" w:hint="eastAsia"/>
                <w:color w:val="000000" w:themeColor="text1"/>
                <w:sz w:val="21"/>
                <w:szCs w:val="21"/>
              </w:rPr>
              <w:t>负责其相关鉴定专业的技术运作。</w:t>
            </w:r>
          </w:p>
        </w:tc>
        <w:tc>
          <w:tcPr>
            <w:tcW w:w="76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c>
          <w:tcPr>
            <w:tcW w:w="76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c>
          <w:tcPr>
            <w:tcW w:w="771"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c>
          <w:tcPr>
            <w:tcW w:w="2125"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r>
      <w:tr w:rsidR="000C4FEF">
        <w:trPr>
          <w:trHeight w:val="896"/>
          <w:jc w:val="center"/>
        </w:trPr>
        <w:tc>
          <w:tcPr>
            <w:tcW w:w="1275"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jc w:val="center"/>
              <w:rPr>
                <w:rFonts w:ascii="宋体" w:hAnsi="宋体" w:cs="宋体"/>
                <w:color w:val="000000" w:themeColor="text1"/>
                <w:sz w:val="21"/>
                <w:szCs w:val="21"/>
              </w:rPr>
            </w:pPr>
            <w:r>
              <w:rPr>
                <w:rFonts w:ascii="宋体" w:hAnsi="宋体" w:cs="宋体" w:hint="eastAsia"/>
                <w:color w:val="000000" w:themeColor="text1"/>
                <w:sz w:val="21"/>
                <w:szCs w:val="21"/>
              </w:rPr>
              <w:t>4.2.3</w:t>
            </w:r>
          </w:p>
        </w:tc>
        <w:tc>
          <w:tcPr>
            <w:tcW w:w="4181"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jc w:val="left"/>
              <w:rPr>
                <w:rFonts w:ascii="宋体" w:hAnsi="宋体" w:cs="宋体"/>
                <w:color w:val="000000" w:themeColor="text1"/>
                <w:sz w:val="21"/>
                <w:szCs w:val="21"/>
              </w:rPr>
            </w:pPr>
            <w:r>
              <w:rPr>
                <w:rFonts w:ascii="宋体" w:hAnsi="宋体" w:cs="宋体" w:hint="eastAsia"/>
                <w:color w:val="000000" w:themeColor="text1"/>
                <w:sz w:val="21"/>
                <w:szCs w:val="21"/>
              </w:rPr>
              <w:t>司法鉴定机构的授权签字人所负责审核、签发司法鉴定意见书的专业领域应与其《司法鉴定人执业证》规定的执业范围相对应。</w:t>
            </w:r>
          </w:p>
        </w:tc>
        <w:tc>
          <w:tcPr>
            <w:tcW w:w="76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c>
          <w:tcPr>
            <w:tcW w:w="76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c>
          <w:tcPr>
            <w:tcW w:w="771"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c>
          <w:tcPr>
            <w:tcW w:w="2125"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r>
      <w:tr w:rsidR="000C4FEF">
        <w:trPr>
          <w:trHeight w:val="2062"/>
          <w:jc w:val="center"/>
        </w:trPr>
        <w:tc>
          <w:tcPr>
            <w:tcW w:w="1275"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jc w:val="center"/>
              <w:rPr>
                <w:rFonts w:ascii="宋体" w:hAnsi="宋体" w:cs="宋体"/>
                <w:color w:val="000000" w:themeColor="text1"/>
                <w:sz w:val="21"/>
                <w:szCs w:val="21"/>
              </w:rPr>
            </w:pPr>
            <w:r>
              <w:rPr>
                <w:rFonts w:ascii="宋体" w:hAnsi="宋体" w:cs="宋体" w:hint="eastAsia"/>
                <w:color w:val="000000" w:themeColor="text1"/>
                <w:sz w:val="21"/>
                <w:szCs w:val="21"/>
              </w:rPr>
              <w:lastRenderedPageBreak/>
              <w:t>4.2.4</w:t>
            </w:r>
          </w:p>
        </w:tc>
        <w:tc>
          <w:tcPr>
            <w:tcW w:w="4181"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jc w:val="left"/>
              <w:rPr>
                <w:rFonts w:ascii="宋体" w:hAnsi="宋体" w:cs="宋体"/>
                <w:color w:val="000000" w:themeColor="text1"/>
                <w:sz w:val="21"/>
                <w:szCs w:val="21"/>
              </w:rPr>
            </w:pPr>
            <w:r>
              <w:rPr>
                <w:rFonts w:ascii="宋体" w:hAnsi="宋体" w:cs="宋体" w:hint="eastAsia"/>
                <w:color w:val="000000" w:themeColor="text1"/>
                <w:sz w:val="21"/>
                <w:szCs w:val="21"/>
              </w:rPr>
              <w:t>司法鉴定机构应为司法鉴定人</w:t>
            </w:r>
            <w:r>
              <w:rPr>
                <w:rFonts w:ascii="宋体" w:hAnsi="宋体" w:cs="宋体" w:hint="eastAsia"/>
                <w:color w:val="000000" w:themeColor="text1"/>
                <w:sz w:val="21"/>
                <w:szCs w:val="21"/>
              </w:rPr>
              <w:t xml:space="preserve"> </w:t>
            </w:r>
            <w:r>
              <w:rPr>
                <w:rFonts w:ascii="宋体" w:hAnsi="宋体" w:cs="宋体" w:hint="eastAsia"/>
                <w:color w:val="000000" w:themeColor="text1"/>
                <w:sz w:val="21"/>
                <w:szCs w:val="21"/>
              </w:rPr>
              <w:t>员和司法鉴定助理制定适宜、必要的技术性培训计划</w:t>
            </w:r>
            <w:r>
              <w:rPr>
                <w:rFonts w:ascii="宋体" w:hAnsi="宋体" w:cs="宋体" w:hint="eastAsia"/>
                <w:color w:val="000000" w:themeColor="text1"/>
                <w:sz w:val="21"/>
                <w:szCs w:val="21"/>
              </w:rPr>
              <w:t>,</w:t>
            </w:r>
            <w:r>
              <w:rPr>
                <w:rFonts w:ascii="宋体" w:hAnsi="宋体" w:cs="宋体" w:hint="eastAsia"/>
                <w:color w:val="000000" w:themeColor="text1"/>
                <w:sz w:val="21"/>
                <w:szCs w:val="21"/>
              </w:rPr>
              <w:t>技术性培训计划应包括</w:t>
            </w:r>
            <w:r>
              <w:rPr>
                <w:rFonts w:ascii="宋体" w:hAnsi="宋体" w:cs="宋体" w:hint="eastAsia"/>
                <w:color w:val="000000" w:themeColor="text1"/>
                <w:sz w:val="21"/>
                <w:szCs w:val="21"/>
              </w:rPr>
              <w:t>:</w:t>
            </w:r>
          </w:p>
          <w:p w:rsidR="000C4FEF" w:rsidRDefault="00F218C9">
            <w:pPr>
              <w:adjustRightInd w:val="0"/>
              <w:snapToGrid w:val="0"/>
              <w:jc w:val="left"/>
              <w:rPr>
                <w:rFonts w:ascii="宋体" w:hAnsi="宋体" w:cs="宋体"/>
                <w:color w:val="000000" w:themeColor="text1"/>
                <w:sz w:val="21"/>
                <w:szCs w:val="21"/>
              </w:rPr>
            </w:pPr>
            <w:r>
              <w:rPr>
                <w:rFonts w:ascii="宋体" w:hAnsi="宋体" w:cs="宋体" w:hint="eastAsia"/>
                <w:color w:val="000000" w:themeColor="text1"/>
                <w:sz w:val="21"/>
                <w:szCs w:val="21"/>
              </w:rPr>
              <w:t>a)</w:t>
            </w:r>
            <w:r>
              <w:rPr>
                <w:rFonts w:ascii="宋体" w:hAnsi="宋体" w:cs="宋体" w:hint="eastAsia"/>
                <w:color w:val="000000" w:themeColor="text1"/>
                <w:sz w:val="21"/>
                <w:szCs w:val="21"/>
              </w:rPr>
              <w:t>上岗前的培训阶段</w:t>
            </w:r>
            <w:r>
              <w:rPr>
                <w:rFonts w:ascii="宋体" w:hAnsi="宋体" w:cs="宋体" w:hint="eastAsia"/>
                <w:color w:val="000000" w:themeColor="text1"/>
                <w:sz w:val="21"/>
                <w:szCs w:val="21"/>
              </w:rPr>
              <w:t>;</w:t>
            </w:r>
          </w:p>
          <w:p w:rsidR="000C4FEF" w:rsidRDefault="00F218C9">
            <w:pPr>
              <w:adjustRightInd w:val="0"/>
              <w:snapToGrid w:val="0"/>
              <w:jc w:val="left"/>
              <w:rPr>
                <w:rFonts w:ascii="宋体" w:hAnsi="宋体" w:cs="宋体"/>
                <w:color w:val="000000" w:themeColor="text1"/>
                <w:sz w:val="21"/>
                <w:szCs w:val="21"/>
              </w:rPr>
            </w:pPr>
            <w:r>
              <w:rPr>
                <w:rFonts w:ascii="宋体" w:hAnsi="宋体" w:cs="宋体" w:hint="eastAsia"/>
                <w:color w:val="000000" w:themeColor="text1"/>
                <w:sz w:val="21"/>
                <w:szCs w:val="21"/>
              </w:rPr>
              <w:t>b)</w:t>
            </w:r>
            <w:r>
              <w:rPr>
                <w:rFonts w:ascii="宋体" w:hAnsi="宋体" w:cs="宋体" w:hint="eastAsia"/>
                <w:color w:val="000000" w:themeColor="text1"/>
                <w:sz w:val="21"/>
                <w:szCs w:val="21"/>
              </w:rPr>
              <w:t>在资深司法鉴定人指导下工作的阶段</w:t>
            </w:r>
            <w:r>
              <w:rPr>
                <w:rFonts w:ascii="宋体" w:hAnsi="宋体" w:cs="宋体" w:hint="eastAsia"/>
                <w:color w:val="000000" w:themeColor="text1"/>
                <w:sz w:val="21"/>
                <w:szCs w:val="21"/>
              </w:rPr>
              <w:t>;</w:t>
            </w:r>
          </w:p>
          <w:p w:rsidR="000C4FEF" w:rsidRDefault="00F218C9">
            <w:pPr>
              <w:adjustRightInd w:val="0"/>
              <w:snapToGrid w:val="0"/>
              <w:jc w:val="left"/>
              <w:rPr>
                <w:rFonts w:ascii="宋体" w:hAnsi="宋体" w:cs="宋体"/>
                <w:color w:val="000000" w:themeColor="text1"/>
                <w:sz w:val="21"/>
                <w:szCs w:val="21"/>
              </w:rPr>
            </w:pPr>
            <w:r>
              <w:rPr>
                <w:rFonts w:ascii="宋体" w:hAnsi="宋体" w:cs="宋体" w:hint="eastAsia"/>
                <w:color w:val="000000" w:themeColor="text1"/>
                <w:sz w:val="21"/>
                <w:szCs w:val="21"/>
              </w:rPr>
              <w:t>c)</w:t>
            </w:r>
            <w:r>
              <w:rPr>
                <w:rFonts w:ascii="宋体" w:hAnsi="宋体" w:cs="宋体" w:hint="eastAsia"/>
                <w:color w:val="000000" w:themeColor="text1"/>
                <w:sz w:val="21"/>
                <w:szCs w:val="21"/>
              </w:rPr>
              <w:t>在整个聘用期间</w:t>
            </w:r>
            <w:r>
              <w:rPr>
                <w:rFonts w:ascii="宋体" w:hAnsi="宋体" w:cs="宋体" w:hint="eastAsia"/>
                <w:color w:val="000000" w:themeColor="text1"/>
                <w:sz w:val="21"/>
                <w:szCs w:val="21"/>
              </w:rPr>
              <w:t>,</w:t>
            </w:r>
            <w:r>
              <w:rPr>
                <w:rFonts w:ascii="宋体" w:hAnsi="宋体" w:cs="宋体" w:hint="eastAsia"/>
                <w:color w:val="000000" w:themeColor="text1"/>
                <w:sz w:val="21"/>
                <w:szCs w:val="21"/>
              </w:rPr>
              <w:t>与鉴定技术和方法的发展保持同步的继续培训。</w:t>
            </w:r>
          </w:p>
        </w:tc>
        <w:tc>
          <w:tcPr>
            <w:tcW w:w="76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c>
          <w:tcPr>
            <w:tcW w:w="76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c>
          <w:tcPr>
            <w:tcW w:w="771"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c>
          <w:tcPr>
            <w:tcW w:w="2125"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r>
      <w:tr w:rsidR="000C4FEF">
        <w:trPr>
          <w:trHeight w:val="1771"/>
          <w:jc w:val="center"/>
        </w:trPr>
        <w:tc>
          <w:tcPr>
            <w:tcW w:w="1275"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jc w:val="center"/>
              <w:rPr>
                <w:rFonts w:ascii="宋体" w:hAnsi="宋体" w:cs="宋体"/>
                <w:color w:val="000000" w:themeColor="text1"/>
                <w:sz w:val="21"/>
                <w:szCs w:val="21"/>
              </w:rPr>
            </w:pPr>
            <w:r>
              <w:rPr>
                <w:rFonts w:ascii="宋体" w:hAnsi="宋体" w:cs="宋体" w:hint="eastAsia"/>
                <w:color w:val="000000" w:themeColor="text1"/>
                <w:sz w:val="21"/>
                <w:szCs w:val="21"/>
              </w:rPr>
              <w:t>4.2.5</w:t>
            </w:r>
          </w:p>
        </w:tc>
        <w:tc>
          <w:tcPr>
            <w:tcW w:w="4181"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jc w:val="left"/>
              <w:rPr>
                <w:rFonts w:ascii="宋体" w:hAnsi="宋体" w:cs="宋体"/>
                <w:color w:val="000000" w:themeColor="text1"/>
                <w:sz w:val="21"/>
                <w:szCs w:val="21"/>
              </w:rPr>
            </w:pPr>
            <w:r>
              <w:rPr>
                <w:rFonts w:ascii="宋体" w:hAnsi="宋体" w:cs="宋体" w:hint="eastAsia"/>
                <w:color w:val="000000" w:themeColor="text1"/>
                <w:sz w:val="21"/>
                <w:szCs w:val="21"/>
              </w:rPr>
              <w:t>鉴定活动中需要外部专家提供咨询意见或技术支持的</w:t>
            </w:r>
            <w:r>
              <w:rPr>
                <w:rFonts w:ascii="宋体" w:hAnsi="宋体" w:cs="宋体" w:hint="eastAsia"/>
                <w:color w:val="000000" w:themeColor="text1"/>
                <w:sz w:val="21"/>
                <w:szCs w:val="21"/>
              </w:rPr>
              <w:t>,</w:t>
            </w:r>
            <w:r>
              <w:rPr>
                <w:rFonts w:ascii="宋体" w:hAnsi="宋体" w:cs="宋体" w:hint="eastAsia"/>
                <w:color w:val="000000" w:themeColor="text1"/>
                <w:sz w:val="21"/>
                <w:szCs w:val="21"/>
              </w:rPr>
              <w:t>司法鉴定机构应有评估与选择外部专家的程序。外部专家应有能力提供必要的咨询意见或技术支持</w:t>
            </w:r>
            <w:r>
              <w:rPr>
                <w:rFonts w:ascii="宋体" w:hAnsi="宋体" w:cs="宋体" w:hint="eastAsia"/>
                <w:color w:val="000000" w:themeColor="text1"/>
                <w:sz w:val="21"/>
                <w:szCs w:val="21"/>
              </w:rPr>
              <w:t>,</w:t>
            </w:r>
            <w:r>
              <w:rPr>
                <w:rFonts w:ascii="宋体" w:hAnsi="宋体" w:cs="宋体" w:hint="eastAsia"/>
                <w:color w:val="000000" w:themeColor="text1"/>
                <w:sz w:val="21"/>
                <w:szCs w:val="21"/>
              </w:rPr>
              <w:t>其工作应符合司法鉴定机构管理体系的要求。</w:t>
            </w:r>
          </w:p>
          <w:p w:rsidR="000C4FEF" w:rsidRDefault="00F218C9">
            <w:pPr>
              <w:adjustRightInd w:val="0"/>
              <w:snapToGrid w:val="0"/>
              <w:jc w:val="left"/>
              <w:rPr>
                <w:rFonts w:ascii="宋体" w:hAnsi="宋体" w:cs="宋体"/>
                <w:color w:val="000000" w:themeColor="text1"/>
                <w:sz w:val="21"/>
                <w:szCs w:val="21"/>
              </w:rPr>
            </w:pPr>
            <w:r>
              <w:rPr>
                <w:rFonts w:ascii="宋体" w:hAnsi="宋体" w:cs="宋体" w:hint="eastAsia"/>
                <w:color w:val="000000" w:themeColor="text1"/>
                <w:sz w:val="21"/>
                <w:szCs w:val="21"/>
              </w:rPr>
              <w:t>注</w:t>
            </w:r>
            <w:r>
              <w:rPr>
                <w:rFonts w:ascii="宋体" w:hAnsi="宋体" w:cs="宋体" w:hint="eastAsia"/>
                <w:color w:val="000000" w:themeColor="text1"/>
                <w:sz w:val="21"/>
                <w:szCs w:val="21"/>
              </w:rPr>
              <w:t>:</w:t>
            </w:r>
            <w:r>
              <w:rPr>
                <w:rFonts w:ascii="宋体" w:hAnsi="宋体" w:cs="宋体" w:hint="eastAsia"/>
                <w:color w:val="000000" w:themeColor="text1"/>
                <w:sz w:val="21"/>
                <w:szCs w:val="21"/>
              </w:rPr>
              <w:t>外部专家所承担的工作不属于分包。</w:t>
            </w:r>
          </w:p>
        </w:tc>
        <w:tc>
          <w:tcPr>
            <w:tcW w:w="76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c>
          <w:tcPr>
            <w:tcW w:w="76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c>
          <w:tcPr>
            <w:tcW w:w="771"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c>
          <w:tcPr>
            <w:tcW w:w="2125"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r>
      <w:tr w:rsidR="000C4FEF">
        <w:trPr>
          <w:trHeight w:val="312"/>
          <w:jc w:val="center"/>
        </w:trPr>
        <w:tc>
          <w:tcPr>
            <w:tcW w:w="9878" w:type="dxa"/>
            <w:gridSpan w:val="6"/>
            <w:tcBorders>
              <w:top w:val="single" w:sz="4" w:space="0" w:color="auto"/>
              <w:left w:val="single" w:sz="4" w:space="0" w:color="auto"/>
              <w:bottom w:val="single" w:sz="4" w:space="0" w:color="auto"/>
              <w:right w:val="single" w:sz="4" w:space="0" w:color="auto"/>
            </w:tcBorders>
            <w:vAlign w:val="bottom"/>
          </w:tcPr>
          <w:p w:rsidR="000C4FEF" w:rsidRDefault="00F218C9">
            <w:pPr>
              <w:adjustRightInd w:val="0"/>
              <w:snapToGrid w:val="0"/>
              <w:rPr>
                <w:rFonts w:ascii="宋体" w:hAnsi="宋体" w:cs="宋体"/>
                <w:color w:val="000000" w:themeColor="text1"/>
                <w:sz w:val="21"/>
                <w:szCs w:val="21"/>
              </w:rPr>
            </w:pPr>
            <w:r>
              <w:rPr>
                <w:rFonts w:ascii="宋体" w:hAnsi="宋体" w:cs="宋体" w:hint="eastAsia"/>
                <w:b/>
                <w:bCs/>
                <w:color w:val="000000" w:themeColor="text1"/>
                <w:sz w:val="21"/>
                <w:szCs w:val="21"/>
              </w:rPr>
              <w:t xml:space="preserve">4.3 </w:t>
            </w:r>
            <w:r>
              <w:rPr>
                <w:rFonts w:ascii="宋体" w:hAnsi="宋体" w:cs="宋体" w:hint="eastAsia"/>
                <w:b/>
                <w:bCs/>
                <w:color w:val="000000" w:themeColor="text1"/>
                <w:sz w:val="21"/>
                <w:szCs w:val="21"/>
              </w:rPr>
              <w:t>场所环境</w:t>
            </w:r>
          </w:p>
        </w:tc>
      </w:tr>
      <w:tr w:rsidR="000C4FEF">
        <w:trPr>
          <w:trHeight w:val="646"/>
          <w:jc w:val="center"/>
        </w:trPr>
        <w:tc>
          <w:tcPr>
            <w:tcW w:w="1275"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jc w:val="center"/>
              <w:rPr>
                <w:rFonts w:ascii="宋体" w:hAnsi="宋体" w:cs="宋体"/>
                <w:color w:val="000000" w:themeColor="text1"/>
                <w:sz w:val="21"/>
                <w:szCs w:val="21"/>
              </w:rPr>
            </w:pPr>
            <w:r>
              <w:rPr>
                <w:rFonts w:ascii="宋体" w:hAnsi="宋体" w:cs="宋体" w:hint="eastAsia"/>
                <w:color w:val="000000" w:themeColor="text1"/>
                <w:sz w:val="21"/>
                <w:szCs w:val="21"/>
              </w:rPr>
              <w:t>4.3.1</w:t>
            </w:r>
          </w:p>
        </w:tc>
        <w:tc>
          <w:tcPr>
            <w:tcW w:w="4181"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jc w:val="left"/>
              <w:rPr>
                <w:rFonts w:ascii="宋体" w:hAnsi="宋体" w:cs="宋体"/>
                <w:color w:val="000000" w:themeColor="text1"/>
                <w:sz w:val="21"/>
                <w:szCs w:val="21"/>
              </w:rPr>
            </w:pPr>
            <w:r>
              <w:rPr>
                <w:rFonts w:ascii="宋体" w:hAnsi="宋体" w:cs="宋体" w:hint="eastAsia"/>
                <w:color w:val="000000" w:themeColor="text1"/>
                <w:sz w:val="21"/>
                <w:szCs w:val="21"/>
              </w:rPr>
              <w:t>司法鉴定机构应符合</w:t>
            </w:r>
            <w:r>
              <w:rPr>
                <w:rFonts w:ascii="宋体" w:hAnsi="宋体" w:cs="宋体" w:hint="eastAsia"/>
                <w:color w:val="000000" w:themeColor="text1"/>
                <w:sz w:val="21"/>
                <w:szCs w:val="21"/>
              </w:rPr>
              <w:t xml:space="preserve">RB/T </w:t>
            </w:r>
            <w:r>
              <w:rPr>
                <w:rFonts w:ascii="宋体" w:hAnsi="宋体" w:cs="宋体" w:hint="eastAsia"/>
                <w:color w:val="000000" w:themeColor="text1"/>
                <w:sz w:val="21"/>
                <w:szCs w:val="21"/>
              </w:rPr>
              <w:t>214</w:t>
            </w:r>
            <w:r>
              <w:rPr>
                <w:rFonts w:ascii="宋体" w:hAnsi="宋体" w:cs="宋体" w:hint="eastAsia"/>
                <w:color w:val="000000" w:themeColor="text1"/>
                <w:sz w:val="21"/>
                <w:szCs w:val="21"/>
              </w:rPr>
              <w:t>中</w:t>
            </w:r>
            <w:r>
              <w:rPr>
                <w:rFonts w:ascii="宋体" w:hAnsi="宋体" w:cs="宋体" w:hint="eastAsia"/>
                <w:color w:val="000000" w:themeColor="text1"/>
                <w:sz w:val="21"/>
                <w:szCs w:val="21"/>
              </w:rPr>
              <w:t>4.3</w:t>
            </w:r>
            <w:r>
              <w:rPr>
                <w:rFonts w:ascii="宋体" w:hAnsi="宋体" w:cs="宋体" w:hint="eastAsia"/>
                <w:color w:val="000000" w:themeColor="text1"/>
                <w:sz w:val="21"/>
                <w:szCs w:val="21"/>
              </w:rPr>
              <w:t>的要求。</w:t>
            </w:r>
          </w:p>
        </w:tc>
        <w:tc>
          <w:tcPr>
            <w:tcW w:w="76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c>
          <w:tcPr>
            <w:tcW w:w="76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c>
          <w:tcPr>
            <w:tcW w:w="771"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c>
          <w:tcPr>
            <w:tcW w:w="2125"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r>
      <w:tr w:rsidR="000C4FEF">
        <w:trPr>
          <w:trHeight w:val="896"/>
          <w:jc w:val="center"/>
        </w:trPr>
        <w:tc>
          <w:tcPr>
            <w:tcW w:w="1275"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jc w:val="center"/>
              <w:rPr>
                <w:rFonts w:ascii="宋体" w:hAnsi="宋体" w:cs="宋体"/>
                <w:color w:val="000000" w:themeColor="text1"/>
                <w:sz w:val="21"/>
                <w:szCs w:val="21"/>
              </w:rPr>
            </w:pPr>
            <w:r>
              <w:rPr>
                <w:rFonts w:ascii="宋体" w:hAnsi="宋体" w:cs="宋体" w:hint="eastAsia"/>
                <w:color w:val="000000" w:themeColor="text1"/>
                <w:sz w:val="21"/>
                <w:szCs w:val="21"/>
              </w:rPr>
              <w:t>4.3.2</w:t>
            </w:r>
          </w:p>
        </w:tc>
        <w:tc>
          <w:tcPr>
            <w:tcW w:w="4181"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jc w:val="left"/>
              <w:rPr>
                <w:rFonts w:ascii="宋体" w:hAnsi="宋体" w:cs="宋体"/>
                <w:color w:val="000000" w:themeColor="text1"/>
                <w:sz w:val="21"/>
                <w:szCs w:val="21"/>
              </w:rPr>
            </w:pPr>
            <w:r>
              <w:rPr>
                <w:rFonts w:ascii="宋体" w:hAnsi="宋体" w:cs="宋体" w:hint="eastAsia"/>
                <w:color w:val="000000" w:themeColor="text1"/>
                <w:sz w:val="21"/>
                <w:szCs w:val="21"/>
              </w:rPr>
              <w:t>当对开展鉴定活动有强制性要求</w:t>
            </w:r>
            <w:r>
              <w:rPr>
                <w:rFonts w:ascii="宋体" w:hAnsi="宋体" w:cs="宋体" w:hint="eastAsia"/>
                <w:color w:val="000000" w:themeColor="text1"/>
                <w:sz w:val="21"/>
                <w:szCs w:val="21"/>
              </w:rPr>
              <w:t>,</w:t>
            </w:r>
            <w:r>
              <w:rPr>
                <w:rFonts w:ascii="宋体" w:hAnsi="宋体" w:cs="宋体" w:hint="eastAsia"/>
                <w:color w:val="000000" w:themeColor="text1"/>
                <w:sz w:val="21"/>
                <w:szCs w:val="21"/>
              </w:rPr>
              <w:t>但环境条件不能满足开展鉴定活动的要求时，应对实际环境条件进行记录。</w:t>
            </w:r>
          </w:p>
        </w:tc>
        <w:tc>
          <w:tcPr>
            <w:tcW w:w="76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c>
          <w:tcPr>
            <w:tcW w:w="76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c>
          <w:tcPr>
            <w:tcW w:w="771"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c>
          <w:tcPr>
            <w:tcW w:w="2125"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r>
      <w:tr w:rsidR="000C4FEF">
        <w:trPr>
          <w:trHeight w:val="312"/>
          <w:jc w:val="center"/>
        </w:trPr>
        <w:tc>
          <w:tcPr>
            <w:tcW w:w="9878" w:type="dxa"/>
            <w:gridSpan w:val="6"/>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jc w:val="left"/>
              <w:rPr>
                <w:rFonts w:ascii="宋体" w:hAnsi="宋体" w:cs="宋体"/>
                <w:color w:val="000000" w:themeColor="text1"/>
                <w:sz w:val="21"/>
                <w:szCs w:val="21"/>
              </w:rPr>
            </w:pPr>
            <w:r>
              <w:rPr>
                <w:rFonts w:ascii="宋体" w:hAnsi="宋体" w:cs="宋体" w:hint="eastAsia"/>
                <w:b/>
                <w:bCs/>
                <w:color w:val="000000" w:themeColor="text1"/>
                <w:sz w:val="21"/>
                <w:szCs w:val="21"/>
              </w:rPr>
              <w:t>4.4</w:t>
            </w:r>
            <w:r>
              <w:rPr>
                <w:rFonts w:ascii="宋体" w:hAnsi="宋体" w:cs="宋体" w:hint="eastAsia"/>
                <w:b/>
                <w:bCs/>
                <w:color w:val="000000" w:themeColor="text1"/>
                <w:sz w:val="21"/>
                <w:szCs w:val="21"/>
              </w:rPr>
              <w:t xml:space="preserve"> </w:t>
            </w:r>
            <w:r>
              <w:rPr>
                <w:rFonts w:ascii="宋体" w:hAnsi="宋体" w:cs="宋体" w:hint="eastAsia"/>
                <w:b/>
                <w:bCs/>
                <w:color w:val="000000" w:themeColor="text1"/>
                <w:sz w:val="21"/>
                <w:szCs w:val="21"/>
              </w:rPr>
              <w:t>设备设施</w:t>
            </w:r>
          </w:p>
        </w:tc>
      </w:tr>
      <w:tr w:rsidR="000C4FEF">
        <w:trPr>
          <w:trHeight w:val="603"/>
          <w:jc w:val="center"/>
        </w:trPr>
        <w:tc>
          <w:tcPr>
            <w:tcW w:w="1275"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jc w:val="center"/>
              <w:rPr>
                <w:rFonts w:ascii="宋体" w:hAnsi="宋体" w:cs="宋体"/>
                <w:color w:val="000000" w:themeColor="text1"/>
                <w:sz w:val="21"/>
                <w:szCs w:val="21"/>
              </w:rPr>
            </w:pPr>
            <w:r>
              <w:rPr>
                <w:rFonts w:ascii="宋体" w:hAnsi="宋体" w:cs="宋体" w:hint="eastAsia"/>
                <w:color w:val="000000" w:themeColor="text1"/>
                <w:sz w:val="21"/>
                <w:szCs w:val="21"/>
              </w:rPr>
              <w:t>4.4.1</w:t>
            </w:r>
          </w:p>
        </w:tc>
        <w:tc>
          <w:tcPr>
            <w:tcW w:w="4181"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jc w:val="left"/>
              <w:rPr>
                <w:rFonts w:ascii="宋体" w:hAnsi="宋体" w:cs="宋体"/>
                <w:color w:val="000000" w:themeColor="text1"/>
                <w:sz w:val="21"/>
                <w:szCs w:val="21"/>
              </w:rPr>
            </w:pPr>
            <w:r>
              <w:rPr>
                <w:rFonts w:ascii="宋体" w:hAnsi="宋体" w:cs="宋体" w:hint="eastAsia"/>
                <w:color w:val="000000" w:themeColor="text1"/>
                <w:sz w:val="21"/>
                <w:szCs w:val="21"/>
              </w:rPr>
              <w:t>司法鉴定机构应符合</w:t>
            </w:r>
            <w:r>
              <w:rPr>
                <w:rFonts w:ascii="宋体" w:hAnsi="宋体" w:cs="宋体" w:hint="eastAsia"/>
                <w:color w:val="000000" w:themeColor="text1"/>
                <w:sz w:val="21"/>
                <w:szCs w:val="21"/>
              </w:rPr>
              <w:t xml:space="preserve"> RB/T 214</w:t>
            </w:r>
            <w:r>
              <w:rPr>
                <w:rFonts w:ascii="宋体" w:hAnsi="宋体" w:cs="宋体" w:hint="eastAsia"/>
                <w:color w:val="000000" w:themeColor="text1"/>
                <w:sz w:val="21"/>
                <w:szCs w:val="21"/>
              </w:rPr>
              <w:t>中</w:t>
            </w:r>
            <w:r>
              <w:rPr>
                <w:rFonts w:ascii="宋体" w:hAnsi="宋体" w:cs="宋体" w:hint="eastAsia"/>
                <w:color w:val="000000" w:themeColor="text1"/>
                <w:sz w:val="21"/>
                <w:szCs w:val="21"/>
              </w:rPr>
              <w:t>4.4</w:t>
            </w:r>
            <w:r>
              <w:rPr>
                <w:rFonts w:ascii="宋体" w:hAnsi="宋体" w:cs="宋体" w:hint="eastAsia"/>
                <w:color w:val="000000" w:themeColor="text1"/>
                <w:sz w:val="21"/>
                <w:szCs w:val="21"/>
              </w:rPr>
              <w:t>的要求。</w:t>
            </w:r>
          </w:p>
        </w:tc>
        <w:tc>
          <w:tcPr>
            <w:tcW w:w="76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c>
          <w:tcPr>
            <w:tcW w:w="76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c>
          <w:tcPr>
            <w:tcW w:w="771"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c>
          <w:tcPr>
            <w:tcW w:w="2125"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r>
      <w:tr w:rsidR="000C4FEF">
        <w:trPr>
          <w:trHeight w:val="1771"/>
          <w:jc w:val="center"/>
        </w:trPr>
        <w:tc>
          <w:tcPr>
            <w:tcW w:w="1275"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jc w:val="center"/>
              <w:rPr>
                <w:rFonts w:ascii="宋体" w:hAnsi="宋体" w:cs="宋体"/>
                <w:color w:val="000000" w:themeColor="text1"/>
                <w:sz w:val="21"/>
                <w:szCs w:val="21"/>
              </w:rPr>
            </w:pPr>
            <w:r>
              <w:rPr>
                <w:rFonts w:ascii="宋体" w:hAnsi="宋体" w:cs="宋体" w:hint="eastAsia"/>
                <w:color w:val="000000" w:themeColor="text1"/>
                <w:sz w:val="21"/>
                <w:szCs w:val="21"/>
              </w:rPr>
              <w:t>4.4.2</w:t>
            </w:r>
          </w:p>
        </w:tc>
        <w:tc>
          <w:tcPr>
            <w:tcW w:w="4181"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jc w:val="left"/>
              <w:rPr>
                <w:rFonts w:ascii="宋体" w:hAnsi="宋体" w:cs="宋体"/>
                <w:color w:val="000000" w:themeColor="text1"/>
                <w:sz w:val="21"/>
                <w:szCs w:val="21"/>
              </w:rPr>
            </w:pPr>
            <w:r>
              <w:rPr>
                <w:rFonts w:ascii="宋体" w:hAnsi="宋体" w:cs="宋体" w:hint="eastAsia"/>
                <w:color w:val="000000" w:themeColor="text1"/>
                <w:sz w:val="21"/>
                <w:szCs w:val="21"/>
              </w:rPr>
              <w:t>司法鉴定机构所配备的仪器设备和标准物质应符合司法行政机关规定的配置要求。司法鉴定机构在使用司法行政机关所规定的必备仪器设备之外的仪器设备时应确认所用设备的适用性、检定或校准状态</w:t>
            </w:r>
            <w:r>
              <w:rPr>
                <w:rFonts w:ascii="宋体" w:hAnsi="宋体" w:cs="宋体" w:hint="eastAsia"/>
                <w:color w:val="000000" w:themeColor="text1"/>
                <w:sz w:val="21"/>
                <w:szCs w:val="21"/>
              </w:rPr>
              <w:t>,</w:t>
            </w:r>
            <w:r>
              <w:rPr>
                <w:rFonts w:ascii="宋体" w:hAnsi="宋体" w:cs="宋体" w:hint="eastAsia"/>
                <w:color w:val="000000" w:themeColor="text1"/>
                <w:sz w:val="21"/>
                <w:szCs w:val="21"/>
              </w:rPr>
              <w:t>并保存验证和使用的记录。</w:t>
            </w:r>
          </w:p>
        </w:tc>
        <w:tc>
          <w:tcPr>
            <w:tcW w:w="76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c>
          <w:tcPr>
            <w:tcW w:w="76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c>
          <w:tcPr>
            <w:tcW w:w="771"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c>
          <w:tcPr>
            <w:tcW w:w="2125"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r>
      <w:tr w:rsidR="000C4FEF">
        <w:trPr>
          <w:trHeight w:val="1187"/>
          <w:jc w:val="center"/>
        </w:trPr>
        <w:tc>
          <w:tcPr>
            <w:tcW w:w="1275"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jc w:val="center"/>
              <w:rPr>
                <w:rFonts w:ascii="宋体" w:hAnsi="宋体" w:cs="宋体"/>
                <w:color w:val="000000" w:themeColor="text1"/>
                <w:sz w:val="21"/>
                <w:szCs w:val="21"/>
              </w:rPr>
            </w:pPr>
            <w:r>
              <w:rPr>
                <w:rFonts w:ascii="宋体" w:hAnsi="宋体" w:cs="宋体" w:hint="eastAsia"/>
                <w:color w:val="000000" w:themeColor="text1"/>
                <w:sz w:val="21"/>
                <w:szCs w:val="21"/>
              </w:rPr>
              <w:t>4.4.3</w:t>
            </w:r>
          </w:p>
        </w:tc>
        <w:tc>
          <w:tcPr>
            <w:tcW w:w="4181"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jc w:val="left"/>
              <w:rPr>
                <w:rFonts w:ascii="宋体" w:hAnsi="宋体" w:cs="宋体"/>
                <w:color w:val="000000" w:themeColor="text1"/>
                <w:sz w:val="21"/>
                <w:szCs w:val="21"/>
              </w:rPr>
            </w:pPr>
            <w:r>
              <w:rPr>
                <w:rFonts w:ascii="宋体" w:hAnsi="宋体" w:cs="宋体" w:hint="eastAsia"/>
                <w:color w:val="000000" w:themeColor="text1"/>
                <w:sz w:val="21"/>
                <w:szCs w:val="21"/>
              </w:rPr>
              <w:t>司法鉴定机构在对鉴定结果具有重要影响的仪器设备进行核查时</w:t>
            </w:r>
            <w:r>
              <w:rPr>
                <w:rFonts w:ascii="宋体" w:hAnsi="宋体" w:cs="宋体" w:hint="eastAsia"/>
                <w:color w:val="000000" w:themeColor="text1"/>
                <w:sz w:val="21"/>
                <w:szCs w:val="21"/>
              </w:rPr>
              <w:t>.</w:t>
            </w:r>
            <w:r>
              <w:rPr>
                <w:rFonts w:ascii="宋体" w:hAnsi="宋体" w:cs="宋体" w:hint="eastAsia"/>
                <w:color w:val="000000" w:themeColor="text1"/>
                <w:sz w:val="21"/>
                <w:szCs w:val="21"/>
              </w:rPr>
              <w:t>应制定相应的作业指导书，文件化的内容应至少包括核查的方式、频次和符合性的判断指标。</w:t>
            </w:r>
          </w:p>
        </w:tc>
        <w:tc>
          <w:tcPr>
            <w:tcW w:w="76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c>
          <w:tcPr>
            <w:tcW w:w="76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c>
          <w:tcPr>
            <w:tcW w:w="771"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c>
          <w:tcPr>
            <w:tcW w:w="2125"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r>
      <w:tr w:rsidR="000C4FEF">
        <w:trPr>
          <w:trHeight w:val="312"/>
          <w:jc w:val="center"/>
        </w:trPr>
        <w:tc>
          <w:tcPr>
            <w:tcW w:w="9878" w:type="dxa"/>
            <w:gridSpan w:val="6"/>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jc w:val="left"/>
              <w:rPr>
                <w:rFonts w:ascii="宋体" w:hAnsi="宋体" w:cs="宋体"/>
                <w:color w:val="000000" w:themeColor="text1"/>
                <w:sz w:val="21"/>
                <w:szCs w:val="21"/>
              </w:rPr>
            </w:pPr>
            <w:r>
              <w:rPr>
                <w:rFonts w:ascii="宋体" w:hAnsi="宋体" w:cs="宋体" w:hint="eastAsia"/>
                <w:b/>
                <w:bCs/>
                <w:color w:val="000000" w:themeColor="text1"/>
                <w:sz w:val="21"/>
                <w:szCs w:val="21"/>
              </w:rPr>
              <w:t>4.5</w:t>
            </w:r>
            <w:r>
              <w:rPr>
                <w:rFonts w:ascii="宋体" w:hAnsi="宋体" w:cs="宋体" w:hint="eastAsia"/>
                <w:b/>
                <w:bCs/>
                <w:color w:val="000000" w:themeColor="text1"/>
                <w:sz w:val="21"/>
                <w:szCs w:val="21"/>
              </w:rPr>
              <w:t>管理体系</w:t>
            </w:r>
          </w:p>
        </w:tc>
      </w:tr>
      <w:tr w:rsidR="000C4FEF">
        <w:trPr>
          <w:trHeight w:val="603"/>
          <w:jc w:val="center"/>
        </w:trPr>
        <w:tc>
          <w:tcPr>
            <w:tcW w:w="1275"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jc w:val="center"/>
              <w:rPr>
                <w:rFonts w:ascii="宋体" w:hAnsi="宋体" w:cs="宋体"/>
                <w:color w:val="000000" w:themeColor="text1"/>
                <w:sz w:val="21"/>
                <w:szCs w:val="21"/>
              </w:rPr>
            </w:pPr>
            <w:r>
              <w:rPr>
                <w:rFonts w:ascii="宋体" w:hAnsi="宋体" w:cs="宋体" w:hint="eastAsia"/>
                <w:color w:val="000000" w:themeColor="text1"/>
                <w:sz w:val="21"/>
                <w:szCs w:val="21"/>
              </w:rPr>
              <w:t>4.5.1</w:t>
            </w:r>
          </w:p>
        </w:tc>
        <w:tc>
          <w:tcPr>
            <w:tcW w:w="4181"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jc w:val="left"/>
              <w:rPr>
                <w:rFonts w:ascii="宋体" w:hAnsi="宋体" w:cs="宋体"/>
                <w:color w:val="000000" w:themeColor="text1"/>
                <w:sz w:val="21"/>
                <w:szCs w:val="21"/>
              </w:rPr>
            </w:pPr>
            <w:r>
              <w:rPr>
                <w:rFonts w:ascii="宋体" w:hAnsi="宋体" w:cs="宋体" w:hint="eastAsia"/>
                <w:color w:val="000000" w:themeColor="text1"/>
                <w:sz w:val="21"/>
                <w:szCs w:val="21"/>
              </w:rPr>
              <w:t>司法鉴定机构应符合</w:t>
            </w:r>
            <w:r>
              <w:rPr>
                <w:rFonts w:ascii="宋体" w:hAnsi="宋体" w:cs="宋体" w:hint="eastAsia"/>
                <w:color w:val="000000" w:themeColor="text1"/>
                <w:sz w:val="21"/>
                <w:szCs w:val="21"/>
              </w:rPr>
              <w:t>RB/T 214</w:t>
            </w:r>
            <w:r>
              <w:rPr>
                <w:rFonts w:ascii="宋体" w:hAnsi="宋体" w:cs="宋体" w:hint="eastAsia"/>
                <w:color w:val="000000" w:themeColor="text1"/>
                <w:sz w:val="21"/>
                <w:szCs w:val="21"/>
              </w:rPr>
              <w:t>中</w:t>
            </w:r>
            <w:r>
              <w:rPr>
                <w:rFonts w:ascii="宋体" w:hAnsi="宋体" w:cs="宋体" w:hint="eastAsia"/>
                <w:color w:val="000000" w:themeColor="text1"/>
                <w:sz w:val="21"/>
                <w:szCs w:val="21"/>
              </w:rPr>
              <w:t>4.5</w:t>
            </w:r>
            <w:r>
              <w:rPr>
                <w:rFonts w:ascii="宋体" w:hAnsi="宋体" w:cs="宋体" w:hint="eastAsia"/>
                <w:color w:val="000000" w:themeColor="text1"/>
                <w:sz w:val="21"/>
                <w:szCs w:val="21"/>
              </w:rPr>
              <w:t>的要求。</w:t>
            </w:r>
          </w:p>
        </w:tc>
        <w:tc>
          <w:tcPr>
            <w:tcW w:w="76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c>
          <w:tcPr>
            <w:tcW w:w="76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c>
          <w:tcPr>
            <w:tcW w:w="771"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c>
          <w:tcPr>
            <w:tcW w:w="2125"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r>
      <w:tr w:rsidR="000C4FEF">
        <w:trPr>
          <w:trHeight w:val="896"/>
          <w:jc w:val="center"/>
        </w:trPr>
        <w:tc>
          <w:tcPr>
            <w:tcW w:w="1275"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jc w:val="center"/>
              <w:rPr>
                <w:rFonts w:ascii="宋体" w:hAnsi="宋体" w:cs="宋体"/>
                <w:color w:val="000000" w:themeColor="text1"/>
                <w:sz w:val="21"/>
                <w:szCs w:val="21"/>
              </w:rPr>
            </w:pPr>
            <w:r>
              <w:rPr>
                <w:rFonts w:ascii="宋体" w:hAnsi="宋体" w:cs="宋体" w:hint="eastAsia"/>
                <w:color w:val="000000" w:themeColor="text1"/>
                <w:sz w:val="21"/>
                <w:szCs w:val="21"/>
              </w:rPr>
              <w:t>4.5.2</w:t>
            </w:r>
          </w:p>
        </w:tc>
        <w:tc>
          <w:tcPr>
            <w:tcW w:w="4181"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jc w:val="left"/>
              <w:rPr>
                <w:rFonts w:ascii="宋体" w:hAnsi="宋体" w:cs="宋体"/>
                <w:color w:val="000000" w:themeColor="text1"/>
                <w:sz w:val="21"/>
                <w:szCs w:val="21"/>
              </w:rPr>
            </w:pPr>
            <w:r>
              <w:rPr>
                <w:rFonts w:ascii="宋体" w:hAnsi="宋体" w:cs="宋体" w:hint="eastAsia"/>
                <w:color w:val="000000" w:themeColor="text1"/>
                <w:sz w:val="21"/>
                <w:szCs w:val="21"/>
              </w:rPr>
              <w:t>司法鉴定机构应制定文件控制程序来描述如何更改和控制保存在计算机系统中的文件。</w:t>
            </w:r>
          </w:p>
        </w:tc>
        <w:tc>
          <w:tcPr>
            <w:tcW w:w="76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c>
          <w:tcPr>
            <w:tcW w:w="76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c>
          <w:tcPr>
            <w:tcW w:w="771"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c>
          <w:tcPr>
            <w:tcW w:w="2125"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r>
      <w:tr w:rsidR="000C4FEF">
        <w:trPr>
          <w:trHeight w:val="2062"/>
          <w:jc w:val="center"/>
        </w:trPr>
        <w:tc>
          <w:tcPr>
            <w:tcW w:w="1275" w:type="dxa"/>
            <w:vMerge w:val="restart"/>
            <w:tcBorders>
              <w:top w:val="single" w:sz="4" w:space="0" w:color="auto"/>
              <w:left w:val="single" w:sz="4" w:space="0" w:color="auto"/>
              <w:right w:val="single" w:sz="4" w:space="0" w:color="auto"/>
            </w:tcBorders>
            <w:vAlign w:val="center"/>
          </w:tcPr>
          <w:p w:rsidR="000C4FEF" w:rsidRDefault="00F218C9">
            <w:pPr>
              <w:adjustRightInd w:val="0"/>
              <w:snapToGrid w:val="0"/>
              <w:jc w:val="center"/>
              <w:rPr>
                <w:rFonts w:ascii="宋体" w:hAnsi="宋体" w:cs="宋体"/>
                <w:color w:val="000000" w:themeColor="text1"/>
                <w:sz w:val="21"/>
                <w:szCs w:val="21"/>
              </w:rPr>
            </w:pPr>
            <w:r>
              <w:rPr>
                <w:rFonts w:ascii="宋体" w:hAnsi="宋体" w:cs="宋体" w:hint="eastAsia"/>
                <w:color w:val="000000" w:themeColor="text1"/>
                <w:sz w:val="21"/>
                <w:szCs w:val="21"/>
              </w:rPr>
              <w:lastRenderedPageBreak/>
              <w:t>4.5.3</w:t>
            </w:r>
          </w:p>
        </w:tc>
        <w:tc>
          <w:tcPr>
            <w:tcW w:w="4181"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jc w:val="left"/>
              <w:rPr>
                <w:rFonts w:ascii="宋体" w:hAnsi="宋体" w:cs="宋体"/>
                <w:color w:val="000000" w:themeColor="text1"/>
                <w:sz w:val="21"/>
                <w:szCs w:val="21"/>
              </w:rPr>
            </w:pPr>
            <w:r>
              <w:rPr>
                <w:rFonts w:ascii="宋体" w:hAnsi="宋体" w:cs="宋体" w:hint="eastAsia"/>
                <w:color w:val="000000" w:themeColor="text1"/>
                <w:sz w:val="21"/>
                <w:szCs w:val="21"/>
              </w:rPr>
              <w:t>司法鉴定委托有关程序中应包含鉴定案件受理和不受理的条件委托受理过程、与委托人签署的委托书内容应符合《司法鉴定程序通则》和司法行政机关的管理要求。委托受理中还需与委托人确认鉴定方法的选用</w:t>
            </w:r>
            <w:r>
              <w:rPr>
                <w:rFonts w:ascii="宋体" w:hAnsi="宋体" w:cs="宋体" w:hint="eastAsia"/>
                <w:color w:val="000000" w:themeColor="text1"/>
                <w:sz w:val="21"/>
                <w:szCs w:val="21"/>
              </w:rPr>
              <w:t>。</w:t>
            </w:r>
            <w:r>
              <w:rPr>
                <w:rFonts w:ascii="宋体" w:hAnsi="宋体" w:cs="宋体" w:hint="eastAsia"/>
                <w:color w:val="000000" w:themeColor="text1"/>
                <w:sz w:val="21"/>
                <w:szCs w:val="21"/>
              </w:rPr>
              <w:t>鉴定结束后需退还的鉴定材料及退还方式、报告发送方式等。</w:t>
            </w:r>
          </w:p>
        </w:tc>
        <w:tc>
          <w:tcPr>
            <w:tcW w:w="76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c>
          <w:tcPr>
            <w:tcW w:w="76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c>
          <w:tcPr>
            <w:tcW w:w="771"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c>
          <w:tcPr>
            <w:tcW w:w="2125"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r>
      <w:tr w:rsidR="000C4FEF">
        <w:trPr>
          <w:trHeight w:val="2646"/>
          <w:jc w:val="center"/>
        </w:trPr>
        <w:tc>
          <w:tcPr>
            <w:tcW w:w="1275" w:type="dxa"/>
            <w:vMerge/>
            <w:tcBorders>
              <w:left w:val="single" w:sz="4" w:space="0" w:color="auto"/>
              <w:bottom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c>
          <w:tcPr>
            <w:tcW w:w="4181"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jc w:val="left"/>
              <w:rPr>
                <w:rFonts w:ascii="宋体" w:hAnsi="宋体" w:cs="宋体"/>
                <w:color w:val="000000" w:themeColor="text1"/>
                <w:sz w:val="21"/>
                <w:szCs w:val="21"/>
              </w:rPr>
            </w:pPr>
            <w:r>
              <w:rPr>
                <w:rFonts w:ascii="宋体" w:hAnsi="宋体" w:cs="宋体" w:hint="eastAsia"/>
                <w:color w:val="000000" w:themeColor="text1"/>
                <w:sz w:val="21"/>
                <w:szCs w:val="21"/>
              </w:rPr>
              <w:t>对于委托人向司法鉴定机构提供实施鉴定时应予以考虑的外部信息，司法鉴定机构应建立和执行程序对外部信息的完整性、可采用性进行确认。当委托人提供的外部信息不足或缺失可能会造成鉴定意见的局限性、鉴定结果解释和说明合理性降低时，应告知委托人。当对委托事项及相关要求偏离、变更时</w:t>
            </w:r>
            <w:r>
              <w:rPr>
                <w:rFonts w:ascii="宋体" w:hAnsi="宋体" w:cs="宋体" w:hint="eastAsia"/>
                <w:color w:val="000000" w:themeColor="text1"/>
                <w:sz w:val="21"/>
                <w:szCs w:val="21"/>
              </w:rPr>
              <w:t>,</w:t>
            </w:r>
            <w:r>
              <w:rPr>
                <w:rFonts w:ascii="宋体" w:hAnsi="宋体" w:cs="宋体" w:hint="eastAsia"/>
                <w:color w:val="000000" w:themeColor="text1"/>
                <w:sz w:val="21"/>
                <w:szCs w:val="21"/>
              </w:rPr>
              <w:t>应征得委托人书面同意或书面通知委托人。</w:t>
            </w:r>
          </w:p>
        </w:tc>
        <w:tc>
          <w:tcPr>
            <w:tcW w:w="76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c>
          <w:tcPr>
            <w:tcW w:w="76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c>
          <w:tcPr>
            <w:tcW w:w="771"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c>
          <w:tcPr>
            <w:tcW w:w="2125"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r>
      <w:tr w:rsidR="000C4FEF">
        <w:trPr>
          <w:trHeight w:val="2062"/>
          <w:jc w:val="center"/>
        </w:trPr>
        <w:tc>
          <w:tcPr>
            <w:tcW w:w="1275"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jc w:val="center"/>
              <w:rPr>
                <w:rFonts w:ascii="宋体" w:hAnsi="宋体" w:cs="宋体"/>
                <w:color w:val="000000" w:themeColor="text1"/>
                <w:sz w:val="21"/>
                <w:szCs w:val="21"/>
              </w:rPr>
            </w:pPr>
            <w:r>
              <w:rPr>
                <w:rFonts w:ascii="宋体" w:hAnsi="宋体" w:cs="宋体" w:hint="eastAsia"/>
                <w:color w:val="000000" w:themeColor="text1"/>
                <w:sz w:val="21"/>
                <w:szCs w:val="21"/>
              </w:rPr>
              <w:t>4.5.4</w:t>
            </w:r>
          </w:p>
        </w:tc>
        <w:tc>
          <w:tcPr>
            <w:tcW w:w="4181"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jc w:val="left"/>
              <w:rPr>
                <w:rFonts w:ascii="宋体" w:hAnsi="宋体" w:cs="宋体"/>
                <w:color w:val="000000" w:themeColor="text1"/>
                <w:sz w:val="21"/>
                <w:szCs w:val="21"/>
              </w:rPr>
            </w:pPr>
            <w:r>
              <w:rPr>
                <w:rFonts w:ascii="宋体" w:hAnsi="宋体" w:cs="宋体" w:hint="eastAsia"/>
                <w:color w:val="000000" w:themeColor="text1"/>
                <w:sz w:val="21"/>
                <w:szCs w:val="21"/>
              </w:rPr>
              <w:t>司法鉴定机构为完成鉴定委托要求</w:t>
            </w:r>
            <w:r>
              <w:rPr>
                <w:rFonts w:ascii="宋体" w:hAnsi="宋体" w:cs="宋体" w:hint="eastAsia"/>
                <w:color w:val="000000" w:themeColor="text1"/>
                <w:sz w:val="21"/>
                <w:szCs w:val="21"/>
              </w:rPr>
              <w:t>,</w:t>
            </w:r>
            <w:r>
              <w:rPr>
                <w:rFonts w:ascii="宋体" w:hAnsi="宋体" w:cs="宋体" w:hint="eastAsia"/>
                <w:color w:val="000000" w:themeColor="text1"/>
                <w:sz w:val="21"/>
                <w:szCs w:val="21"/>
              </w:rPr>
              <w:t>需要其他机构提供部分检测数据时，可以分包。但对于使用司法行政机关规定的必备仪器设备所开展的检验检测工作</w:t>
            </w:r>
            <w:r>
              <w:rPr>
                <w:rFonts w:ascii="宋体" w:hAnsi="宋体" w:cs="宋体" w:hint="eastAsia"/>
                <w:color w:val="000000" w:themeColor="text1"/>
                <w:sz w:val="21"/>
                <w:szCs w:val="21"/>
              </w:rPr>
              <w:t>,</w:t>
            </w:r>
            <w:r>
              <w:rPr>
                <w:rFonts w:ascii="宋体" w:hAnsi="宋体" w:cs="宋体" w:hint="eastAsia"/>
                <w:color w:val="000000" w:themeColor="text1"/>
                <w:sz w:val="21"/>
                <w:szCs w:val="21"/>
              </w:rPr>
              <w:t>司法鉴定机构不得进行分包。司法鉴定机构也不得将抽样</w:t>
            </w:r>
            <w:r>
              <w:rPr>
                <w:rFonts w:ascii="宋体" w:hAnsi="宋体" w:cs="宋体" w:hint="eastAsia"/>
                <w:color w:val="000000" w:themeColor="text1"/>
                <w:sz w:val="21"/>
                <w:szCs w:val="21"/>
              </w:rPr>
              <w:t>/</w:t>
            </w:r>
            <w:r>
              <w:rPr>
                <w:rFonts w:ascii="宋体" w:hAnsi="宋体" w:cs="宋体" w:hint="eastAsia"/>
                <w:color w:val="000000" w:themeColor="text1"/>
                <w:sz w:val="21"/>
                <w:szCs w:val="21"/>
              </w:rPr>
              <w:t>取样鉴定结果的分析和判断，以及鉴定意见的形成等工作进行分包。</w:t>
            </w:r>
          </w:p>
        </w:tc>
        <w:tc>
          <w:tcPr>
            <w:tcW w:w="76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c>
          <w:tcPr>
            <w:tcW w:w="76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c>
          <w:tcPr>
            <w:tcW w:w="771"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c>
          <w:tcPr>
            <w:tcW w:w="2125"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r>
      <w:tr w:rsidR="000C4FEF">
        <w:trPr>
          <w:trHeight w:val="1187"/>
          <w:jc w:val="center"/>
        </w:trPr>
        <w:tc>
          <w:tcPr>
            <w:tcW w:w="1275"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jc w:val="center"/>
              <w:rPr>
                <w:rFonts w:ascii="宋体" w:hAnsi="宋体" w:cs="宋体"/>
                <w:color w:val="000000" w:themeColor="text1"/>
                <w:sz w:val="21"/>
                <w:szCs w:val="21"/>
              </w:rPr>
            </w:pPr>
            <w:r>
              <w:rPr>
                <w:rFonts w:ascii="宋体" w:hAnsi="宋体" w:cs="宋体" w:hint="eastAsia"/>
                <w:color w:val="000000" w:themeColor="text1"/>
                <w:sz w:val="21"/>
                <w:szCs w:val="21"/>
              </w:rPr>
              <w:t>4.5.5</w:t>
            </w:r>
          </w:p>
        </w:tc>
        <w:tc>
          <w:tcPr>
            <w:tcW w:w="4181"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jc w:val="left"/>
              <w:rPr>
                <w:rFonts w:ascii="宋体" w:hAnsi="宋体" w:cs="宋体"/>
                <w:color w:val="000000" w:themeColor="text1"/>
                <w:sz w:val="21"/>
                <w:szCs w:val="21"/>
              </w:rPr>
            </w:pPr>
            <w:r>
              <w:rPr>
                <w:rFonts w:ascii="宋体" w:hAnsi="宋体" w:cs="宋体" w:hint="eastAsia"/>
                <w:color w:val="000000" w:themeColor="text1"/>
                <w:sz w:val="21"/>
                <w:szCs w:val="21"/>
              </w:rPr>
              <w:t>司法鉴定机构在使用对检测质量有重要影响的试剂之前</w:t>
            </w:r>
            <w:r>
              <w:rPr>
                <w:rFonts w:ascii="宋体" w:hAnsi="宋体" w:cs="宋体" w:hint="eastAsia"/>
                <w:color w:val="000000" w:themeColor="text1"/>
                <w:sz w:val="21"/>
                <w:szCs w:val="21"/>
              </w:rPr>
              <w:t>,</w:t>
            </w:r>
            <w:r>
              <w:rPr>
                <w:rFonts w:ascii="宋体" w:hAnsi="宋体" w:cs="宋体" w:hint="eastAsia"/>
                <w:color w:val="000000" w:themeColor="text1"/>
                <w:sz w:val="21"/>
                <w:szCs w:val="21"/>
              </w:rPr>
              <w:t>应进行验收、核查，确认合格后才能使用。应定期对产品质量、适用性等进行评价。</w:t>
            </w:r>
          </w:p>
        </w:tc>
        <w:tc>
          <w:tcPr>
            <w:tcW w:w="76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c>
          <w:tcPr>
            <w:tcW w:w="76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c>
          <w:tcPr>
            <w:tcW w:w="771"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c>
          <w:tcPr>
            <w:tcW w:w="2125"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r>
      <w:tr w:rsidR="000C4FEF">
        <w:trPr>
          <w:trHeight w:val="1323"/>
          <w:jc w:val="center"/>
        </w:trPr>
        <w:tc>
          <w:tcPr>
            <w:tcW w:w="1275"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jc w:val="center"/>
              <w:rPr>
                <w:rFonts w:ascii="宋体" w:hAnsi="宋体" w:cs="宋体"/>
                <w:color w:val="000000" w:themeColor="text1"/>
                <w:sz w:val="21"/>
                <w:szCs w:val="21"/>
              </w:rPr>
            </w:pPr>
            <w:r>
              <w:rPr>
                <w:rFonts w:ascii="宋体" w:hAnsi="宋体" w:cs="宋体" w:hint="eastAsia"/>
                <w:color w:val="000000" w:themeColor="text1"/>
                <w:sz w:val="21"/>
                <w:szCs w:val="21"/>
              </w:rPr>
              <w:t>4.5.6</w:t>
            </w:r>
          </w:p>
        </w:tc>
        <w:tc>
          <w:tcPr>
            <w:tcW w:w="4181"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jc w:val="left"/>
              <w:rPr>
                <w:rFonts w:ascii="宋体" w:hAnsi="宋体" w:cs="宋体"/>
                <w:color w:val="000000" w:themeColor="text1"/>
                <w:sz w:val="21"/>
                <w:szCs w:val="21"/>
              </w:rPr>
            </w:pPr>
            <w:r>
              <w:rPr>
                <w:rFonts w:ascii="宋体" w:hAnsi="宋体" w:cs="宋体" w:hint="eastAsia"/>
                <w:color w:val="000000" w:themeColor="text1"/>
                <w:sz w:val="21"/>
                <w:szCs w:val="21"/>
              </w:rPr>
              <w:t>司法鉴定机构应保存所有投诉的记录以及针对投诉所开展的调查、决定、处理和整改揩施的记录。适用时</w:t>
            </w:r>
            <w:r>
              <w:rPr>
                <w:rFonts w:ascii="宋体" w:hAnsi="宋体" w:cs="宋体" w:hint="eastAsia"/>
                <w:color w:val="000000" w:themeColor="text1"/>
                <w:sz w:val="21"/>
                <w:szCs w:val="21"/>
              </w:rPr>
              <w:t>,</w:t>
            </w:r>
            <w:r>
              <w:rPr>
                <w:rFonts w:ascii="宋体" w:hAnsi="宋体" w:cs="宋体" w:hint="eastAsia"/>
                <w:color w:val="000000" w:themeColor="text1"/>
                <w:sz w:val="21"/>
                <w:szCs w:val="21"/>
              </w:rPr>
              <w:t>相关方可获得有关投诉的记录。</w:t>
            </w:r>
          </w:p>
        </w:tc>
        <w:tc>
          <w:tcPr>
            <w:tcW w:w="76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c>
          <w:tcPr>
            <w:tcW w:w="76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c>
          <w:tcPr>
            <w:tcW w:w="771"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c>
          <w:tcPr>
            <w:tcW w:w="2125"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r>
      <w:tr w:rsidR="000C4FEF">
        <w:trPr>
          <w:trHeight w:val="2012"/>
          <w:jc w:val="center"/>
        </w:trPr>
        <w:tc>
          <w:tcPr>
            <w:tcW w:w="1275" w:type="dxa"/>
            <w:vMerge w:val="restart"/>
            <w:tcBorders>
              <w:top w:val="single" w:sz="4" w:space="0" w:color="auto"/>
              <w:left w:val="single" w:sz="4" w:space="0" w:color="auto"/>
              <w:right w:val="single" w:sz="4" w:space="0" w:color="auto"/>
            </w:tcBorders>
            <w:vAlign w:val="center"/>
          </w:tcPr>
          <w:p w:rsidR="000C4FEF" w:rsidRDefault="00F218C9">
            <w:pPr>
              <w:adjustRightInd w:val="0"/>
              <w:snapToGrid w:val="0"/>
              <w:jc w:val="center"/>
              <w:rPr>
                <w:rFonts w:ascii="宋体" w:hAnsi="宋体" w:cs="宋体"/>
                <w:color w:val="000000" w:themeColor="text1"/>
                <w:sz w:val="21"/>
                <w:szCs w:val="21"/>
              </w:rPr>
            </w:pPr>
            <w:r>
              <w:rPr>
                <w:rFonts w:ascii="宋体" w:hAnsi="宋体" w:cs="宋体" w:hint="eastAsia"/>
                <w:color w:val="000000" w:themeColor="text1"/>
                <w:sz w:val="21"/>
                <w:szCs w:val="21"/>
              </w:rPr>
              <w:t>4.5.7</w:t>
            </w:r>
          </w:p>
        </w:tc>
        <w:tc>
          <w:tcPr>
            <w:tcW w:w="4181" w:type="dxa"/>
            <w:tcBorders>
              <w:top w:val="single" w:sz="4" w:space="0" w:color="auto"/>
              <w:left w:val="single" w:sz="4" w:space="0" w:color="auto"/>
              <w:right w:val="single" w:sz="4" w:space="0" w:color="auto"/>
            </w:tcBorders>
            <w:vAlign w:val="center"/>
          </w:tcPr>
          <w:p w:rsidR="000C4FEF" w:rsidRDefault="00F218C9">
            <w:pPr>
              <w:adjustRightInd w:val="0"/>
              <w:snapToGrid w:val="0"/>
              <w:jc w:val="left"/>
              <w:rPr>
                <w:rFonts w:ascii="宋体" w:hAnsi="宋体" w:cs="宋体"/>
                <w:color w:val="000000" w:themeColor="text1"/>
                <w:sz w:val="21"/>
                <w:szCs w:val="21"/>
              </w:rPr>
            </w:pPr>
            <w:r>
              <w:rPr>
                <w:rFonts w:ascii="宋体" w:hAnsi="宋体" w:cs="宋体" w:hint="eastAsia"/>
                <w:color w:val="000000" w:themeColor="text1"/>
                <w:sz w:val="21"/>
                <w:szCs w:val="21"/>
              </w:rPr>
              <w:t>司法鉴定机构的结果报告应符合下列要求</w:t>
            </w:r>
            <w:r>
              <w:rPr>
                <w:rFonts w:ascii="宋体" w:hAnsi="宋体" w:cs="宋体" w:hint="eastAsia"/>
                <w:color w:val="000000" w:themeColor="text1"/>
                <w:sz w:val="21"/>
                <w:szCs w:val="21"/>
              </w:rPr>
              <w:t>:</w:t>
            </w:r>
          </w:p>
          <w:p w:rsidR="000C4FEF" w:rsidRDefault="00F218C9">
            <w:pPr>
              <w:adjustRightInd w:val="0"/>
              <w:snapToGrid w:val="0"/>
              <w:jc w:val="left"/>
              <w:rPr>
                <w:rFonts w:ascii="宋体" w:hAnsi="宋体" w:cs="宋体"/>
                <w:color w:val="000000" w:themeColor="text1"/>
                <w:sz w:val="21"/>
                <w:szCs w:val="21"/>
              </w:rPr>
            </w:pPr>
            <w:r>
              <w:rPr>
                <w:rFonts w:ascii="宋体" w:hAnsi="宋体" w:cs="宋体" w:hint="eastAsia"/>
                <w:color w:val="000000" w:themeColor="text1"/>
                <w:sz w:val="21"/>
                <w:szCs w:val="21"/>
              </w:rPr>
              <w:t xml:space="preserve">a) </w:t>
            </w:r>
            <w:r>
              <w:rPr>
                <w:rFonts w:ascii="宋体" w:hAnsi="宋体" w:cs="宋体" w:hint="eastAsia"/>
                <w:color w:val="000000" w:themeColor="text1"/>
                <w:sz w:val="21"/>
                <w:szCs w:val="21"/>
              </w:rPr>
              <w:t>鉴定记录可选择适宜的记录方法</w:t>
            </w:r>
            <w:r>
              <w:rPr>
                <w:rFonts w:ascii="宋体" w:hAnsi="宋体" w:cs="宋体" w:hint="eastAsia"/>
                <w:color w:val="000000" w:themeColor="text1"/>
                <w:sz w:val="21"/>
                <w:szCs w:val="21"/>
              </w:rPr>
              <w:t>,</w:t>
            </w:r>
            <w:r>
              <w:rPr>
                <w:rFonts w:ascii="宋体" w:hAnsi="宋体" w:cs="宋体" w:hint="eastAsia"/>
                <w:color w:val="000000" w:themeColor="text1"/>
                <w:sz w:val="21"/>
                <w:szCs w:val="21"/>
              </w:rPr>
              <w:t>如书写、绘图、影印、计算机、录音、照相、摄像和</w:t>
            </w:r>
            <w:r>
              <w:rPr>
                <w:rFonts w:ascii="宋体" w:hAnsi="宋体" w:cs="宋体" w:hint="eastAsia"/>
                <w:color w:val="000000" w:themeColor="text1"/>
                <w:sz w:val="21"/>
                <w:szCs w:val="21"/>
              </w:rPr>
              <w:t>3D</w:t>
            </w:r>
            <w:r>
              <w:rPr>
                <w:rFonts w:ascii="宋体" w:hAnsi="宋体" w:cs="宋体" w:hint="eastAsia"/>
                <w:color w:val="000000" w:themeColor="text1"/>
                <w:sz w:val="21"/>
                <w:szCs w:val="21"/>
              </w:rPr>
              <w:t>激光扫描等。对于电子形式存储的记录，司法鉴定机构应建立、执行保护和备份程序，以防止未经授权的访问或修改</w:t>
            </w:r>
            <w:r>
              <w:rPr>
                <w:rFonts w:ascii="宋体" w:hAnsi="宋体" w:cs="宋体" w:hint="eastAsia"/>
                <w:color w:val="000000" w:themeColor="text1"/>
                <w:sz w:val="21"/>
                <w:szCs w:val="21"/>
              </w:rPr>
              <w:t>;</w:t>
            </w:r>
          </w:p>
        </w:tc>
        <w:tc>
          <w:tcPr>
            <w:tcW w:w="763" w:type="dxa"/>
            <w:tcBorders>
              <w:top w:val="single" w:sz="4" w:space="0" w:color="auto"/>
              <w:left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c>
          <w:tcPr>
            <w:tcW w:w="763" w:type="dxa"/>
            <w:tcBorders>
              <w:top w:val="single" w:sz="4" w:space="0" w:color="auto"/>
              <w:left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c>
          <w:tcPr>
            <w:tcW w:w="771" w:type="dxa"/>
            <w:tcBorders>
              <w:top w:val="single" w:sz="4" w:space="0" w:color="auto"/>
              <w:left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c>
          <w:tcPr>
            <w:tcW w:w="2125"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r>
      <w:tr w:rsidR="000C4FEF">
        <w:trPr>
          <w:trHeight w:val="1478"/>
          <w:jc w:val="center"/>
        </w:trPr>
        <w:tc>
          <w:tcPr>
            <w:tcW w:w="1275" w:type="dxa"/>
            <w:vMerge/>
            <w:tcBorders>
              <w:left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c>
          <w:tcPr>
            <w:tcW w:w="4181" w:type="dxa"/>
            <w:tcBorders>
              <w:top w:val="single" w:sz="4" w:space="0" w:color="auto"/>
              <w:left w:val="single" w:sz="4" w:space="0" w:color="auto"/>
              <w:right w:val="single" w:sz="4" w:space="0" w:color="auto"/>
            </w:tcBorders>
            <w:vAlign w:val="center"/>
          </w:tcPr>
          <w:p w:rsidR="000C4FEF" w:rsidRDefault="00F218C9">
            <w:pPr>
              <w:adjustRightInd w:val="0"/>
              <w:snapToGrid w:val="0"/>
              <w:jc w:val="left"/>
              <w:rPr>
                <w:rFonts w:ascii="宋体" w:hAnsi="宋体" w:cs="宋体"/>
                <w:color w:val="000000" w:themeColor="text1"/>
                <w:sz w:val="21"/>
                <w:szCs w:val="21"/>
              </w:rPr>
            </w:pPr>
            <w:r>
              <w:rPr>
                <w:rFonts w:ascii="宋体" w:hAnsi="宋体" w:cs="宋体" w:hint="eastAsia"/>
                <w:color w:val="000000" w:themeColor="text1"/>
                <w:sz w:val="21"/>
                <w:szCs w:val="21"/>
              </w:rPr>
              <w:t xml:space="preserve">b) </w:t>
            </w:r>
            <w:r>
              <w:rPr>
                <w:rFonts w:ascii="宋体" w:hAnsi="宋体" w:cs="宋体" w:hint="eastAsia"/>
                <w:color w:val="000000" w:themeColor="text1"/>
                <w:sz w:val="21"/>
                <w:szCs w:val="21"/>
              </w:rPr>
              <w:t>鉴定记录信息应足够详细、</w:t>
            </w:r>
            <w:r>
              <w:rPr>
                <w:rFonts w:ascii="宋体" w:hAnsi="宋体" w:cs="宋体" w:hint="eastAsia"/>
                <w:color w:val="000000" w:themeColor="text1"/>
                <w:sz w:val="21"/>
                <w:szCs w:val="21"/>
              </w:rPr>
              <w:t xml:space="preserve"> </w:t>
            </w:r>
            <w:r>
              <w:rPr>
                <w:rFonts w:ascii="宋体" w:hAnsi="宋体" w:cs="宋体" w:hint="eastAsia"/>
                <w:color w:val="000000" w:themeColor="text1"/>
                <w:sz w:val="21"/>
                <w:szCs w:val="21"/>
              </w:rPr>
              <w:t>全面和清晰</w:t>
            </w:r>
            <w:r>
              <w:rPr>
                <w:rFonts w:ascii="宋体" w:hAnsi="宋体" w:cs="宋体" w:hint="eastAsia"/>
                <w:color w:val="000000" w:themeColor="text1"/>
                <w:sz w:val="21"/>
                <w:szCs w:val="21"/>
              </w:rPr>
              <w:t>,</w:t>
            </w:r>
            <w:r>
              <w:rPr>
                <w:rFonts w:ascii="宋体" w:hAnsi="宋体" w:cs="宋体" w:hint="eastAsia"/>
                <w:color w:val="000000" w:themeColor="text1"/>
                <w:sz w:val="21"/>
                <w:szCs w:val="21"/>
              </w:rPr>
              <w:t>应根据专业特点记录相关信息</w:t>
            </w:r>
            <w:r>
              <w:rPr>
                <w:rFonts w:ascii="宋体" w:hAnsi="宋体" w:cs="宋体" w:hint="eastAsia"/>
                <w:color w:val="000000" w:themeColor="text1"/>
                <w:sz w:val="21"/>
                <w:szCs w:val="21"/>
              </w:rPr>
              <w:t>,</w:t>
            </w:r>
            <w:r>
              <w:rPr>
                <w:rFonts w:ascii="宋体" w:hAnsi="宋体" w:cs="宋体" w:hint="eastAsia"/>
                <w:color w:val="000000" w:themeColor="text1"/>
                <w:sz w:val="21"/>
                <w:szCs w:val="21"/>
              </w:rPr>
              <w:t>内容包括但不限于</w:t>
            </w:r>
            <w:r>
              <w:rPr>
                <w:rFonts w:ascii="宋体" w:hAnsi="宋体" w:cs="宋体" w:hint="eastAsia"/>
                <w:color w:val="000000" w:themeColor="text1"/>
                <w:sz w:val="21"/>
                <w:szCs w:val="21"/>
              </w:rPr>
              <w:t>:</w:t>
            </w:r>
            <w:r>
              <w:rPr>
                <w:rFonts w:ascii="宋体" w:hAnsi="宋体" w:cs="宋体" w:hint="eastAsia"/>
                <w:color w:val="000000" w:themeColor="text1"/>
                <w:sz w:val="21"/>
                <w:szCs w:val="21"/>
              </w:rPr>
              <w:t>实施鉴定的司法鉴定人签名、鉴定日期、鉴定材料、鉴定环境条件、鉴定所用设备和鉴定所用的技术方法等</w:t>
            </w:r>
            <w:r>
              <w:rPr>
                <w:rFonts w:ascii="宋体" w:hAnsi="宋体" w:cs="宋体" w:hint="eastAsia"/>
                <w:color w:val="000000" w:themeColor="text1"/>
                <w:sz w:val="21"/>
                <w:szCs w:val="21"/>
              </w:rPr>
              <w:t>;</w:t>
            </w:r>
          </w:p>
        </w:tc>
        <w:tc>
          <w:tcPr>
            <w:tcW w:w="763" w:type="dxa"/>
            <w:tcBorders>
              <w:top w:val="single" w:sz="4" w:space="0" w:color="auto"/>
              <w:left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c>
          <w:tcPr>
            <w:tcW w:w="763" w:type="dxa"/>
            <w:tcBorders>
              <w:top w:val="single" w:sz="4" w:space="0" w:color="auto"/>
              <w:left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c>
          <w:tcPr>
            <w:tcW w:w="771" w:type="dxa"/>
            <w:tcBorders>
              <w:top w:val="single" w:sz="4" w:space="0" w:color="auto"/>
              <w:left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c>
          <w:tcPr>
            <w:tcW w:w="2125"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r>
      <w:tr w:rsidR="000C4FEF">
        <w:trPr>
          <w:trHeight w:val="2522"/>
          <w:jc w:val="center"/>
        </w:trPr>
        <w:tc>
          <w:tcPr>
            <w:tcW w:w="1275" w:type="dxa"/>
            <w:vMerge/>
            <w:tcBorders>
              <w:left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c>
          <w:tcPr>
            <w:tcW w:w="4181" w:type="dxa"/>
            <w:tcBorders>
              <w:top w:val="single" w:sz="4" w:space="0" w:color="auto"/>
              <w:left w:val="single" w:sz="4" w:space="0" w:color="auto"/>
              <w:right w:val="single" w:sz="4" w:space="0" w:color="auto"/>
            </w:tcBorders>
            <w:vAlign w:val="center"/>
          </w:tcPr>
          <w:p w:rsidR="000C4FEF" w:rsidRDefault="00F218C9">
            <w:pPr>
              <w:adjustRightInd w:val="0"/>
              <w:snapToGrid w:val="0"/>
              <w:jc w:val="left"/>
              <w:rPr>
                <w:rFonts w:ascii="宋体" w:hAnsi="宋体" w:cs="宋体"/>
                <w:color w:val="000000" w:themeColor="text1"/>
                <w:sz w:val="21"/>
                <w:szCs w:val="21"/>
              </w:rPr>
            </w:pPr>
            <w:r>
              <w:rPr>
                <w:rFonts w:ascii="宋体" w:hAnsi="宋体" w:cs="宋体" w:hint="eastAsia"/>
                <w:color w:val="000000" w:themeColor="text1"/>
                <w:sz w:val="21"/>
                <w:szCs w:val="21"/>
              </w:rPr>
              <w:t xml:space="preserve">c) </w:t>
            </w:r>
            <w:r>
              <w:rPr>
                <w:rFonts w:ascii="宋体" w:hAnsi="宋体" w:cs="宋体" w:hint="eastAsia"/>
                <w:color w:val="000000" w:themeColor="text1"/>
                <w:sz w:val="21"/>
                <w:szCs w:val="21"/>
              </w:rPr>
              <w:t>当鉴定人之间对鉴定意见出现分歧时</w:t>
            </w:r>
            <w:r>
              <w:rPr>
                <w:rFonts w:ascii="宋体" w:hAnsi="宋体" w:cs="宋体" w:hint="eastAsia"/>
                <w:color w:val="000000" w:themeColor="text1"/>
                <w:sz w:val="21"/>
                <w:szCs w:val="21"/>
              </w:rPr>
              <w:t>,</w:t>
            </w:r>
            <w:r>
              <w:rPr>
                <w:rFonts w:ascii="宋体" w:hAnsi="宋体" w:cs="宋体" w:hint="eastAsia"/>
                <w:color w:val="000000" w:themeColor="text1"/>
                <w:sz w:val="21"/>
                <w:szCs w:val="21"/>
              </w:rPr>
              <w:t>应记录不同的鉴定意见</w:t>
            </w:r>
            <w:r>
              <w:rPr>
                <w:rFonts w:ascii="宋体" w:hAnsi="宋体" w:cs="宋体" w:hint="eastAsia"/>
                <w:color w:val="000000" w:themeColor="text1"/>
                <w:sz w:val="21"/>
                <w:szCs w:val="21"/>
              </w:rPr>
              <w:t>,</w:t>
            </w:r>
            <w:r>
              <w:rPr>
                <w:rFonts w:ascii="宋体" w:hAnsi="宋体" w:cs="宋体" w:hint="eastAsia"/>
                <w:color w:val="000000" w:themeColor="text1"/>
                <w:sz w:val="21"/>
                <w:szCs w:val="21"/>
              </w:rPr>
              <w:t>以及最终形成鉴定意见的过</w:t>
            </w:r>
          </w:p>
          <w:p w:rsidR="000C4FEF" w:rsidRDefault="00F218C9">
            <w:pPr>
              <w:adjustRightInd w:val="0"/>
              <w:snapToGrid w:val="0"/>
              <w:jc w:val="left"/>
              <w:rPr>
                <w:rFonts w:ascii="宋体" w:hAnsi="宋体" w:cs="宋体"/>
                <w:color w:val="000000" w:themeColor="text1"/>
                <w:sz w:val="21"/>
                <w:szCs w:val="21"/>
              </w:rPr>
            </w:pPr>
            <w:r>
              <w:rPr>
                <w:rFonts w:ascii="宋体" w:hAnsi="宋体" w:cs="宋体" w:hint="eastAsia"/>
                <w:color w:val="000000" w:themeColor="text1"/>
                <w:sz w:val="21"/>
                <w:szCs w:val="21"/>
              </w:rPr>
              <w:t>程。鉴定过程中的阳性发现必须记录</w:t>
            </w:r>
            <w:r>
              <w:rPr>
                <w:rFonts w:ascii="宋体" w:hAnsi="宋体" w:cs="宋体" w:hint="eastAsia"/>
                <w:color w:val="000000" w:themeColor="text1"/>
                <w:sz w:val="21"/>
                <w:szCs w:val="21"/>
              </w:rPr>
              <w:t>,</w:t>
            </w:r>
            <w:r>
              <w:rPr>
                <w:rFonts w:ascii="宋体" w:hAnsi="宋体" w:cs="宋体" w:hint="eastAsia"/>
                <w:color w:val="000000" w:themeColor="text1"/>
                <w:sz w:val="21"/>
                <w:szCs w:val="21"/>
              </w:rPr>
              <w:t>对鉴定结果有甄别作用的阴性结果也应记录</w:t>
            </w:r>
            <w:r>
              <w:rPr>
                <w:rFonts w:ascii="宋体" w:hAnsi="宋体" w:cs="宋体" w:hint="eastAsia"/>
                <w:color w:val="000000" w:themeColor="text1"/>
                <w:sz w:val="21"/>
                <w:szCs w:val="21"/>
              </w:rPr>
              <w:t>;</w:t>
            </w:r>
          </w:p>
          <w:p w:rsidR="000C4FEF" w:rsidRDefault="00F218C9">
            <w:pPr>
              <w:adjustRightInd w:val="0"/>
              <w:snapToGrid w:val="0"/>
              <w:jc w:val="left"/>
              <w:rPr>
                <w:rFonts w:ascii="宋体" w:hAnsi="宋体" w:cs="宋体"/>
                <w:color w:val="000000" w:themeColor="text1"/>
                <w:sz w:val="21"/>
                <w:szCs w:val="21"/>
              </w:rPr>
            </w:pPr>
            <w:r>
              <w:rPr>
                <w:rFonts w:ascii="宋体" w:hAnsi="宋体" w:cs="宋体" w:hint="eastAsia"/>
                <w:color w:val="000000" w:themeColor="text1"/>
                <w:sz w:val="21"/>
                <w:szCs w:val="21"/>
              </w:rPr>
              <w:t>注</w:t>
            </w:r>
            <w:r>
              <w:rPr>
                <w:rFonts w:ascii="宋体" w:hAnsi="宋体" w:cs="宋体" w:hint="eastAsia"/>
                <w:color w:val="000000" w:themeColor="text1"/>
                <w:sz w:val="21"/>
                <w:szCs w:val="21"/>
              </w:rPr>
              <w:t>:</w:t>
            </w:r>
            <w:r>
              <w:rPr>
                <w:rFonts w:ascii="宋体" w:hAnsi="宋体" w:cs="宋体" w:hint="eastAsia"/>
                <w:color w:val="000000" w:themeColor="text1"/>
                <w:sz w:val="21"/>
                <w:szCs w:val="21"/>
              </w:rPr>
              <w:t>阳性发现</w:t>
            </w:r>
            <w:r>
              <w:rPr>
                <w:rFonts w:ascii="宋体" w:hAnsi="宋体" w:cs="宋体" w:hint="eastAsia"/>
                <w:color w:val="000000" w:themeColor="text1"/>
                <w:sz w:val="21"/>
                <w:szCs w:val="21"/>
              </w:rPr>
              <w:t>一</w:t>
            </w:r>
            <w:r>
              <w:rPr>
                <w:rFonts w:ascii="宋体" w:hAnsi="宋体" w:cs="宋体" w:hint="eastAsia"/>
                <w:color w:val="000000" w:themeColor="text1"/>
                <w:sz w:val="21"/>
                <w:szCs w:val="21"/>
              </w:rPr>
              <w:t>般指显示出或得到了预期结果</w:t>
            </w:r>
            <w:r>
              <w:rPr>
                <w:rFonts w:ascii="宋体" w:hAnsi="宋体" w:cs="宋体" w:hint="eastAsia"/>
                <w:color w:val="000000" w:themeColor="text1"/>
                <w:sz w:val="21"/>
                <w:szCs w:val="21"/>
              </w:rPr>
              <w:t>;</w:t>
            </w:r>
            <w:r>
              <w:rPr>
                <w:rFonts w:ascii="宋体" w:hAnsi="宋体" w:cs="宋体" w:hint="eastAsia"/>
                <w:color w:val="000000" w:themeColor="text1"/>
                <w:sz w:val="21"/>
                <w:szCs w:val="21"/>
              </w:rPr>
              <w:t>阴性结果则指未显示出预期结果。</w:t>
            </w:r>
          </w:p>
        </w:tc>
        <w:tc>
          <w:tcPr>
            <w:tcW w:w="763" w:type="dxa"/>
            <w:tcBorders>
              <w:top w:val="single" w:sz="4" w:space="0" w:color="auto"/>
              <w:left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c>
          <w:tcPr>
            <w:tcW w:w="763" w:type="dxa"/>
            <w:tcBorders>
              <w:top w:val="single" w:sz="4" w:space="0" w:color="auto"/>
              <w:left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c>
          <w:tcPr>
            <w:tcW w:w="771" w:type="dxa"/>
            <w:tcBorders>
              <w:top w:val="single" w:sz="4" w:space="0" w:color="auto"/>
              <w:left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c>
          <w:tcPr>
            <w:tcW w:w="2125"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r>
      <w:tr w:rsidR="000C4FEF">
        <w:trPr>
          <w:trHeight w:val="1771"/>
          <w:jc w:val="center"/>
        </w:trPr>
        <w:tc>
          <w:tcPr>
            <w:tcW w:w="1275" w:type="dxa"/>
            <w:vMerge/>
            <w:tcBorders>
              <w:left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c>
          <w:tcPr>
            <w:tcW w:w="4181" w:type="dxa"/>
            <w:tcBorders>
              <w:top w:val="single" w:sz="4" w:space="0" w:color="auto"/>
              <w:left w:val="single" w:sz="4" w:space="0" w:color="auto"/>
              <w:right w:val="single" w:sz="4" w:space="0" w:color="auto"/>
            </w:tcBorders>
            <w:vAlign w:val="center"/>
          </w:tcPr>
          <w:p w:rsidR="000C4FEF" w:rsidRDefault="00F218C9">
            <w:pPr>
              <w:adjustRightInd w:val="0"/>
              <w:snapToGrid w:val="0"/>
              <w:jc w:val="left"/>
              <w:rPr>
                <w:rFonts w:ascii="宋体" w:hAnsi="宋体" w:cs="宋体"/>
                <w:color w:val="000000" w:themeColor="text1"/>
                <w:sz w:val="21"/>
                <w:szCs w:val="21"/>
              </w:rPr>
            </w:pPr>
            <w:r>
              <w:rPr>
                <w:rFonts w:ascii="宋体" w:hAnsi="宋体" w:cs="宋体" w:hint="eastAsia"/>
                <w:color w:val="000000" w:themeColor="text1"/>
                <w:sz w:val="21"/>
                <w:szCs w:val="21"/>
              </w:rPr>
              <w:t xml:space="preserve">d) </w:t>
            </w:r>
            <w:r>
              <w:rPr>
                <w:rFonts w:ascii="宋体" w:hAnsi="宋体" w:cs="宋体" w:hint="eastAsia"/>
                <w:color w:val="000000" w:themeColor="text1"/>
                <w:sz w:val="21"/>
                <w:szCs w:val="21"/>
              </w:rPr>
              <w:t>授权签字人对鉴定文书的审核记录</w:t>
            </w:r>
            <w:r>
              <w:rPr>
                <w:rFonts w:ascii="宋体" w:hAnsi="宋体" w:cs="宋体" w:hint="eastAsia"/>
                <w:color w:val="000000" w:themeColor="text1"/>
                <w:sz w:val="21"/>
                <w:szCs w:val="21"/>
              </w:rPr>
              <w:t>,</w:t>
            </w:r>
            <w:r>
              <w:rPr>
                <w:rFonts w:ascii="宋体" w:hAnsi="宋体" w:cs="宋体" w:hint="eastAsia"/>
                <w:color w:val="000000" w:themeColor="text1"/>
                <w:sz w:val="21"/>
                <w:szCs w:val="21"/>
              </w:rPr>
              <w:t>应表明鉴定中每项关键的发现、支持鉴定意见的结果和</w:t>
            </w:r>
            <w:r>
              <w:rPr>
                <w:rFonts w:ascii="宋体" w:hAnsi="宋体" w:cs="宋体" w:hint="eastAsia"/>
                <w:color w:val="000000" w:themeColor="text1"/>
                <w:sz w:val="21"/>
                <w:szCs w:val="21"/>
              </w:rPr>
              <w:t>(</w:t>
            </w:r>
            <w:r>
              <w:rPr>
                <w:rFonts w:ascii="宋体" w:hAnsi="宋体" w:cs="宋体" w:hint="eastAsia"/>
                <w:color w:val="000000" w:themeColor="text1"/>
                <w:sz w:val="21"/>
                <w:szCs w:val="21"/>
              </w:rPr>
              <w:t>或</w:t>
            </w:r>
            <w:r>
              <w:rPr>
                <w:rFonts w:ascii="宋体" w:hAnsi="宋体" w:cs="宋体" w:hint="eastAsia"/>
                <w:color w:val="000000" w:themeColor="text1"/>
                <w:sz w:val="21"/>
                <w:szCs w:val="21"/>
              </w:rPr>
              <w:t>)</w:t>
            </w:r>
            <w:r>
              <w:rPr>
                <w:rFonts w:ascii="宋体" w:hAnsi="宋体" w:cs="宋体" w:hint="eastAsia"/>
                <w:color w:val="000000" w:themeColor="text1"/>
                <w:sz w:val="21"/>
                <w:szCs w:val="21"/>
              </w:rPr>
              <w:t>数据、分析判断和说明鉴定意见等均经过审核</w:t>
            </w:r>
            <w:r>
              <w:rPr>
                <w:rFonts w:ascii="宋体" w:hAnsi="宋体" w:cs="宋体" w:hint="eastAsia"/>
                <w:color w:val="000000" w:themeColor="text1"/>
                <w:sz w:val="21"/>
                <w:szCs w:val="21"/>
              </w:rPr>
              <w:t>,</w:t>
            </w:r>
            <w:r>
              <w:rPr>
                <w:rFonts w:ascii="宋体" w:hAnsi="宋体" w:cs="宋体" w:hint="eastAsia"/>
                <w:color w:val="000000" w:themeColor="text1"/>
                <w:sz w:val="21"/>
                <w:szCs w:val="21"/>
              </w:rPr>
              <w:t>授权签字人的意见可以通过多种方式体现，如逐项或总体的意见</w:t>
            </w:r>
            <w:r>
              <w:rPr>
                <w:rFonts w:ascii="宋体" w:hAnsi="宋体" w:cs="宋体" w:hint="eastAsia"/>
                <w:color w:val="000000" w:themeColor="text1"/>
                <w:sz w:val="21"/>
                <w:szCs w:val="21"/>
              </w:rPr>
              <w:t>,</w:t>
            </w:r>
            <w:r>
              <w:rPr>
                <w:rFonts w:ascii="宋体" w:hAnsi="宋体" w:cs="宋体" w:hint="eastAsia"/>
                <w:color w:val="000000" w:themeColor="text1"/>
                <w:sz w:val="21"/>
                <w:szCs w:val="21"/>
              </w:rPr>
              <w:t>以及针对性的说明等</w:t>
            </w:r>
            <w:r>
              <w:rPr>
                <w:rFonts w:ascii="宋体" w:hAnsi="宋体" w:cs="宋体" w:hint="eastAsia"/>
                <w:color w:val="000000" w:themeColor="text1"/>
                <w:sz w:val="21"/>
                <w:szCs w:val="21"/>
              </w:rPr>
              <w:t>。</w:t>
            </w:r>
          </w:p>
        </w:tc>
        <w:tc>
          <w:tcPr>
            <w:tcW w:w="763" w:type="dxa"/>
            <w:tcBorders>
              <w:top w:val="single" w:sz="4" w:space="0" w:color="auto"/>
              <w:left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c>
          <w:tcPr>
            <w:tcW w:w="763" w:type="dxa"/>
            <w:tcBorders>
              <w:top w:val="single" w:sz="4" w:space="0" w:color="auto"/>
              <w:left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c>
          <w:tcPr>
            <w:tcW w:w="771" w:type="dxa"/>
            <w:tcBorders>
              <w:top w:val="single" w:sz="4" w:space="0" w:color="auto"/>
              <w:left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c>
          <w:tcPr>
            <w:tcW w:w="2125"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r>
      <w:tr w:rsidR="000C4FEF">
        <w:trPr>
          <w:trHeight w:val="1771"/>
          <w:jc w:val="center"/>
        </w:trPr>
        <w:tc>
          <w:tcPr>
            <w:tcW w:w="1275"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jc w:val="center"/>
              <w:rPr>
                <w:rFonts w:ascii="宋体" w:hAnsi="宋体" w:cs="宋体"/>
                <w:color w:val="000000" w:themeColor="text1"/>
                <w:sz w:val="21"/>
                <w:szCs w:val="21"/>
              </w:rPr>
            </w:pPr>
            <w:r>
              <w:rPr>
                <w:rFonts w:ascii="宋体" w:hAnsi="宋体" w:cs="宋体" w:hint="eastAsia"/>
                <w:color w:val="000000" w:themeColor="text1"/>
                <w:sz w:val="21"/>
                <w:szCs w:val="21"/>
              </w:rPr>
              <w:t>4.5.8</w:t>
            </w:r>
          </w:p>
        </w:tc>
        <w:tc>
          <w:tcPr>
            <w:tcW w:w="4181"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jc w:val="left"/>
              <w:rPr>
                <w:rFonts w:ascii="宋体" w:hAnsi="宋体" w:cs="宋体"/>
                <w:color w:val="000000" w:themeColor="text1"/>
                <w:sz w:val="21"/>
                <w:szCs w:val="21"/>
              </w:rPr>
            </w:pPr>
            <w:r>
              <w:rPr>
                <w:rFonts w:ascii="宋体" w:hAnsi="宋体" w:cs="宋体" w:hint="eastAsia"/>
                <w:color w:val="000000" w:themeColor="text1"/>
                <w:sz w:val="21"/>
                <w:szCs w:val="21"/>
              </w:rPr>
              <w:t>在满足鉴定委托要求和鉴定工作要求的前提下，司法鉴定机构在鉴定活动中应当依下列顺序采用和遵守</w:t>
            </w:r>
            <w:r>
              <w:rPr>
                <w:rFonts w:ascii="宋体" w:hAnsi="宋体" w:cs="宋体" w:hint="eastAsia"/>
                <w:color w:val="000000" w:themeColor="text1"/>
                <w:sz w:val="21"/>
                <w:szCs w:val="21"/>
              </w:rPr>
              <w:t>:</w:t>
            </w:r>
          </w:p>
          <w:p w:rsidR="000C4FEF" w:rsidRDefault="00F218C9">
            <w:pPr>
              <w:numPr>
                <w:ilvl w:val="0"/>
                <w:numId w:val="12"/>
              </w:numPr>
              <w:adjustRightInd w:val="0"/>
              <w:snapToGrid w:val="0"/>
              <w:jc w:val="left"/>
              <w:rPr>
                <w:rFonts w:ascii="宋体" w:hAnsi="宋体" w:cs="宋体"/>
                <w:color w:val="000000" w:themeColor="text1"/>
                <w:sz w:val="21"/>
                <w:szCs w:val="21"/>
              </w:rPr>
            </w:pPr>
            <w:r>
              <w:rPr>
                <w:rFonts w:ascii="宋体" w:hAnsi="宋体" w:cs="宋体" w:hint="eastAsia"/>
                <w:color w:val="000000" w:themeColor="text1"/>
                <w:sz w:val="21"/>
                <w:szCs w:val="21"/>
              </w:rPr>
              <w:t>国家标准</w:t>
            </w:r>
            <w:r>
              <w:rPr>
                <w:rFonts w:ascii="宋体" w:hAnsi="宋体" w:cs="宋体" w:hint="eastAsia"/>
                <w:color w:val="000000" w:themeColor="text1"/>
                <w:sz w:val="21"/>
                <w:szCs w:val="21"/>
              </w:rPr>
              <w:t>；</w:t>
            </w:r>
          </w:p>
          <w:p w:rsidR="000C4FEF" w:rsidRDefault="00F218C9">
            <w:pPr>
              <w:adjustRightInd w:val="0"/>
              <w:snapToGrid w:val="0"/>
              <w:jc w:val="left"/>
              <w:rPr>
                <w:rFonts w:ascii="宋体" w:hAnsi="宋体" w:cs="宋体"/>
                <w:color w:val="000000" w:themeColor="text1"/>
                <w:sz w:val="21"/>
                <w:szCs w:val="21"/>
              </w:rPr>
            </w:pPr>
            <w:r>
              <w:rPr>
                <w:rFonts w:ascii="宋体" w:hAnsi="宋体" w:cs="宋体" w:hint="eastAsia"/>
                <w:color w:val="000000" w:themeColor="text1"/>
                <w:sz w:val="21"/>
                <w:szCs w:val="21"/>
              </w:rPr>
              <w:t xml:space="preserve">b) </w:t>
            </w:r>
            <w:r>
              <w:rPr>
                <w:rFonts w:ascii="宋体" w:hAnsi="宋体" w:cs="宋体" w:hint="eastAsia"/>
                <w:color w:val="000000" w:themeColor="text1"/>
                <w:sz w:val="21"/>
                <w:szCs w:val="21"/>
              </w:rPr>
              <w:t>行业标准和技术规范</w:t>
            </w:r>
            <w:r>
              <w:rPr>
                <w:rFonts w:ascii="宋体" w:hAnsi="宋体" w:cs="宋体" w:hint="eastAsia"/>
                <w:color w:val="000000" w:themeColor="text1"/>
                <w:sz w:val="21"/>
                <w:szCs w:val="21"/>
              </w:rPr>
              <w:t>；</w:t>
            </w:r>
          </w:p>
          <w:p w:rsidR="000C4FEF" w:rsidRDefault="00F218C9">
            <w:pPr>
              <w:adjustRightInd w:val="0"/>
              <w:snapToGrid w:val="0"/>
              <w:jc w:val="left"/>
              <w:rPr>
                <w:rFonts w:ascii="宋体" w:hAnsi="宋体" w:cs="宋体"/>
                <w:color w:val="000000" w:themeColor="text1"/>
                <w:sz w:val="21"/>
                <w:szCs w:val="21"/>
              </w:rPr>
            </w:pPr>
            <w:r>
              <w:rPr>
                <w:rFonts w:ascii="宋体" w:hAnsi="宋体" w:cs="宋体" w:hint="eastAsia"/>
                <w:color w:val="000000" w:themeColor="text1"/>
                <w:sz w:val="21"/>
                <w:szCs w:val="21"/>
              </w:rPr>
              <w:t xml:space="preserve">c) </w:t>
            </w:r>
            <w:r>
              <w:rPr>
                <w:rFonts w:ascii="宋体" w:hAnsi="宋体" w:cs="宋体" w:hint="eastAsia"/>
                <w:color w:val="000000" w:themeColor="text1"/>
                <w:sz w:val="21"/>
                <w:szCs w:val="21"/>
              </w:rPr>
              <w:t>经确认的非标准鉴定方法。</w:t>
            </w:r>
          </w:p>
        </w:tc>
        <w:tc>
          <w:tcPr>
            <w:tcW w:w="76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c>
          <w:tcPr>
            <w:tcW w:w="76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c>
          <w:tcPr>
            <w:tcW w:w="771"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c>
          <w:tcPr>
            <w:tcW w:w="2125"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r>
      <w:tr w:rsidR="000C4FEF">
        <w:trPr>
          <w:trHeight w:val="1478"/>
          <w:jc w:val="center"/>
        </w:trPr>
        <w:tc>
          <w:tcPr>
            <w:tcW w:w="1275"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jc w:val="center"/>
              <w:rPr>
                <w:rFonts w:ascii="宋体" w:hAnsi="宋体" w:cs="宋体"/>
                <w:color w:val="000000" w:themeColor="text1"/>
                <w:sz w:val="21"/>
                <w:szCs w:val="21"/>
              </w:rPr>
            </w:pPr>
            <w:r>
              <w:rPr>
                <w:rFonts w:ascii="宋体" w:hAnsi="宋体" w:cs="宋体" w:hint="eastAsia"/>
                <w:color w:val="000000" w:themeColor="text1"/>
                <w:sz w:val="21"/>
                <w:szCs w:val="21"/>
              </w:rPr>
              <w:t>4.5.9</w:t>
            </w:r>
          </w:p>
        </w:tc>
        <w:tc>
          <w:tcPr>
            <w:tcW w:w="4181"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jc w:val="left"/>
              <w:rPr>
                <w:rFonts w:ascii="宋体" w:hAnsi="宋体" w:cs="宋体"/>
                <w:color w:val="000000" w:themeColor="text1"/>
                <w:sz w:val="21"/>
                <w:szCs w:val="21"/>
              </w:rPr>
            </w:pPr>
            <w:r>
              <w:rPr>
                <w:rFonts w:ascii="宋体" w:hAnsi="宋体" w:cs="宋体" w:hint="eastAsia"/>
                <w:color w:val="000000" w:themeColor="text1"/>
                <w:sz w:val="21"/>
                <w:szCs w:val="21"/>
              </w:rPr>
              <w:t>司法鉴定中的取样过程不涉及统计学方法。司法鉴定人应具有选择、确定和提取检材或样本的能力</w:t>
            </w:r>
            <w:r>
              <w:rPr>
                <w:rFonts w:ascii="宋体" w:hAnsi="宋体" w:cs="宋体" w:hint="eastAsia"/>
                <w:color w:val="000000" w:themeColor="text1"/>
                <w:sz w:val="21"/>
                <w:szCs w:val="21"/>
              </w:rPr>
              <w:t>,</w:t>
            </w:r>
            <w:r>
              <w:rPr>
                <w:rFonts w:ascii="宋体" w:hAnsi="宋体" w:cs="宋体" w:hint="eastAsia"/>
                <w:color w:val="000000" w:themeColor="text1"/>
                <w:sz w:val="21"/>
                <w:szCs w:val="21"/>
              </w:rPr>
              <w:t>并经过适当的培训。必要时</w:t>
            </w:r>
            <w:r>
              <w:rPr>
                <w:rFonts w:ascii="宋体" w:hAnsi="宋体" w:cs="宋体" w:hint="eastAsia"/>
                <w:color w:val="000000" w:themeColor="text1"/>
                <w:sz w:val="21"/>
                <w:szCs w:val="21"/>
              </w:rPr>
              <w:t>,</w:t>
            </w:r>
            <w:r>
              <w:rPr>
                <w:rFonts w:ascii="宋体" w:hAnsi="宋体" w:cs="宋体" w:hint="eastAsia"/>
                <w:color w:val="000000" w:themeColor="text1"/>
                <w:sz w:val="21"/>
                <w:szCs w:val="21"/>
              </w:rPr>
              <w:t>鉴定机构应对取样要求文件化。司法鉴定机构应对取样过程进行记录。</w:t>
            </w:r>
          </w:p>
        </w:tc>
        <w:tc>
          <w:tcPr>
            <w:tcW w:w="76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c>
          <w:tcPr>
            <w:tcW w:w="76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c>
          <w:tcPr>
            <w:tcW w:w="771"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c>
          <w:tcPr>
            <w:tcW w:w="2125"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r>
      <w:tr w:rsidR="000C4FEF">
        <w:trPr>
          <w:trHeight w:val="3229"/>
          <w:jc w:val="center"/>
        </w:trPr>
        <w:tc>
          <w:tcPr>
            <w:tcW w:w="1275"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jc w:val="center"/>
              <w:rPr>
                <w:rFonts w:ascii="宋体" w:hAnsi="宋体" w:cs="宋体"/>
                <w:color w:val="000000" w:themeColor="text1"/>
                <w:sz w:val="21"/>
                <w:szCs w:val="21"/>
              </w:rPr>
            </w:pPr>
            <w:r>
              <w:rPr>
                <w:rFonts w:ascii="宋体" w:hAnsi="宋体" w:cs="宋体" w:hint="eastAsia"/>
                <w:color w:val="000000" w:themeColor="text1"/>
                <w:sz w:val="21"/>
                <w:szCs w:val="21"/>
              </w:rPr>
              <w:t>4.5.10</w:t>
            </w:r>
          </w:p>
        </w:tc>
        <w:tc>
          <w:tcPr>
            <w:tcW w:w="4181"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jc w:val="left"/>
              <w:rPr>
                <w:rFonts w:ascii="宋体" w:hAnsi="宋体" w:cs="宋体"/>
                <w:color w:val="000000" w:themeColor="text1"/>
                <w:sz w:val="21"/>
                <w:szCs w:val="21"/>
              </w:rPr>
            </w:pPr>
            <w:r>
              <w:rPr>
                <w:rFonts w:ascii="宋体" w:hAnsi="宋体" w:cs="宋体" w:hint="eastAsia"/>
                <w:color w:val="000000" w:themeColor="text1"/>
                <w:sz w:val="21"/>
                <w:szCs w:val="21"/>
              </w:rPr>
              <w:t>司法鉴定机构应核对并记录所接受的鉴定材料的名称、种类</w:t>
            </w:r>
            <w:r>
              <w:rPr>
                <w:rFonts w:ascii="宋体" w:hAnsi="宋体" w:cs="宋体" w:hint="eastAsia"/>
                <w:color w:val="000000" w:themeColor="text1"/>
                <w:sz w:val="21"/>
                <w:szCs w:val="21"/>
              </w:rPr>
              <w:t>.</w:t>
            </w:r>
            <w:r>
              <w:rPr>
                <w:rFonts w:ascii="宋体" w:hAnsi="宋体" w:cs="宋体" w:hint="eastAsia"/>
                <w:color w:val="000000" w:themeColor="text1"/>
                <w:sz w:val="21"/>
                <w:szCs w:val="21"/>
              </w:rPr>
              <w:t>数量、性状、保存状况、收到时间等，包括记录异常情况或对鉴定方法中规定条件的偏离。鉴定需要耗尽或者可能损坏鉴定材料的，应当事先告知委托人并征得其确认。当对鉴定材料是否适合于鉴定工作存有疑问</w:t>
            </w:r>
            <w:r>
              <w:rPr>
                <w:rFonts w:ascii="宋体" w:hAnsi="宋体" w:cs="宋体" w:hint="eastAsia"/>
                <w:color w:val="000000" w:themeColor="text1"/>
                <w:sz w:val="21"/>
                <w:szCs w:val="21"/>
              </w:rPr>
              <w:t>,</w:t>
            </w:r>
            <w:r>
              <w:rPr>
                <w:rFonts w:ascii="宋体" w:hAnsi="宋体" w:cs="宋体" w:hint="eastAsia"/>
                <w:color w:val="000000" w:themeColor="text1"/>
                <w:sz w:val="21"/>
                <w:szCs w:val="21"/>
              </w:rPr>
              <w:t>或当鉴定材料与所提供的描述不一致，或对所委托的鉴定事项描述不够详尽或有疑问时，司法鉴定机构应在开始工作之前问询委托人，以得到进</w:t>
            </w:r>
            <w:r>
              <w:rPr>
                <w:rFonts w:ascii="宋体" w:hAnsi="宋体" w:cs="宋体" w:hint="eastAsia"/>
                <w:color w:val="000000" w:themeColor="text1"/>
                <w:sz w:val="21"/>
                <w:szCs w:val="21"/>
              </w:rPr>
              <w:t>一</w:t>
            </w:r>
            <w:r>
              <w:rPr>
                <w:rFonts w:ascii="宋体" w:hAnsi="宋体" w:cs="宋体" w:hint="eastAsia"/>
                <w:color w:val="000000" w:themeColor="text1"/>
                <w:sz w:val="21"/>
                <w:szCs w:val="21"/>
              </w:rPr>
              <w:t>步的说明或确认，并记录下讨论的内容。</w:t>
            </w:r>
          </w:p>
        </w:tc>
        <w:tc>
          <w:tcPr>
            <w:tcW w:w="76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c>
          <w:tcPr>
            <w:tcW w:w="76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c>
          <w:tcPr>
            <w:tcW w:w="771"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c>
          <w:tcPr>
            <w:tcW w:w="2125"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r>
      <w:tr w:rsidR="000C4FEF">
        <w:trPr>
          <w:trHeight w:val="2062"/>
          <w:jc w:val="center"/>
        </w:trPr>
        <w:tc>
          <w:tcPr>
            <w:tcW w:w="1275"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ind w:firstLineChars="100" w:firstLine="210"/>
              <w:jc w:val="left"/>
              <w:rPr>
                <w:rFonts w:ascii="宋体" w:hAnsi="宋体" w:cs="宋体"/>
                <w:color w:val="000000" w:themeColor="text1"/>
                <w:sz w:val="21"/>
                <w:szCs w:val="21"/>
              </w:rPr>
            </w:pPr>
            <w:r>
              <w:rPr>
                <w:rFonts w:ascii="宋体" w:hAnsi="宋体" w:cs="宋体" w:hint="eastAsia"/>
                <w:color w:val="000000" w:themeColor="text1"/>
                <w:sz w:val="21"/>
                <w:szCs w:val="21"/>
              </w:rPr>
              <w:t>4.5.11</w:t>
            </w:r>
          </w:p>
        </w:tc>
        <w:tc>
          <w:tcPr>
            <w:tcW w:w="4181"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jc w:val="left"/>
              <w:rPr>
                <w:rFonts w:ascii="宋体" w:hAnsi="宋体" w:cs="宋体"/>
                <w:color w:val="000000" w:themeColor="text1"/>
                <w:sz w:val="21"/>
                <w:szCs w:val="21"/>
              </w:rPr>
            </w:pPr>
            <w:r>
              <w:rPr>
                <w:rFonts w:ascii="宋体" w:hAnsi="宋体" w:cs="宋体" w:hint="eastAsia"/>
                <w:color w:val="000000" w:themeColor="text1"/>
                <w:sz w:val="21"/>
                <w:szCs w:val="21"/>
              </w:rPr>
              <w:t>司法鉴定机构应制定和实施针对各鉴定专业的内部质量控制措施</w:t>
            </w:r>
            <w:r>
              <w:rPr>
                <w:rFonts w:ascii="宋体" w:hAnsi="宋体" w:cs="宋体" w:hint="eastAsia"/>
                <w:color w:val="000000" w:themeColor="text1"/>
                <w:sz w:val="21"/>
                <w:szCs w:val="21"/>
              </w:rPr>
              <w:t>,</w:t>
            </w:r>
            <w:r>
              <w:rPr>
                <w:rFonts w:ascii="宋体" w:hAnsi="宋体" w:cs="宋体" w:hint="eastAsia"/>
                <w:color w:val="000000" w:themeColor="text1"/>
                <w:sz w:val="21"/>
                <w:szCs w:val="21"/>
              </w:rPr>
              <w:t>以确保鉴定结果的质量</w:t>
            </w:r>
            <w:r>
              <w:rPr>
                <w:rFonts w:ascii="宋体" w:hAnsi="宋体" w:cs="宋体" w:hint="eastAsia"/>
                <w:color w:val="000000" w:themeColor="text1"/>
                <w:sz w:val="21"/>
                <w:szCs w:val="21"/>
              </w:rPr>
              <w:t>;</w:t>
            </w:r>
            <w:r>
              <w:rPr>
                <w:rFonts w:ascii="宋体" w:hAnsi="宋体" w:cs="宋体" w:hint="eastAsia"/>
                <w:color w:val="000000" w:themeColor="text1"/>
                <w:sz w:val="21"/>
                <w:szCs w:val="21"/>
              </w:rPr>
              <w:t>每项鉴定活动应由不少于</w:t>
            </w:r>
            <w:r>
              <w:rPr>
                <w:rFonts w:ascii="宋体" w:hAnsi="宋体" w:cs="宋体" w:hint="eastAsia"/>
                <w:color w:val="000000" w:themeColor="text1"/>
                <w:sz w:val="21"/>
                <w:szCs w:val="21"/>
              </w:rPr>
              <w:t>2</w:t>
            </w:r>
            <w:r>
              <w:rPr>
                <w:rFonts w:ascii="宋体" w:hAnsi="宋体" w:cs="宋体" w:hint="eastAsia"/>
                <w:color w:val="000000" w:themeColor="text1"/>
                <w:sz w:val="21"/>
                <w:szCs w:val="21"/>
              </w:rPr>
              <w:t>名司法鉴定人完成</w:t>
            </w:r>
            <w:r>
              <w:rPr>
                <w:rFonts w:ascii="宋体" w:hAnsi="宋体" w:cs="宋体" w:hint="eastAsia"/>
                <w:color w:val="000000" w:themeColor="text1"/>
                <w:sz w:val="21"/>
                <w:szCs w:val="21"/>
              </w:rPr>
              <w:t>,</w:t>
            </w:r>
            <w:r>
              <w:rPr>
                <w:rFonts w:ascii="宋体" w:hAnsi="宋体" w:cs="宋体" w:hint="eastAsia"/>
                <w:color w:val="000000" w:themeColor="text1"/>
                <w:sz w:val="21"/>
                <w:szCs w:val="21"/>
              </w:rPr>
              <w:t>司法鉴定机构应建立鉴定过程中的司法鉴定人互相核查制度或独立鉴定制度</w:t>
            </w:r>
            <w:r>
              <w:rPr>
                <w:rFonts w:ascii="宋体" w:hAnsi="宋体" w:cs="宋体" w:hint="eastAsia"/>
                <w:color w:val="000000" w:themeColor="text1"/>
                <w:sz w:val="21"/>
                <w:szCs w:val="21"/>
              </w:rPr>
              <w:t>,</w:t>
            </w:r>
            <w:r>
              <w:rPr>
                <w:rFonts w:ascii="宋体" w:hAnsi="宋体" w:cs="宋体" w:hint="eastAsia"/>
                <w:color w:val="000000" w:themeColor="text1"/>
                <w:sz w:val="21"/>
                <w:szCs w:val="21"/>
              </w:rPr>
              <w:t>应有文件规定解决司法鉴定人之间出现不同意见的办法。</w:t>
            </w:r>
          </w:p>
        </w:tc>
        <w:tc>
          <w:tcPr>
            <w:tcW w:w="76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c>
          <w:tcPr>
            <w:tcW w:w="76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c>
          <w:tcPr>
            <w:tcW w:w="771"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c>
          <w:tcPr>
            <w:tcW w:w="2125"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r>
      <w:tr w:rsidR="000C4FEF">
        <w:trPr>
          <w:trHeight w:val="5272"/>
          <w:jc w:val="center"/>
        </w:trPr>
        <w:tc>
          <w:tcPr>
            <w:tcW w:w="1275"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ind w:firstLineChars="100" w:firstLine="210"/>
              <w:jc w:val="left"/>
              <w:rPr>
                <w:rFonts w:ascii="宋体" w:hAnsi="宋体" w:cs="宋体"/>
                <w:color w:val="000000" w:themeColor="text1"/>
                <w:sz w:val="21"/>
                <w:szCs w:val="21"/>
              </w:rPr>
            </w:pPr>
            <w:r>
              <w:rPr>
                <w:rFonts w:ascii="宋体" w:hAnsi="宋体" w:cs="宋体" w:hint="eastAsia"/>
                <w:color w:val="000000" w:themeColor="text1"/>
                <w:sz w:val="21"/>
                <w:szCs w:val="21"/>
              </w:rPr>
              <w:lastRenderedPageBreak/>
              <w:t>4.5.12</w:t>
            </w:r>
          </w:p>
        </w:tc>
        <w:tc>
          <w:tcPr>
            <w:tcW w:w="4181"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jc w:val="left"/>
              <w:rPr>
                <w:rFonts w:ascii="宋体" w:hAnsi="宋体" w:cs="宋体"/>
                <w:color w:val="000000" w:themeColor="text1"/>
                <w:sz w:val="21"/>
                <w:szCs w:val="21"/>
              </w:rPr>
            </w:pPr>
            <w:r>
              <w:rPr>
                <w:rFonts w:ascii="宋体" w:hAnsi="宋体" w:cs="宋体" w:hint="eastAsia"/>
                <w:color w:val="000000" w:themeColor="text1"/>
                <w:sz w:val="21"/>
                <w:szCs w:val="21"/>
              </w:rPr>
              <w:t>司法鉴定机构在委托人提供的外部信息不足或缺失已造成鉴定意见的局限、鉴定结果解释和说明合理性降低时</w:t>
            </w:r>
            <w:r>
              <w:rPr>
                <w:rFonts w:ascii="宋体" w:hAnsi="宋体" w:cs="宋体" w:hint="eastAsia"/>
                <w:color w:val="000000" w:themeColor="text1"/>
                <w:sz w:val="21"/>
                <w:szCs w:val="21"/>
              </w:rPr>
              <w:t>.</w:t>
            </w:r>
            <w:r>
              <w:rPr>
                <w:rFonts w:ascii="宋体" w:hAnsi="宋体" w:cs="宋体" w:hint="eastAsia"/>
                <w:color w:val="000000" w:themeColor="text1"/>
                <w:sz w:val="21"/>
                <w:szCs w:val="21"/>
              </w:rPr>
              <w:t>应在鉴定文书中体现相应的信息。</w:t>
            </w:r>
          </w:p>
          <w:p w:rsidR="000C4FEF" w:rsidRDefault="00F218C9">
            <w:pPr>
              <w:adjustRightInd w:val="0"/>
              <w:snapToGrid w:val="0"/>
              <w:jc w:val="left"/>
              <w:rPr>
                <w:rFonts w:ascii="宋体" w:hAnsi="宋体" w:cs="宋体"/>
                <w:color w:val="000000" w:themeColor="text1"/>
                <w:sz w:val="21"/>
                <w:szCs w:val="21"/>
              </w:rPr>
            </w:pPr>
            <w:r>
              <w:rPr>
                <w:rFonts w:ascii="宋体" w:hAnsi="宋体" w:cs="宋体" w:hint="eastAsia"/>
                <w:color w:val="000000" w:themeColor="text1"/>
                <w:sz w:val="21"/>
                <w:szCs w:val="21"/>
              </w:rPr>
              <w:t>司法鉴定机构对外出具和存档的鉴定文书</w:t>
            </w:r>
            <w:r>
              <w:rPr>
                <w:rFonts w:ascii="宋体" w:hAnsi="宋体" w:cs="宋体" w:hint="eastAsia"/>
                <w:color w:val="000000" w:themeColor="text1"/>
                <w:sz w:val="21"/>
                <w:szCs w:val="21"/>
              </w:rPr>
              <w:t>.</w:t>
            </w:r>
            <w:r>
              <w:rPr>
                <w:rFonts w:ascii="宋体" w:hAnsi="宋体" w:cs="宋体" w:hint="eastAsia"/>
                <w:color w:val="000000" w:themeColor="text1"/>
                <w:sz w:val="21"/>
                <w:szCs w:val="21"/>
              </w:rPr>
              <w:t>上应有负责和参加该项鉴定活动的所有司法鉴定人的签名</w:t>
            </w:r>
            <w:r>
              <w:rPr>
                <w:rFonts w:ascii="宋体" w:hAnsi="宋体" w:cs="宋体" w:hint="eastAsia"/>
                <w:color w:val="000000" w:themeColor="text1"/>
                <w:sz w:val="21"/>
                <w:szCs w:val="21"/>
              </w:rPr>
              <w:t>,</w:t>
            </w:r>
            <w:r>
              <w:rPr>
                <w:rFonts w:ascii="宋体" w:hAnsi="宋体" w:cs="宋体" w:hint="eastAsia"/>
                <w:color w:val="000000" w:themeColor="text1"/>
                <w:sz w:val="21"/>
                <w:szCs w:val="21"/>
              </w:rPr>
              <w:t>同时应加盖司法鉴定机构的司法鉴定专用章。</w:t>
            </w:r>
          </w:p>
          <w:p w:rsidR="000C4FEF" w:rsidRDefault="00F218C9">
            <w:pPr>
              <w:adjustRightInd w:val="0"/>
              <w:snapToGrid w:val="0"/>
              <w:jc w:val="left"/>
              <w:rPr>
                <w:rFonts w:ascii="宋体" w:hAnsi="宋体" w:cs="宋体"/>
                <w:color w:val="000000" w:themeColor="text1"/>
                <w:sz w:val="21"/>
                <w:szCs w:val="21"/>
              </w:rPr>
            </w:pPr>
            <w:r>
              <w:rPr>
                <w:rFonts w:ascii="宋体" w:hAnsi="宋体" w:cs="宋体" w:hint="eastAsia"/>
                <w:color w:val="000000" w:themeColor="text1"/>
                <w:sz w:val="21"/>
                <w:szCs w:val="21"/>
              </w:rPr>
              <w:t>鉴定文书发布前应由授权签字人进行技术性审核</w:t>
            </w:r>
            <w:r>
              <w:rPr>
                <w:rFonts w:ascii="宋体" w:hAnsi="宋体" w:cs="宋体" w:hint="eastAsia"/>
                <w:color w:val="000000" w:themeColor="text1"/>
                <w:sz w:val="21"/>
                <w:szCs w:val="21"/>
              </w:rPr>
              <w:t>,</w:t>
            </w:r>
            <w:r>
              <w:rPr>
                <w:rFonts w:ascii="宋体" w:hAnsi="宋体" w:cs="宋体" w:hint="eastAsia"/>
                <w:color w:val="000000" w:themeColor="text1"/>
                <w:sz w:val="21"/>
                <w:szCs w:val="21"/>
              </w:rPr>
              <w:t>包括对已发布的鉴定文书进行实质性修改后重新发布的审核。实施的技术性审核内容包括但不限于</w:t>
            </w:r>
            <w:r>
              <w:rPr>
                <w:rFonts w:ascii="宋体" w:hAnsi="宋体" w:cs="宋体" w:hint="eastAsia"/>
                <w:color w:val="000000" w:themeColor="text1"/>
                <w:sz w:val="21"/>
                <w:szCs w:val="21"/>
              </w:rPr>
              <w:t>:</w:t>
            </w:r>
          </w:p>
          <w:p w:rsidR="000C4FEF" w:rsidRDefault="00F218C9">
            <w:pPr>
              <w:adjustRightInd w:val="0"/>
              <w:snapToGrid w:val="0"/>
              <w:jc w:val="left"/>
              <w:rPr>
                <w:rFonts w:ascii="宋体" w:hAnsi="宋体" w:cs="宋体"/>
                <w:color w:val="000000" w:themeColor="text1"/>
                <w:sz w:val="21"/>
                <w:szCs w:val="21"/>
              </w:rPr>
            </w:pPr>
            <w:r>
              <w:rPr>
                <w:rFonts w:ascii="宋体" w:hAnsi="宋体" w:cs="宋体" w:hint="eastAsia"/>
                <w:color w:val="000000" w:themeColor="text1"/>
                <w:sz w:val="21"/>
                <w:szCs w:val="21"/>
              </w:rPr>
              <w:t xml:space="preserve">a) </w:t>
            </w:r>
            <w:r>
              <w:rPr>
                <w:rFonts w:ascii="宋体" w:hAnsi="宋体" w:cs="宋体" w:hint="eastAsia"/>
                <w:color w:val="000000" w:themeColor="text1"/>
                <w:sz w:val="21"/>
                <w:szCs w:val="21"/>
              </w:rPr>
              <w:t>使用鉴定方法的适宜性</w:t>
            </w:r>
            <w:r>
              <w:rPr>
                <w:rFonts w:ascii="宋体" w:hAnsi="宋体" w:cs="宋体" w:hint="eastAsia"/>
                <w:color w:val="000000" w:themeColor="text1"/>
                <w:sz w:val="21"/>
                <w:szCs w:val="21"/>
              </w:rPr>
              <w:t>;</w:t>
            </w:r>
          </w:p>
          <w:p w:rsidR="000C4FEF" w:rsidRDefault="00F218C9">
            <w:pPr>
              <w:adjustRightInd w:val="0"/>
              <w:snapToGrid w:val="0"/>
              <w:jc w:val="left"/>
              <w:rPr>
                <w:rFonts w:ascii="宋体" w:hAnsi="宋体" w:cs="宋体"/>
                <w:color w:val="000000" w:themeColor="text1"/>
                <w:sz w:val="21"/>
                <w:szCs w:val="21"/>
              </w:rPr>
            </w:pPr>
            <w:r>
              <w:rPr>
                <w:rFonts w:ascii="宋体" w:hAnsi="宋体" w:cs="宋体" w:hint="eastAsia"/>
                <w:color w:val="000000" w:themeColor="text1"/>
                <w:sz w:val="21"/>
                <w:szCs w:val="21"/>
              </w:rPr>
              <w:t xml:space="preserve">b) </w:t>
            </w:r>
            <w:r>
              <w:rPr>
                <w:rFonts w:ascii="宋体" w:hAnsi="宋体" w:cs="宋体" w:hint="eastAsia"/>
                <w:color w:val="000000" w:themeColor="text1"/>
                <w:sz w:val="21"/>
                <w:szCs w:val="21"/>
              </w:rPr>
              <w:t>鉴定过程的符合性</w:t>
            </w:r>
            <w:r>
              <w:rPr>
                <w:rFonts w:ascii="宋体" w:hAnsi="宋体" w:cs="宋体" w:hint="eastAsia"/>
                <w:color w:val="000000" w:themeColor="text1"/>
                <w:sz w:val="21"/>
                <w:szCs w:val="21"/>
              </w:rPr>
              <w:t>;</w:t>
            </w:r>
          </w:p>
          <w:p w:rsidR="000C4FEF" w:rsidRDefault="00F218C9">
            <w:pPr>
              <w:adjustRightInd w:val="0"/>
              <w:snapToGrid w:val="0"/>
              <w:jc w:val="left"/>
              <w:rPr>
                <w:rFonts w:ascii="宋体" w:hAnsi="宋体" w:cs="宋体"/>
                <w:color w:val="000000" w:themeColor="text1"/>
                <w:sz w:val="21"/>
                <w:szCs w:val="21"/>
              </w:rPr>
            </w:pPr>
            <w:r>
              <w:rPr>
                <w:rFonts w:ascii="宋体" w:hAnsi="宋体" w:cs="宋体" w:hint="eastAsia"/>
                <w:color w:val="000000" w:themeColor="text1"/>
                <w:sz w:val="21"/>
                <w:szCs w:val="21"/>
              </w:rPr>
              <w:t>c)</w:t>
            </w:r>
            <w:r>
              <w:rPr>
                <w:rFonts w:ascii="宋体" w:hAnsi="宋体" w:cs="宋体" w:hint="eastAsia"/>
                <w:color w:val="000000" w:themeColor="text1"/>
                <w:sz w:val="21"/>
                <w:szCs w:val="21"/>
              </w:rPr>
              <w:t xml:space="preserve"> </w:t>
            </w:r>
            <w:r>
              <w:rPr>
                <w:rFonts w:ascii="宋体" w:hAnsi="宋体" w:cs="宋体" w:hint="eastAsia"/>
                <w:color w:val="000000" w:themeColor="text1"/>
                <w:sz w:val="21"/>
                <w:szCs w:val="21"/>
              </w:rPr>
              <w:t>记录、数据、结果、解释和说明、鉴定意见的准确性和完整性。</w:t>
            </w:r>
          </w:p>
          <w:p w:rsidR="000C4FEF" w:rsidRDefault="00F218C9">
            <w:pPr>
              <w:adjustRightInd w:val="0"/>
              <w:snapToGrid w:val="0"/>
              <w:jc w:val="left"/>
              <w:rPr>
                <w:rFonts w:ascii="宋体" w:hAnsi="宋体" w:cs="宋体"/>
                <w:color w:val="000000" w:themeColor="text1"/>
                <w:sz w:val="21"/>
                <w:szCs w:val="21"/>
              </w:rPr>
            </w:pPr>
            <w:r>
              <w:rPr>
                <w:rFonts w:ascii="宋体" w:hAnsi="宋体" w:cs="宋体" w:hint="eastAsia"/>
                <w:color w:val="000000" w:themeColor="text1"/>
                <w:sz w:val="21"/>
                <w:szCs w:val="21"/>
              </w:rPr>
              <w:t>司法鉴定机构应有文件规定解决授权签字人和司法鉴定人之间出现不同意见的办法。</w:t>
            </w:r>
          </w:p>
        </w:tc>
        <w:tc>
          <w:tcPr>
            <w:tcW w:w="76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c>
          <w:tcPr>
            <w:tcW w:w="76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c>
          <w:tcPr>
            <w:tcW w:w="771"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c>
          <w:tcPr>
            <w:tcW w:w="2125"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r>
      <w:tr w:rsidR="000C4FEF">
        <w:trPr>
          <w:trHeight w:val="4397"/>
          <w:jc w:val="center"/>
        </w:trPr>
        <w:tc>
          <w:tcPr>
            <w:tcW w:w="1275"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ind w:firstLineChars="100" w:firstLine="210"/>
              <w:jc w:val="left"/>
              <w:rPr>
                <w:rFonts w:ascii="宋体" w:hAnsi="宋体" w:cs="宋体"/>
                <w:color w:val="000000" w:themeColor="text1"/>
                <w:sz w:val="21"/>
                <w:szCs w:val="21"/>
              </w:rPr>
            </w:pPr>
            <w:r>
              <w:rPr>
                <w:rFonts w:ascii="宋体" w:hAnsi="宋体" w:cs="宋体" w:hint="eastAsia"/>
                <w:color w:val="000000" w:themeColor="text1"/>
                <w:sz w:val="21"/>
                <w:szCs w:val="21"/>
              </w:rPr>
              <w:t>4.5.13</w:t>
            </w:r>
          </w:p>
        </w:tc>
        <w:tc>
          <w:tcPr>
            <w:tcW w:w="4181"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jc w:val="left"/>
              <w:rPr>
                <w:rFonts w:ascii="宋体" w:hAnsi="宋体" w:cs="宋体"/>
                <w:color w:val="000000" w:themeColor="text1"/>
                <w:sz w:val="21"/>
                <w:szCs w:val="21"/>
              </w:rPr>
            </w:pPr>
            <w:r>
              <w:rPr>
                <w:rFonts w:ascii="宋体" w:hAnsi="宋体" w:cs="宋体" w:hint="eastAsia"/>
                <w:color w:val="000000" w:themeColor="text1"/>
                <w:sz w:val="21"/>
                <w:szCs w:val="21"/>
              </w:rPr>
              <w:t>司法鉴定机构的鉴定档案应符合下列要求</w:t>
            </w:r>
            <w:r>
              <w:rPr>
                <w:rFonts w:ascii="宋体" w:hAnsi="宋体" w:cs="宋体" w:hint="eastAsia"/>
                <w:color w:val="000000" w:themeColor="text1"/>
                <w:sz w:val="21"/>
                <w:szCs w:val="21"/>
              </w:rPr>
              <w:t>:</w:t>
            </w:r>
          </w:p>
          <w:p w:rsidR="000C4FEF" w:rsidRDefault="00F218C9">
            <w:pPr>
              <w:adjustRightInd w:val="0"/>
              <w:snapToGrid w:val="0"/>
              <w:jc w:val="left"/>
              <w:rPr>
                <w:rFonts w:ascii="宋体" w:hAnsi="宋体" w:cs="宋体"/>
                <w:color w:val="000000" w:themeColor="text1"/>
                <w:sz w:val="21"/>
                <w:szCs w:val="21"/>
              </w:rPr>
            </w:pPr>
            <w:r>
              <w:rPr>
                <w:rFonts w:ascii="宋体" w:hAnsi="宋体" w:cs="宋体" w:hint="eastAsia"/>
                <w:color w:val="000000" w:themeColor="text1"/>
                <w:sz w:val="21"/>
                <w:szCs w:val="21"/>
              </w:rPr>
              <w:t>a)</w:t>
            </w:r>
            <w:r>
              <w:rPr>
                <w:rFonts w:ascii="宋体" w:hAnsi="宋体" w:cs="宋体" w:hint="eastAsia"/>
                <w:color w:val="000000" w:themeColor="text1"/>
                <w:sz w:val="21"/>
                <w:szCs w:val="21"/>
              </w:rPr>
              <w:t>应建立和保存针对每例鉴定的档案。存档内容应包括但不限于</w:t>
            </w:r>
            <w:r>
              <w:rPr>
                <w:rFonts w:ascii="宋体" w:hAnsi="宋体" w:cs="宋体" w:hint="eastAsia"/>
                <w:color w:val="000000" w:themeColor="text1"/>
                <w:sz w:val="21"/>
                <w:szCs w:val="21"/>
              </w:rPr>
              <w:t>:</w:t>
            </w:r>
            <w:r>
              <w:rPr>
                <w:rFonts w:ascii="宋体" w:hAnsi="宋体" w:cs="宋体" w:hint="eastAsia"/>
                <w:color w:val="000000" w:themeColor="text1"/>
                <w:sz w:val="21"/>
                <w:szCs w:val="21"/>
              </w:rPr>
              <w:t>与委托人沟通的所有记录、鉴定委托受理记录、鉴定材料的状态描述和“保管链”记录</w:t>
            </w:r>
            <w:r>
              <w:rPr>
                <w:rFonts w:ascii="宋体" w:hAnsi="宋体" w:cs="宋体" w:hint="eastAsia"/>
                <w:color w:val="000000" w:themeColor="text1"/>
                <w:sz w:val="21"/>
                <w:szCs w:val="21"/>
              </w:rPr>
              <w:t>(</w:t>
            </w:r>
            <w:r>
              <w:rPr>
                <w:rFonts w:ascii="宋体" w:hAnsi="宋体" w:cs="宋体" w:hint="eastAsia"/>
                <w:color w:val="000000" w:themeColor="text1"/>
                <w:sz w:val="21"/>
                <w:szCs w:val="21"/>
              </w:rPr>
              <w:t>包括接受、内部传递、返还或其他处置</w:t>
            </w:r>
          </w:p>
          <w:p w:rsidR="000C4FEF" w:rsidRDefault="00F218C9">
            <w:pPr>
              <w:adjustRightInd w:val="0"/>
              <w:snapToGrid w:val="0"/>
              <w:jc w:val="left"/>
              <w:rPr>
                <w:rFonts w:ascii="宋体" w:hAnsi="宋体" w:cs="宋体"/>
                <w:color w:val="000000" w:themeColor="text1"/>
                <w:sz w:val="21"/>
                <w:szCs w:val="21"/>
              </w:rPr>
            </w:pPr>
            <w:r>
              <w:rPr>
                <w:rFonts w:ascii="宋体" w:hAnsi="宋体" w:cs="宋体" w:hint="eastAsia"/>
                <w:color w:val="000000" w:themeColor="text1"/>
                <w:sz w:val="21"/>
                <w:szCs w:val="21"/>
              </w:rPr>
              <w:t>记录</w:t>
            </w:r>
            <w:r>
              <w:rPr>
                <w:rFonts w:ascii="宋体" w:hAnsi="宋体" w:cs="宋体" w:hint="eastAsia"/>
                <w:color w:val="000000" w:themeColor="text1"/>
                <w:sz w:val="21"/>
                <w:szCs w:val="21"/>
              </w:rPr>
              <w:t>)</w:t>
            </w:r>
            <w:r>
              <w:rPr>
                <w:rFonts w:ascii="宋体" w:hAnsi="宋体" w:cs="宋体" w:hint="eastAsia"/>
                <w:color w:val="000000" w:themeColor="text1"/>
                <w:sz w:val="21"/>
                <w:szCs w:val="21"/>
              </w:rPr>
              <w:t>、鉴定过程记录、鉴定结果和</w:t>
            </w:r>
            <w:r>
              <w:rPr>
                <w:rFonts w:ascii="宋体" w:hAnsi="宋体" w:cs="宋体" w:hint="eastAsia"/>
                <w:color w:val="000000" w:themeColor="text1"/>
                <w:sz w:val="21"/>
                <w:szCs w:val="21"/>
              </w:rPr>
              <w:t>(</w:t>
            </w:r>
            <w:r>
              <w:rPr>
                <w:rFonts w:ascii="宋体" w:hAnsi="宋体" w:cs="宋体" w:hint="eastAsia"/>
                <w:color w:val="000000" w:themeColor="text1"/>
                <w:sz w:val="21"/>
                <w:szCs w:val="21"/>
              </w:rPr>
              <w:t>或</w:t>
            </w:r>
            <w:r>
              <w:rPr>
                <w:rFonts w:ascii="宋体" w:hAnsi="宋体" w:cs="宋体" w:hint="eastAsia"/>
                <w:color w:val="000000" w:themeColor="text1"/>
                <w:sz w:val="21"/>
                <w:szCs w:val="21"/>
              </w:rPr>
              <w:t>)</w:t>
            </w:r>
            <w:r>
              <w:rPr>
                <w:rFonts w:ascii="宋体" w:hAnsi="宋体" w:cs="宋体" w:hint="eastAsia"/>
                <w:color w:val="000000" w:themeColor="text1"/>
                <w:sz w:val="21"/>
                <w:szCs w:val="21"/>
              </w:rPr>
              <w:t>数据、图谱、所利用的外部信息或资料、分包工作的结果或报告、授权签字人审核鉴定文书的记录、鉴定文书原件等</w:t>
            </w:r>
            <w:r>
              <w:rPr>
                <w:rFonts w:ascii="宋体" w:hAnsi="宋体" w:cs="宋体" w:hint="eastAsia"/>
                <w:color w:val="000000" w:themeColor="text1"/>
                <w:sz w:val="21"/>
                <w:szCs w:val="21"/>
              </w:rPr>
              <w:t>;</w:t>
            </w:r>
          </w:p>
          <w:p w:rsidR="000C4FEF" w:rsidRDefault="00F218C9">
            <w:pPr>
              <w:adjustRightInd w:val="0"/>
              <w:snapToGrid w:val="0"/>
              <w:jc w:val="left"/>
              <w:rPr>
                <w:rFonts w:ascii="宋体" w:hAnsi="宋体" w:cs="宋体"/>
                <w:color w:val="000000" w:themeColor="text1"/>
                <w:sz w:val="21"/>
                <w:szCs w:val="21"/>
              </w:rPr>
            </w:pPr>
            <w:r>
              <w:rPr>
                <w:rFonts w:ascii="宋体" w:hAnsi="宋体" w:cs="宋体" w:hint="eastAsia"/>
                <w:color w:val="000000" w:themeColor="text1"/>
                <w:sz w:val="21"/>
                <w:szCs w:val="21"/>
              </w:rPr>
              <w:t>b)</w:t>
            </w:r>
            <w:r>
              <w:rPr>
                <w:rFonts w:ascii="宋体" w:hAnsi="宋体" w:cs="宋体" w:hint="eastAsia"/>
                <w:color w:val="000000" w:themeColor="text1"/>
                <w:sz w:val="21"/>
                <w:szCs w:val="21"/>
              </w:rPr>
              <w:t>应有保持档案完整性的措施</w:t>
            </w:r>
            <w:r>
              <w:rPr>
                <w:rFonts w:ascii="宋体" w:hAnsi="宋体" w:cs="宋体" w:hint="eastAsia"/>
                <w:color w:val="000000" w:themeColor="text1"/>
                <w:sz w:val="21"/>
                <w:szCs w:val="21"/>
              </w:rPr>
              <w:t>,</w:t>
            </w:r>
            <w:r>
              <w:rPr>
                <w:rFonts w:ascii="宋体" w:hAnsi="宋体" w:cs="宋体" w:hint="eastAsia"/>
                <w:color w:val="000000" w:themeColor="text1"/>
                <w:sz w:val="21"/>
                <w:szCs w:val="21"/>
              </w:rPr>
              <w:t>确保能较为容易地识别出档案内容发生增加或部分丢失的情况</w:t>
            </w:r>
            <w:r>
              <w:rPr>
                <w:rFonts w:ascii="宋体" w:hAnsi="宋体" w:cs="宋体" w:hint="eastAsia"/>
                <w:color w:val="000000" w:themeColor="text1"/>
                <w:sz w:val="21"/>
                <w:szCs w:val="21"/>
              </w:rPr>
              <w:t>;</w:t>
            </w:r>
          </w:p>
          <w:p w:rsidR="000C4FEF" w:rsidRDefault="00F218C9">
            <w:pPr>
              <w:adjustRightInd w:val="0"/>
              <w:snapToGrid w:val="0"/>
              <w:jc w:val="left"/>
              <w:rPr>
                <w:rFonts w:ascii="宋体" w:hAnsi="宋体" w:cs="宋体"/>
                <w:color w:val="000000" w:themeColor="text1"/>
                <w:sz w:val="21"/>
                <w:szCs w:val="21"/>
              </w:rPr>
            </w:pPr>
            <w:r>
              <w:rPr>
                <w:rFonts w:ascii="宋体" w:hAnsi="宋体" w:cs="宋体" w:hint="eastAsia"/>
                <w:color w:val="000000" w:themeColor="text1"/>
                <w:sz w:val="21"/>
                <w:szCs w:val="21"/>
              </w:rPr>
              <w:t>c)</w:t>
            </w:r>
            <w:r>
              <w:rPr>
                <w:rFonts w:ascii="宋体" w:hAnsi="宋体" w:cs="宋体" w:hint="eastAsia"/>
                <w:color w:val="000000" w:themeColor="text1"/>
                <w:sz w:val="21"/>
                <w:szCs w:val="21"/>
              </w:rPr>
              <w:t>司法鉴定档案保存期限应符合司法行政机关的规定。</w:t>
            </w:r>
          </w:p>
        </w:tc>
        <w:tc>
          <w:tcPr>
            <w:tcW w:w="76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c>
          <w:tcPr>
            <w:tcW w:w="76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c>
          <w:tcPr>
            <w:tcW w:w="771"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c>
          <w:tcPr>
            <w:tcW w:w="2125"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r>
      <w:tr w:rsidR="000C4FEF">
        <w:trPr>
          <w:trHeight w:val="916"/>
          <w:jc w:val="center"/>
        </w:trPr>
        <w:tc>
          <w:tcPr>
            <w:tcW w:w="1275"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ind w:firstLineChars="100" w:firstLine="210"/>
              <w:jc w:val="left"/>
              <w:rPr>
                <w:rFonts w:ascii="宋体" w:hAnsi="宋体" w:cs="宋体"/>
                <w:color w:val="000000" w:themeColor="text1"/>
                <w:sz w:val="21"/>
                <w:szCs w:val="21"/>
              </w:rPr>
            </w:pPr>
            <w:r>
              <w:rPr>
                <w:rFonts w:ascii="宋体" w:hAnsi="宋体" w:cs="宋体" w:hint="eastAsia"/>
                <w:color w:val="000000" w:themeColor="text1"/>
                <w:sz w:val="21"/>
                <w:szCs w:val="21"/>
              </w:rPr>
              <w:t>4.5.14</w:t>
            </w:r>
          </w:p>
        </w:tc>
        <w:tc>
          <w:tcPr>
            <w:tcW w:w="4181"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jc w:val="left"/>
              <w:rPr>
                <w:rFonts w:ascii="宋体" w:hAnsi="宋体" w:cs="宋体"/>
                <w:color w:val="000000" w:themeColor="text1"/>
                <w:sz w:val="21"/>
                <w:szCs w:val="21"/>
              </w:rPr>
            </w:pPr>
            <w:r>
              <w:rPr>
                <w:rFonts w:ascii="宋体" w:hAnsi="宋体" w:cs="宋体" w:hint="eastAsia"/>
                <w:color w:val="000000" w:themeColor="text1"/>
                <w:sz w:val="21"/>
                <w:szCs w:val="21"/>
              </w:rPr>
              <w:t>对于已发布的鉴定文书的修改或替换</w:t>
            </w:r>
            <w:r>
              <w:rPr>
                <w:rFonts w:ascii="宋体" w:hAnsi="宋体" w:cs="宋体" w:hint="eastAsia"/>
                <w:color w:val="000000" w:themeColor="text1"/>
                <w:sz w:val="21"/>
                <w:szCs w:val="21"/>
              </w:rPr>
              <w:t>,</w:t>
            </w:r>
            <w:r>
              <w:rPr>
                <w:rFonts w:ascii="宋体" w:hAnsi="宋体" w:cs="宋体" w:hint="eastAsia"/>
                <w:color w:val="000000" w:themeColor="text1"/>
                <w:sz w:val="21"/>
                <w:szCs w:val="21"/>
              </w:rPr>
              <w:t>其追加文件或替换后的鉴定文书、修改或替换前的原鉴定文书应归档。</w:t>
            </w:r>
          </w:p>
        </w:tc>
        <w:tc>
          <w:tcPr>
            <w:tcW w:w="76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c>
          <w:tcPr>
            <w:tcW w:w="763"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c>
          <w:tcPr>
            <w:tcW w:w="771"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c>
          <w:tcPr>
            <w:tcW w:w="2125" w:type="dxa"/>
            <w:tcBorders>
              <w:top w:val="single" w:sz="4" w:space="0" w:color="auto"/>
              <w:left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r>
    </w:tbl>
    <w:p w:rsidR="000C4FEF" w:rsidRDefault="000C4FEF">
      <w:pPr>
        <w:rPr>
          <w:color w:val="000000" w:themeColor="text1"/>
        </w:rPr>
      </w:pPr>
    </w:p>
    <w:p w:rsidR="000C4FEF" w:rsidRDefault="000C4FEF">
      <w:pPr>
        <w:rPr>
          <w:color w:val="000000" w:themeColor="text1"/>
        </w:rPr>
      </w:pPr>
    </w:p>
    <w:p w:rsidR="000C4FEF" w:rsidRDefault="00F218C9">
      <w:pPr>
        <w:adjustRightInd w:val="0"/>
        <w:snapToGrid w:val="0"/>
        <w:spacing w:line="360" w:lineRule="exact"/>
        <w:ind w:firstLineChars="100" w:firstLine="280"/>
        <w:rPr>
          <w:rFonts w:ascii="仿宋" w:eastAsia="仿宋" w:hAnsi="仿宋" w:cs="仿宋"/>
          <w:color w:val="000000" w:themeColor="text1"/>
          <w:szCs w:val="28"/>
        </w:rPr>
      </w:pPr>
      <w:r>
        <w:rPr>
          <w:rFonts w:ascii="仿宋" w:eastAsia="仿宋" w:hAnsi="仿宋" w:cs="仿宋" w:hint="eastAsia"/>
          <w:color w:val="000000" w:themeColor="text1"/>
          <w:szCs w:val="28"/>
        </w:rPr>
        <w:t xml:space="preserve">                                         </w:t>
      </w:r>
    </w:p>
    <w:p w:rsidR="000C4FEF" w:rsidRDefault="00F218C9">
      <w:pPr>
        <w:adjustRightInd w:val="0"/>
        <w:snapToGrid w:val="0"/>
        <w:spacing w:line="300" w:lineRule="atLeast"/>
        <w:ind w:rightChars="-160" w:right="-448"/>
        <w:rPr>
          <w:rFonts w:ascii="仿宋" w:eastAsia="仿宋" w:hAnsi="仿宋"/>
          <w:b/>
          <w:bCs/>
          <w:color w:val="000000" w:themeColor="text1"/>
          <w:szCs w:val="28"/>
          <w:u w:val="single"/>
        </w:rPr>
      </w:pPr>
      <w:r>
        <w:rPr>
          <w:rFonts w:ascii="仿宋" w:eastAsia="仿宋" w:hAnsi="仿宋" w:hint="eastAsia"/>
          <w:b/>
          <w:bCs/>
          <w:color w:val="000000" w:themeColor="text1"/>
          <w:szCs w:val="28"/>
        </w:rPr>
        <w:t>评审组长签名：</w:t>
      </w:r>
      <w:r>
        <w:rPr>
          <w:rFonts w:ascii="仿宋" w:eastAsia="仿宋" w:hAnsi="仿宋" w:hint="eastAsia"/>
          <w:b/>
          <w:bCs/>
          <w:color w:val="000000" w:themeColor="text1"/>
          <w:szCs w:val="28"/>
          <w:u w:val="single"/>
        </w:rPr>
        <w:t xml:space="preserve">                  </w:t>
      </w:r>
      <w:r>
        <w:rPr>
          <w:rFonts w:ascii="仿宋" w:eastAsia="仿宋" w:hAnsi="仿宋" w:hint="eastAsia"/>
          <w:b/>
          <w:bCs/>
          <w:color w:val="000000" w:themeColor="text1"/>
          <w:szCs w:val="28"/>
        </w:rPr>
        <w:t xml:space="preserve">       </w:t>
      </w:r>
      <w:r>
        <w:rPr>
          <w:rFonts w:ascii="仿宋" w:eastAsia="仿宋" w:hAnsi="仿宋" w:hint="eastAsia"/>
          <w:b/>
          <w:bCs/>
          <w:color w:val="000000" w:themeColor="text1"/>
          <w:szCs w:val="28"/>
        </w:rPr>
        <w:t>日期：</w:t>
      </w:r>
      <w:r>
        <w:rPr>
          <w:rFonts w:ascii="仿宋" w:eastAsia="仿宋" w:hAnsi="仿宋" w:hint="eastAsia"/>
          <w:b/>
          <w:bCs/>
          <w:color w:val="000000" w:themeColor="text1"/>
          <w:szCs w:val="28"/>
          <w:u w:val="single"/>
        </w:rPr>
        <w:t xml:space="preserve">             </w:t>
      </w:r>
    </w:p>
    <w:p w:rsidR="000C4FEF" w:rsidRDefault="00F218C9">
      <w:pPr>
        <w:rPr>
          <w:color w:val="000000" w:themeColor="text1"/>
        </w:rPr>
      </w:pPr>
      <w:r>
        <w:rPr>
          <w:rFonts w:ascii="仿宋" w:eastAsia="仿宋" w:hAnsi="仿宋" w:cs="仿宋" w:hint="eastAsia"/>
          <w:color w:val="000000" w:themeColor="text1"/>
          <w:szCs w:val="28"/>
        </w:rPr>
        <w:br w:type="page"/>
      </w:r>
    </w:p>
    <w:p w:rsidR="000C4FEF" w:rsidRDefault="00F218C9">
      <w:pPr>
        <w:jc w:val="left"/>
        <w:outlineLvl w:val="1"/>
        <w:rPr>
          <w:rFonts w:ascii="黑体" w:eastAsia="黑体" w:hAnsi="黑体" w:cs="黑体"/>
          <w:b/>
          <w:color w:val="000000" w:themeColor="text1"/>
          <w:sz w:val="32"/>
          <w:szCs w:val="32"/>
        </w:rPr>
      </w:pPr>
      <w:bookmarkStart w:id="392" w:name="_Toc29084"/>
      <w:r>
        <w:rPr>
          <w:rFonts w:ascii="黑体" w:eastAsia="黑体" w:hAnsi="黑体" w:cs="黑体" w:hint="eastAsia"/>
          <w:b/>
          <w:color w:val="000000" w:themeColor="text1"/>
          <w:sz w:val="32"/>
          <w:szCs w:val="32"/>
        </w:rPr>
        <w:lastRenderedPageBreak/>
        <w:t>10.3</w:t>
      </w:r>
      <w:bookmarkEnd w:id="392"/>
    </w:p>
    <w:p w:rsidR="000C4FEF" w:rsidRDefault="000C4FEF">
      <w:pPr>
        <w:tabs>
          <w:tab w:val="left" w:pos="1848"/>
        </w:tabs>
        <w:adjustRightInd w:val="0"/>
        <w:snapToGrid w:val="0"/>
        <w:spacing w:line="300" w:lineRule="auto"/>
        <w:jc w:val="center"/>
        <w:rPr>
          <w:rFonts w:ascii="宋体" w:hAnsi="宋体" w:cs="宋体"/>
          <w:b/>
          <w:color w:val="000000" w:themeColor="text1"/>
          <w:sz w:val="32"/>
          <w:szCs w:val="32"/>
        </w:rPr>
      </w:pPr>
    </w:p>
    <w:p w:rsidR="000C4FEF" w:rsidRDefault="000C4FEF">
      <w:pPr>
        <w:tabs>
          <w:tab w:val="left" w:pos="1848"/>
        </w:tabs>
        <w:adjustRightInd w:val="0"/>
        <w:snapToGrid w:val="0"/>
        <w:spacing w:line="300" w:lineRule="auto"/>
        <w:jc w:val="center"/>
        <w:rPr>
          <w:rFonts w:ascii="宋体" w:hAnsi="宋体" w:cs="宋体"/>
          <w:b/>
          <w:color w:val="000000" w:themeColor="text1"/>
          <w:sz w:val="32"/>
          <w:szCs w:val="32"/>
        </w:rPr>
      </w:pPr>
    </w:p>
    <w:p w:rsidR="000C4FEF" w:rsidRDefault="000C4FEF">
      <w:pPr>
        <w:tabs>
          <w:tab w:val="left" w:pos="1848"/>
        </w:tabs>
        <w:adjustRightInd w:val="0"/>
        <w:snapToGrid w:val="0"/>
        <w:spacing w:line="300" w:lineRule="auto"/>
        <w:jc w:val="center"/>
        <w:rPr>
          <w:rFonts w:ascii="宋体" w:hAnsi="宋体" w:cs="宋体"/>
          <w:b/>
          <w:color w:val="000000" w:themeColor="text1"/>
          <w:sz w:val="32"/>
          <w:szCs w:val="32"/>
        </w:rPr>
      </w:pPr>
    </w:p>
    <w:p w:rsidR="000C4FEF" w:rsidRDefault="000C4FEF">
      <w:pPr>
        <w:tabs>
          <w:tab w:val="left" w:pos="1848"/>
        </w:tabs>
        <w:adjustRightInd w:val="0"/>
        <w:snapToGrid w:val="0"/>
        <w:spacing w:line="300" w:lineRule="auto"/>
        <w:jc w:val="center"/>
        <w:rPr>
          <w:rFonts w:ascii="宋体" w:hAnsi="宋体" w:cs="宋体"/>
          <w:b/>
          <w:color w:val="000000" w:themeColor="text1"/>
          <w:sz w:val="32"/>
          <w:szCs w:val="32"/>
        </w:rPr>
      </w:pPr>
    </w:p>
    <w:p w:rsidR="000C4FEF" w:rsidRDefault="000C4FEF">
      <w:pPr>
        <w:tabs>
          <w:tab w:val="left" w:pos="1848"/>
        </w:tabs>
        <w:adjustRightInd w:val="0"/>
        <w:snapToGrid w:val="0"/>
        <w:spacing w:line="300" w:lineRule="auto"/>
        <w:jc w:val="center"/>
        <w:rPr>
          <w:rFonts w:ascii="宋体" w:hAnsi="宋体" w:cs="宋体"/>
          <w:b/>
          <w:color w:val="000000" w:themeColor="text1"/>
          <w:sz w:val="32"/>
          <w:szCs w:val="32"/>
        </w:rPr>
      </w:pPr>
    </w:p>
    <w:p w:rsidR="000C4FEF" w:rsidRDefault="000C4FEF">
      <w:pPr>
        <w:tabs>
          <w:tab w:val="left" w:pos="1848"/>
        </w:tabs>
        <w:adjustRightInd w:val="0"/>
        <w:snapToGrid w:val="0"/>
        <w:spacing w:line="300" w:lineRule="auto"/>
        <w:jc w:val="center"/>
        <w:rPr>
          <w:rFonts w:ascii="宋体" w:hAnsi="宋体" w:cs="宋体"/>
          <w:b/>
          <w:color w:val="000000" w:themeColor="text1"/>
          <w:sz w:val="32"/>
          <w:szCs w:val="32"/>
        </w:rPr>
      </w:pPr>
    </w:p>
    <w:p w:rsidR="000C4FEF" w:rsidRDefault="000C4FEF">
      <w:pPr>
        <w:tabs>
          <w:tab w:val="left" w:pos="1848"/>
        </w:tabs>
        <w:adjustRightInd w:val="0"/>
        <w:snapToGrid w:val="0"/>
        <w:spacing w:line="300" w:lineRule="auto"/>
        <w:jc w:val="center"/>
        <w:rPr>
          <w:rFonts w:ascii="宋体" w:hAnsi="宋体" w:cs="宋体"/>
          <w:b/>
          <w:color w:val="000000" w:themeColor="text1"/>
          <w:sz w:val="32"/>
          <w:szCs w:val="32"/>
        </w:rPr>
      </w:pPr>
    </w:p>
    <w:p w:rsidR="000C4FEF" w:rsidRDefault="000C4FEF">
      <w:pPr>
        <w:pStyle w:val="a1"/>
        <w:rPr>
          <w:color w:val="000000" w:themeColor="text1"/>
        </w:rPr>
      </w:pPr>
    </w:p>
    <w:p w:rsidR="000C4FEF" w:rsidRDefault="00F218C9">
      <w:pPr>
        <w:spacing w:line="300" w:lineRule="auto"/>
        <w:jc w:val="center"/>
        <w:outlineLvl w:val="1"/>
        <w:rPr>
          <w:rFonts w:ascii="Arial" w:hAnsi="Arial"/>
          <w:color w:val="000000" w:themeColor="text1"/>
          <w:sz w:val="44"/>
          <w:szCs w:val="44"/>
        </w:rPr>
      </w:pPr>
      <w:bookmarkStart w:id="393" w:name="_Toc7479"/>
      <w:bookmarkStart w:id="394" w:name="_Toc6162"/>
      <w:bookmarkStart w:id="395" w:name="_Toc26661"/>
      <w:bookmarkStart w:id="396" w:name="_Toc20412"/>
      <w:bookmarkStart w:id="397" w:name="_Toc18152"/>
      <w:bookmarkStart w:id="398" w:name="_Toc18998"/>
      <w:bookmarkStart w:id="399" w:name="_Toc14727"/>
      <w:bookmarkStart w:id="400" w:name="_Toc5484"/>
      <w:bookmarkStart w:id="401" w:name="_Toc12831"/>
      <w:bookmarkStart w:id="402" w:name="_Toc26293"/>
      <w:bookmarkStart w:id="403" w:name="_Toc11345"/>
      <w:bookmarkStart w:id="404" w:name="_Toc32472"/>
      <w:bookmarkStart w:id="405" w:name="_Toc12346"/>
      <w:bookmarkStart w:id="406" w:name="_Toc4147"/>
      <w:bookmarkStart w:id="407" w:name="_Toc17778"/>
      <w:bookmarkStart w:id="408" w:name="_Toc15002"/>
      <w:bookmarkStart w:id="409" w:name="_Toc22403"/>
      <w:r>
        <w:rPr>
          <w:rFonts w:ascii="宋体" w:hAnsi="宋体" w:cs="宋体" w:hint="eastAsia"/>
          <w:b/>
          <w:bCs/>
          <w:color w:val="000000" w:themeColor="text1"/>
          <w:kern w:val="0"/>
          <w:sz w:val="44"/>
          <w:szCs w:val="44"/>
          <w:lang/>
        </w:rPr>
        <w:t>刑事技术机构补充要求评审</w:t>
      </w:r>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r>
        <w:rPr>
          <w:rFonts w:ascii="宋体" w:hAnsi="宋体" w:cs="宋体" w:hint="eastAsia"/>
          <w:b/>
          <w:bCs/>
          <w:color w:val="000000" w:themeColor="text1"/>
          <w:kern w:val="0"/>
          <w:sz w:val="44"/>
          <w:szCs w:val="44"/>
          <w:lang/>
        </w:rPr>
        <w:t>工作相关表格</w:t>
      </w:r>
      <w:bookmarkEnd w:id="409"/>
    </w:p>
    <w:p w:rsidR="000C4FEF" w:rsidRDefault="000C4FEF">
      <w:pPr>
        <w:spacing w:line="300" w:lineRule="auto"/>
        <w:rPr>
          <w:rFonts w:ascii="Arial" w:hAnsi="Arial"/>
          <w:color w:val="000000" w:themeColor="text1"/>
        </w:rPr>
      </w:pPr>
    </w:p>
    <w:p w:rsidR="000C4FEF" w:rsidRDefault="000C4FEF">
      <w:pPr>
        <w:spacing w:line="300" w:lineRule="auto"/>
        <w:rPr>
          <w:rFonts w:ascii="Arial" w:hAnsi="Arial"/>
          <w:color w:val="000000" w:themeColor="text1"/>
        </w:rPr>
      </w:pPr>
    </w:p>
    <w:p w:rsidR="000C4FEF" w:rsidRDefault="000C4FEF">
      <w:pPr>
        <w:pStyle w:val="a1"/>
        <w:rPr>
          <w:rFonts w:ascii="Arial" w:hAnsi="Arial"/>
          <w:color w:val="000000" w:themeColor="text1"/>
        </w:rPr>
      </w:pPr>
    </w:p>
    <w:p w:rsidR="000C4FEF" w:rsidRDefault="000C4FEF">
      <w:pPr>
        <w:spacing w:line="300" w:lineRule="auto"/>
        <w:jc w:val="center"/>
        <w:rPr>
          <w:b/>
          <w:color w:val="000000" w:themeColor="text1"/>
          <w:sz w:val="36"/>
          <w:szCs w:val="36"/>
        </w:rPr>
      </w:pPr>
    </w:p>
    <w:p w:rsidR="000C4FEF" w:rsidRDefault="000C4FEF">
      <w:pPr>
        <w:pStyle w:val="af0"/>
        <w:spacing w:line="300" w:lineRule="auto"/>
        <w:outlineLvl w:val="9"/>
        <w:rPr>
          <w:color w:val="000000" w:themeColor="text1"/>
        </w:rPr>
      </w:pPr>
    </w:p>
    <w:p w:rsidR="000C4FEF" w:rsidRDefault="000C4FEF">
      <w:pPr>
        <w:pStyle w:val="af0"/>
        <w:spacing w:line="300" w:lineRule="auto"/>
        <w:outlineLvl w:val="9"/>
        <w:rPr>
          <w:color w:val="000000" w:themeColor="text1"/>
        </w:rPr>
      </w:pPr>
    </w:p>
    <w:p w:rsidR="000C4FEF" w:rsidRDefault="000C4FEF">
      <w:pPr>
        <w:spacing w:line="300" w:lineRule="auto"/>
        <w:jc w:val="center"/>
        <w:rPr>
          <w:rFonts w:ascii="Arial" w:hAnsi="Arial"/>
          <w:b/>
          <w:bCs/>
          <w:outline/>
          <w:color w:val="000000" w:themeColor="text1"/>
          <w:sz w:val="44"/>
          <w:szCs w:val="44"/>
        </w:rPr>
      </w:pPr>
    </w:p>
    <w:p w:rsidR="000C4FEF" w:rsidRDefault="000C4FEF">
      <w:pPr>
        <w:spacing w:line="300" w:lineRule="auto"/>
        <w:jc w:val="center"/>
        <w:rPr>
          <w:rFonts w:ascii="Arial" w:hAnsi="Arial"/>
          <w:b/>
          <w:bCs/>
          <w:outline/>
          <w:color w:val="000000" w:themeColor="text1"/>
          <w:sz w:val="52"/>
        </w:rPr>
      </w:pPr>
    </w:p>
    <w:p w:rsidR="000C4FEF" w:rsidRDefault="000C4FEF">
      <w:pPr>
        <w:spacing w:line="300" w:lineRule="auto"/>
        <w:rPr>
          <w:rFonts w:ascii="Arial" w:hAnsi="Arial"/>
          <w:b/>
          <w:bCs/>
          <w:outline/>
          <w:color w:val="000000" w:themeColor="text1"/>
          <w:sz w:val="52"/>
        </w:rPr>
      </w:pPr>
    </w:p>
    <w:p w:rsidR="000C4FEF" w:rsidRDefault="000C4FEF">
      <w:pPr>
        <w:pStyle w:val="a1"/>
        <w:rPr>
          <w:rFonts w:ascii="Arial" w:hAnsi="Arial"/>
          <w:b/>
          <w:bCs/>
          <w:outline/>
          <w:color w:val="000000" w:themeColor="text1"/>
          <w:sz w:val="52"/>
        </w:rPr>
      </w:pPr>
    </w:p>
    <w:p w:rsidR="000C4FEF" w:rsidRDefault="000C4FEF">
      <w:pPr>
        <w:pStyle w:val="a1"/>
        <w:jc w:val="both"/>
        <w:rPr>
          <w:rFonts w:ascii="Arial" w:hAnsi="Arial"/>
          <w:b/>
          <w:bCs/>
          <w:outline/>
          <w:color w:val="000000" w:themeColor="text1"/>
          <w:sz w:val="52"/>
        </w:rPr>
      </w:pPr>
    </w:p>
    <w:p w:rsidR="000C4FEF" w:rsidRDefault="000C4FEF">
      <w:pPr>
        <w:spacing w:line="300" w:lineRule="auto"/>
        <w:jc w:val="center"/>
        <w:rPr>
          <w:rFonts w:ascii="黑体" w:eastAsia="黑体" w:hAnsi="Arial"/>
          <w:b/>
          <w:color w:val="000000" w:themeColor="text1"/>
          <w:spacing w:val="8"/>
          <w:sz w:val="24"/>
          <w:szCs w:val="24"/>
        </w:rPr>
      </w:pPr>
    </w:p>
    <w:p w:rsidR="000C4FEF" w:rsidRDefault="000C4FEF">
      <w:pPr>
        <w:spacing w:line="300" w:lineRule="auto"/>
        <w:jc w:val="center"/>
        <w:rPr>
          <w:rFonts w:ascii="黑体" w:eastAsia="黑体" w:hAnsi="Arial"/>
          <w:b/>
          <w:color w:val="000000" w:themeColor="text1"/>
          <w:spacing w:val="8"/>
          <w:sz w:val="24"/>
          <w:szCs w:val="24"/>
        </w:rPr>
      </w:pPr>
    </w:p>
    <w:p w:rsidR="000C4FEF" w:rsidRDefault="000C4FEF">
      <w:pPr>
        <w:spacing w:line="300" w:lineRule="auto"/>
        <w:rPr>
          <w:rFonts w:ascii="楷体_GB2312" w:eastAsia="楷体_GB2312" w:hAnsi="Arial"/>
          <w:b/>
          <w:color w:val="000000" w:themeColor="text1"/>
          <w:spacing w:val="8"/>
          <w:sz w:val="32"/>
          <w:szCs w:val="32"/>
        </w:rPr>
      </w:pPr>
    </w:p>
    <w:p w:rsidR="000C4FEF" w:rsidRDefault="00F218C9">
      <w:pPr>
        <w:spacing w:line="300" w:lineRule="auto"/>
        <w:jc w:val="center"/>
        <w:rPr>
          <w:rFonts w:ascii="Arial" w:hAnsi="Arial"/>
          <w:bCs/>
          <w:color w:val="000000" w:themeColor="text1"/>
          <w:spacing w:val="8"/>
          <w:sz w:val="24"/>
          <w:szCs w:val="24"/>
        </w:rPr>
      </w:pPr>
      <w:r>
        <w:rPr>
          <w:rFonts w:ascii="宋体" w:hAnsi="宋体" w:hint="eastAsia"/>
          <w:b/>
          <w:color w:val="000000" w:themeColor="text1"/>
          <w:sz w:val="44"/>
          <w:szCs w:val="44"/>
        </w:rPr>
        <w:br w:type="page"/>
      </w:r>
    </w:p>
    <w:p w:rsidR="000C4FEF" w:rsidRDefault="00F218C9">
      <w:pPr>
        <w:spacing w:line="300" w:lineRule="auto"/>
        <w:outlineLvl w:val="2"/>
        <w:rPr>
          <w:rFonts w:ascii="宋体" w:hAnsi="宋体"/>
          <w:b/>
          <w:color w:val="000000" w:themeColor="text1"/>
          <w:lang w:val="zh-CN"/>
        </w:rPr>
      </w:pPr>
      <w:r>
        <w:rPr>
          <w:rFonts w:ascii="宋体" w:hAnsi="宋体" w:hint="eastAsia"/>
          <w:b/>
          <w:bCs/>
          <w:color w:val="000000" w:themeColor="text1"/>
          <w:sz w:val="30"/>
          <w:szCs w:val="30"/>
        </w:rPr>
        <w:lastRenderedPageBreak/>
        <w:t xml:space="preserve"> </w:t>
      </w:r>
      <w:bookmarkStart w:id="410" w:name="_Toc21540"/>
      <w:r>
        <w:rPr>
          <w:rFonts w:ascii="宋体" w:hAnsi="宋体" w:hint="eastAsia"/>
          <w:b/>
          <w:color w:val="000000" w:themeColor="text1"/>
          <w:lang w:val="zh-CN"/>
        </w:rPr>
        <w:t>附表</w:t>
      </w:r>
      <w:r>
        <w:rPr>
          <w:rFonts w:ascii="宋体" w:hAnsi="宋体" w:hint="eastAsia"/>
          <w:b/>
          <w:color w:val="000000" w:themeColor="text1"/>
          <w:lang w:val="zh-CN"/>
        </w:rPr>
        <w:t>1</w:t>
      </w:r>
      <w:bookmarkEnd w:id="410"/>
    </w:p>
    <w:p w:rsidR="000C4FEF" w:rsidRDefault="00F218C9">
      <w:pPr>
        <w:spacing w:line="300" w:lineRule="auto"/>
        <w:jc w:val="center"/>
        <w:outlineLvl w:val="2"/>
        <w:rPr>
          <w:rFonts w:ascii="宋体"/>
          <w:b/>
          <w:bCs/>
          <w:color w:val="000000" w:themeColor="text1"/>
          <w:kern w:val="0"/>
          <w:szCs w:val="24"/>
        </w:rPr>
      </w:pPr>
      <w:bookmarkStart w:id="411" w:name="_Toc8573"/>
      <w:bookmarkStart w:id="412" w:name="_Toc354"/>
      <w:bookmarkStart w:id="413" w:name="_Toc29907"/>
      <w:bookmarkStart w:id="414" w:name="_Toc3839"/>
      <w:bookmarkStart w:id="415" w:name="_Toc30637"/>
      <w:bookmarkStart w:id="416" w:name="_Toc31269"/>
      <w:bookmarkStart w:id="417" w:name="_Toc16259"/>
      <w:bookmarkStart w:id="418" w:name="_Toc32097"/>
      <w:bookmarkStart w:id="419" w:name="_Toc13531"/>
      <w:bookmarkStart w:id="420" w:name="_Toc13823"/>
      <w:bookmarkStart w:id="421" w:name="_Toc21939"/>
      <w:bookmarkStart w:id="422" w:name="_Toc20917"/>
      <w:bookmarkStart w:id="423" w:name="_Toc12455"/>
      <w:bookmarkStart w:id="424" w:name="_Toc2624"/>
      <w:bookmarkStart w:id="425" w:name="_Toc18976"/>
      <w:bookmarkStart w:id="426" w:name="_Toc13860"/>
      <w:bookmarkStart w:id="427" w:name="_Toc2581"/>
      <w:bookmarkStart w:id="428" w:name="_Toc8609"/>
      <w:bookmarkStart w:id="429" w:name="_Toc17738"/>
      <w:bookmarkStart w:id="430" w:name="_Toc25297"/>
      <w:bookmarkStart w:id="431" w:name="_Toc13996"/>
      <w:bookmarkStart w:id="432" w:name="_Toc29884"/>
      <w:bookmarkStart w:id="433" w:name="_Toc14278"/>
      <w:bookmarkStart w:id="434" w:name="_Toc18543"/>
      <w:bookmarkStart w:id="435" w:name="_Toc8938"/>
      <w:bookmarkStart w:id="436" w:name="_Toc11839"/>
      <w:bookmarkStart w:id="437" w:name="_Toc6026"/>
      <w:r>
        <w:rPr>
          <w:rFonts w:ascii="宋体" w:hAnsi="宋体" w:hint="eastAsia"/>
          <w:b/>
          <w:bCs/>
          <w:color w:val="000000" w:themeColor="text1"/>
          <w:kern w:val="0"/>
          <w:szCs w:val="24"/>
        </w:rPr>
        <w:t>检验检测机构资质认定</w:t>
      </w:r>
      <w:r>
        <w:rPr>
          <w:rFonts w:ascii="宋体" w:hint="eastAsia"/>
          <w:b/>
          <w:bCs/>
          <w:color w:val="000000" w:themeColor="text1"/>
          <w:kern w:val="0"/>
          <w:szCs w:val="24"/>
        </w:rPr>
        <w:t>现场评审核查表</w:t>
      </w:r>
      <w:bookmarkEnd w:id="411"/>
      <w:bookmarkEnd w:id="412"/>
      <w:bookmarkEnd w:id="413"/>
      <w:bookmarkEnd w:id="414"/>
      <w:bookmarkEnd w:id="415"/>
      <w:bookmarkEnd w:id="416"/>
      <w:bookmarkEnd w:id="417"/>
      <w:bookmarkEnd w:id="418"/>
      <w:bookmarkEnd w:id="419"/>
      <w:bookmarkEnd w:id="420"/>
      <w:r>
        <w:rPr>
          <w:rFonts w:ascii="宋体" w:hint="eastAsia"/>
          <w:b/>
          <w:bCs/>
          <w:color w:val="000000" w:themeColor="text1"/>
          <w:kern w:val="0"/>
          <w:szCs w:val="24"/>
        </w:rPr>
        <w:t>（</w:t>
      </w:r>
      <w:r>
        <w:rPr>
          <w:rFonts w:ascii="宋体" w:hint="eastAsia"/>
          <w:b/>
          <w:bCs/>
          <w:color w:val="000000" w:themeColor="text1"/>
          <w:kern w:val="0"/>
          <w:szCs w:val="24"/>
        </w:rPr>
        <w:t>刑事技术</w:t>
      </w:r>
      <w:r>
        <w:rPr>
          <w:rFonts w:ascii="宋体" w:hint="eastAsia"/>
          <w:b/>
          <w:bCs/>
          <w:color w:val="000000" w:themeColor="text1"/>
          <w:kern w:val="0"/>
          <w:szCs w:val="24"/>
        </w:rPr>
        <w:t>）</w:t>
      </w:r>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p>
    <w:p w:rsidR="000C4FEF" w:rsidRDefault="00F218C9">
      <w:pPr>
        <w:jc w:val="center"/>
        <w:rPr>
          <w:color w:val="000000" w:themeColor="text1"/>
        </w:rPr>
      </w:pPr>
      <w:r>
        <w:rPr>
          <w:rFonts w:ascii="黑体" w:eastAsia="黑体" w:hAnsi="宋体" w:cs="宋体" w:hint="eastAsia"/>
          <w:color w:val="000000" w:themeColor="text1"/>
          <w:sz w:val="24"/>
          <w:szCs w:val="32"/>
        </w:rPr>
        <w:t>（本评审附表与评审报告同时报送）</w:t>
      </w:r>
    </w:p>
    <w:p w:rsidR="000C4FEF" w:rsidRDefault="000C4FEF">
      <w:pPr>
        <w:pStyle w:val="a1"/>
        <w:rPr>
          <w:color w:val="000000" w:themeColor="text1"/>
        </w:rPr>
      </w:pPr>
    </w:p>
    <w:p w:rsidR="000C4FEF" w:rsidRDefault="000C4FEF">
      <w:pPr>
        <w:pStyle w:val="a1"/>
        <w:rPr>
          <w:color w:val="000000" w:themeColor="text1"/>
        </w:rPr>
      </w:pPr>
    </w:p>
    <w:p w:rsidR="000C4FEF" w:rsidRDefault="00F218C9">
      <w:pPr>
        <w:spacing w:line="300" w:lineRule="auto"/>
        <w:rPr>
          <w:rFonts w:ascii="仿宋" w:eastAsia="仿宋" w:hAnsi="仿宋"/>
          <w:color w:val="000000" w:themeColor="text1"/>
          <w:sz w:val="24"/>
          <w:szCs w:val="24"/>
        </w:rPr>
      </w:pPr>
      <w:r>
        <w:rPr>
          <w:rFonts w:hint="eastAsia"/>
          <w:color w:val="000000" w:themeColor="text1"/>
          <w:sz w:val="24"/>
          <w:szCs w:val="24"/>
        </w:rPr>
        <w:t>检验检测机构名称</w:t>
      </w:r>
      <w:r>
        <w:rPr>
          <w:rFonts w:hint="eastAsia"/>
          <w:color w:val="000000" w:themeColor="text1"/>
          <w:sz w:val="24"/>
          <w:szCs w:val="24"/>
          <w:u w:val="single"/>
        </w:rPr>
        <w:t>：</w:t>
      </w:r>
      <w:r>
        <w:rPr>
          <w:rFonts w:hint="eastAsia"/>
          <w:color w:val="000000" w:themeColor="text1"/>
          <w:sz w:val="24"/>
          <w:szCs w:val="24"/>
          <w:u w:val="single"/>
        </w:rPr>
        <w:t xml:space="preserve">                                                </w:t>
      </w:r>
    </w:p>
    <w:tbl>
      <w:tblPr>
        <w:tblW w:w="8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3"/>
        <w:gridCol w:w="5065"/>
        <w:gridCol w:w="427"/>
        <w:gridCol w:w="427"/>
        <w:gridCol w:w="427"/>
        <w:gridCol w:w="1446"/>
      </w:tblGrid>
      <w:tr w:rsidR="000C4FEF">
        <w:trPr>
          <w:cantSplit/>
          <w:trHeight w:val="531"/>
          <w:tblHeader/>
          <w:jc w:val="center"/>
        </w:trPr>
        <w:tc>
          <w:tcPr>
            <w:tcW w:w="953" w:type="dxa"/>
            <w:vMerge w:val="restart"/>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color w:val="000000" w:themeColor="text1"/>
                <w:sz w:val="21"/>
                <w:szCs w:val="21"/>
              </w:rPr>
            </w:pPr>
            <w:r>
              <w:rPr>
                <w:rFonts w:ascii="宋体" w:hAnsi="宋体" w:cs="宋体" w:hint="eastAsia"/>
                <w:b/>
                <w:color w:val="000000" w:themeColor="text1"/>
                <w:sz w:val="21"/>
                <w:szCs w:val="21"/>
              </w:rPr>
              <w:t>序号</w:t>
            </w:r>
          </w:p>
        </w:tc>
        <w:tc>
          <w:tcPr>
            <w:tcW w:w="5065" w:type="dxa"/>
            <w:vMerge w:val="restart"/>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b/>
                <w:color w:val="000000" w:themeColor="text1"/>
                <w:sz w:val="21"/>
                <w:szCs w:val="21"/>
              </w:rPr>
            </w:pPr>
            <w:r>
              <w:rPr>
                <w:rFonts w:ascii="宋体" w:hAnsi="宋体" w:cs="宋体" w:hint="eastAsia"/>
                <w:b/>
                <w:color w:val="000000" w:themeColor="text1"/>
                <w:sz w:val="21"/>
                <w:szCs w:val="21"/>
              </w:rPr>
              <w:t>评</w:t>
            </w:r>
            <w:r>
              <w:rPr>
                <w:rFonts w:ascii="宋体" w:hAnsi="宋体" w:cs="宋体" w:hint="eastAsia"/>
                <w:b/>
                <w:color w:val="000000" w:themeColor="text1"/>
                <w:sz w:val="21"/>
                <w:szCs w:val="21"/>
              </w:rPr>
              <w:t xml:space="preserve">  </w:t>
            </w:r>
            <w:r>
              <w:rPr>
                <w:rFonts w:ascii="宋体" w:hAnsi="宋体" w:cs="宋体" w:hint="eastAsia"/>
                <w:b/>
                <w:color w:val="000000" w:themeColor="text1"/>
                <w:sz w:val="21"/>
                <w:szCs w:val="21"/>
              </w:rPr>
              <w:t>审</w:t>
            </w:r>
            <w:r>
              <w:rPr>
                <w:rFonts w:ascii="宋体" w:hAnsi="宋体" w:cs="宋体" w:hint="eastAsia"/>
                <w:b/>
                <w:color w:val="000000" w:themeColor="text1"/>
                <w:sz w:val="21"/>
                <w:szCs w:val="21"/>
              </w:rPr>
              <w:t xml:space="preserve">  </w:t>
            </w:r>
            <w:r>
              <w:rPr>
                <w:rFonts w:ascii="宋体" w:hAnsi="宋体" w:cs="宋体" w:hint="eastAsia"/>
                <w:b/>
                <w:color w:val="000000" w:themeColor="text1"/>
                <w:sz w:val="21"/>
                <w:szCs w:val="21"/>
              </w:rPr>
              <w:t>内</w:t>
            </w:r>
            <w:r>
              <w:rPr>
                <w:rFonts w:ascii="宋体" w:hAnsi="宋体" w:cs="宋体" w:hint="eastAsia"/>
                <w:b/>
                <w:color w:val="000000" w:themeColor="text1"/>
                <w:sz w:val="21"/>
                <w:szCs w:val="21"/>
              </w:rPr>
              <w:t xml:space="preserve">  </w:t>
            </w:r>
            <w:r>
              <w:rPr>
                <w:rFonts w:ascii="宋体" w:hAnsi="宋体" w:cs="宋体" w:hint="eastAsia"/>
                <w:b/>
                <w:color w:val="000000" w:themeColor="text1"/>
                <w:sz w:val="21"/>
                <w:szCs w:val="21"/>
              </w:rPr>
              <w:t>容</w:t>
            </w:r>
          </w:p>
        </w:tc>
        <w:tc>
          <w:tcPr>
            <w:tcW w:w="1281" w:type="dxa"/>
            <w:gridSpan w:val="3"/>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b/>
                <w:color w:val="000000" w:themeColor="text1"/>
                <w:sz w:val="21"/>
                <w:szCs w:val="21"/>
              </w:rPr>
            </w:pPr>
            <w:r>
              <w:rPr>
                <w:rFonts w:ascii="宋体" w:hAnsi="宋体" w:cs="宋体" w:hint="eastAsia"/>
                <w:b/>
                <w:color w:val="000000" w:themeColor="text1"/>
                <w:sz w:val="21"/>
                <w:szCs w:val="21"/>
              </w:rPr>
              <w:t>评审结果</w:t>
            </w:r>
          </w:p>
        </w:tc>
        <w:tc>
          <w:tcPr>
            <w:tcW w:w="1446" w:type="dxa"/>
            <w:vMerge w:val="restart"/>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b/>
                <w:color w:val="000000" w:themeColor="text1"/>
                <w:sz w:val="21"/>
                <w:szCs w:val="21"/>
              </w:rPr>
            </w:pPr>
            <w:r>
              <w:rPr>
                <w:rFonts w:ascii="宋体" w:hAnsi="宋体" w:cs="宋体" w:hint="eastAsia"/>
                <w:b/>
                <w:color w:val="000000" w:themeColor="text1"/>
                <w:sz w:val="21"/>
                <w:szCs w:val="21"/>
              </w:rPr>
              <w:t>评审说明</w:t>
            </w:r>
          </w:p>
        </w:tc>
      </w:tr>
      <w:tr w:rsidR="000C4FEF">
        <w:trPr>
          <w:cantSplit/>
          <w:tblHeader/>
          <w:jc w:val="center"/>
        </w:trPr>
        <w:tc>
          <w:tcPr>
            <w:tcW w:w="953" w:type="dxa"/>
            <w:vMerge/>
            <w:tcBorders>
              <w:top w:val="single" w:sz="4" w:space="0" w:color="auto"/>
              <w:left w:val="single" w:sz="4" w:space="0" w:color="auto"/>
              <w:bottom w:val="single" w:sz="4" w:space="0" w:color="auto"/>
              <w:right w:val="single" w:sz="4" w:space="0" w:color="auto"/>
            </w:tcBorders>
            <w:vAlign w:val="center"/>
          </w:tcPr>
          <w:p w:rsidR="000C4FEF" w:rsidRDefault="000C4FEF">
            <w:pPr>
              <w:widowControl/>
              <w:spacing w:line="300" w:lineRule="auto"/>
              <w:jc w:val="left"/>
              <w:rPr>
                <w:rFonts w:ascii="仿宋" w:eastAsia="仿宋" w:hAnsi="仿宋"/>
                <w:color w:val="000000" w:themeColor="text1"/>
                <w:sz w:val="21"/>
                <w:szCs w:val="21"/>
              </w:rPr>
            </w:pPr>
          </w:p>
        </w:tc>
        <w:tc>
          <w:tcPr>
            <w:tcW w:w="5065" w:type="dxa"/>
            <w:vMerge/>
            <w:tcBorders>
              <w:top w:val="single" w:sz="4" w:space="0" w:color="auto"/>
              <w:left w:val="single" w:sz="4" w:space="0" w:color="auto"/>
              <w:bottom w:val="single" w:sz="4" w:space="0" w:color="auto"/>
              <w:right w:val="single" w:sz="4" w:space="0" w:color="auto"/>
            </w:tcBorders>
            <w:vAlign w:val="center"/>
          </w:tcPr>
          <w:p w:rsidR="000C4FEF" w:rsidRDefault="000C4FEF">
            <w:pPr>
              <w:widowControl/>
              <w:spacing w:line="300" w:lineRule="auto"/>
              <w:jc w:val="left"/>
              <w:rPr>
                <w:rFonts w:ascii="仿宋" w:eastAsia="仿宋" w:hAnsi="仿宋"/>
                <w:b/>
                <w:color w:val="000000" w:themeColor="text1"/>
                <w:sz w:val="21"/>
                <w:szCs w:val="21"/>
              </w:rPr>
            </w:pPr>
          </w:p>
        </w:tc>
        <w:tc>
          <w:tcPr>
            <w:tcW w:w="427"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b/>
                <w:color w:val="000000" w:themeColor="text1"/>
                <w:sz w:val="21"/>
                <w:szCs w:val="21"/>
              </w:rPr>
            </w:pPr>
            <w:r>
              <w:rPr>
                <w:rFonts w:ascii="宋体" w:hAnsi="宋体" w:cs="宋体" w:hint="eastAsia"/>
                <w:b/>
                <w:color w:val="000000" w:themeColor="text1"/>
                <w:sz w:val="21"/>
                <w:szCs w:val="21"/>
              </w:rPr>
              <w:t>符</w:t>
            </w:r>
          </w:p>
          <w:p w:rsidR="000C4FEF" w:rsidRDefault="00F218C9">
            <w:pPr>
              <w:adjustRightInd w:val="0"/>
              <w:snapToGrid w:val="0"/>
              <w:spacing w:line="300" w:lineRule="auto"/>
              <w:jc w:val="center"/>
              <w:rPr>
                <w:rFonts w:ascii="宋体" w:hAnsi="宋体" w:cs="宋体"/>
                <w:b/>
                <w:color w:val="000000" w:themeColor="text1"/>
                <w:sz w:val="21"/>
                <w:szCs w:val="21"/>
              </w:rPr>
            </w:pPr>
            <w:r>
              <w:rPr>
                <w:rFonts w:ascii="宋体" w:hAnsi="宋体" w:cs="宋体" w:hint="eastAsia"/>
                <w:b/>
                <w:color w:val="000000" w:themeColor="text1"/>
                <w:sz w:val="21"/>
                <w:szCs w:val="21"/>
              </w:rPr>
              <w:t>合</w:t>
            </w:r>
          </w:p>
        </w:tc>
        <w:tc>
          <w:tcPr>
            <w:tcW w:w="427"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b/>
                <w:color w:val="000000" w:themeColor="text1"/>
                <w:sz w:val="21"/>
                <w:szCs w:val="21"/>
              </w:rPr>
            </w:pPr>
            <w:r>
              <w:rPr>
                <w:rFonts w:ascii="宋体" w:hAnsi="宋体" w:cs="宋体" w:hint="eastAsia"/>
                <w:b/>
                <w:color w:val="000000" w:themeColor="text1"/>
                <w:sz w:val="21"/>
                <w:szCs w:val="21"/>
              </w:rPr>
              <w:t>不</w:t>
            </w:r>
          </w:p>
          <w:p w:rsidR="000C4FEF" w:rsidRDefault="00F218C9">
            <w:pPr>
              <w:adjustRightInd w:val="0"/>
              <w:snapToGrid w:val="0"/>
              <w:spacing w:line="300" w:lineRule="auto"/>
              <w:jc w:val="center"/>
              <w:rPr>
                <w:rFonts w:ascii="宋体" w:hAnsi="宋体" w:cs="宋体"/>
                <w:b/>
                <w:color w:val="000000" w:themeColor="text1"/>
                <w:sz w:val="21"/>
                <w:szCs w:val="21"/>
              </w:rPr>
            </w:pPr>
            <w:r>
              <w:rPr>
                <w:rFonts w:ascii="宋体" w:hAnsi="宋体" w:cs="宋体" w:hint="eastAsia"/>
                <w:b/>
                <w:color w:val="000000" w:themeColor="text1"/>
                <w:sz w:val="21"/>
                <w:szCs w:val="21"/>
              </w:rPr>
              <w:t>符</w:t>
            </w:r>
          </w:p>
          <w:p w:rsidR="000C4FEF" w:rsidRDefault="00F218C9">
            <w:pPr>
              <w:adjustRightInd w:val="0"/>
              <w:snapToGrid w:val="0"/>
              <w:spacing w:line="300" w:lineRule="auto"/>
              <w:jc w:val="center"/>
              <w:rPr>
                <w:rFonts w:ascii="宋体" w:hAnsi="宋体" w:cs="宋体"/>
                <w:b/>
                <w:color w:val="000000" w:themeColor="text1"/>
                <w:sz w:val="21"/>
                <w:szCs w:val="21"/>
              </w:rPr>
            </w:pPr>
            <w:r>
              <w:rPr>
                <w:rFonts w:ascii="宋体" w:hAnsi="宋体" w:cs="宋体" w:hint="eastAsia"/>
                <w:b/>
                <w:color w:val="000000" w:themeColor="text1"/>
                <w:sz w:val="21"/>
                <w:szCs w:val="21"/>
              </w:rPr>
              <w:t>合</w:t>
            </w:r>
          </w:p>
        </w:tc>
        <w:tc>
          <w:tcPr>
            <w:tcW w:w="427"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jc w:val="center"/>
              <w:rPr>
                <w:rFonts w:ascii="宋体" w:hAnsi="宋体" w:cs="宋体"/>
                <w:b/>
                <w:color w:val="000000" w:themeColor="text1"/>
                <w:sz w:val="21"/>
                <w:szCs w:val="21"/>
                <w:vertAlign w:val="superscript"/>
              </w:rPr>
            </w:pPr>
            <w:r>
              <w:rPr>
                <w:rFonts w:ascii="宋体" w:hAnsi="宋体" w:cs="宋体" w:hint="eastAsia"/>
                <w:b/>
                <w:color w:val="000000" w:themeColor="text1"/>
                <w:sz w:val="21"/>
                <w:szCs w:val="21"/>
              </w:rPr>
              <w:t>不</w:t>
            </w:r>
          </w:p>
          <w:p w:rsidR="000C4FEF" w:rsidRDefault="00F218C9">
            <w:pPr>
              <w:adjustRightInd w:val="0"/>
              <w:snapToGrid w:val="0"/>
              <w:spacing w:line="300" w:lineRule="auto"/>
              <w:jc w:val="center"/>
              <w:rPr>
                <w:rFonts w:ascii="宋体" w:hAnsi="宋体" w:cs="宋体"/>
                <w:b/>
                <w:color w:val="000000" w:themeColor="text1"/>
                <w:sz w:val="21"/>
                <w:szCs w:val="21"/>
              </w:rPr>
            </w:pPr>
            <w:r>
              <w:rPr>
                <w:rFonts w:ascii="宋体" w:hAnsi="宋体" w:cs="宋体" w:hint="eastAsia"/>
                <w:b/>
                <w:color w:val="000000" w:themeColor="text1"/>
                <w:sz w:val="21"/>
                <w:szCs w:val="21"/>
              </w:rPr>
              <w:t>适</w:t>
            </w:r>
          </w:p>
          <w:p w:rsidR="000C4FEF" w:rsidRDefault="00F218C9">
            <w:pPr>
              <w:adjustRightInd w:val="0"/>
              <w:snapToGrid w:val="0"/>
              <w:spacing w:line="300" w:lineRule="auto"/>
              <w:jc w:val="center"/>
              <w:rPr>
                <w:rFonts w:ascii="宋体" w:hAnsi="宋体" w:cs="宋体"/>
                <w:b/>
                <w:color w:val="000000" w:themeColor="text1"/>
                <w:sz w:val="21"/>
                <w:szCs w:val="21"/>
                <w:vertAlign w:val="superscript"/>
              </w:rPr>
            </w:pPr>
            <w:r>
              <w:rPr>
                <w:rFonts w:ascii="宋体" w:hAnsi="宋体" w:cs="宋体" w:hint="eastAsia"/>
                <w:b/>
                <w:color w:val="000000" w:themeColor="text1"/>
                <w:sz w:val="21"/>
                <w:szCs w:val="21"/>
              </w:rPr>
              <w:t>用</w:t>
            </w:r>
          </w:p>
        </w:tc>
        <w:tc>
          <w:tcPr>
            <w:tcW w:w="1446" w:type="dxa"/>
            <w:vMerge/>
            <w:tcBorders>
              <w:top w:val="single" w:sz="4" w:space="0" w:color="auto"/>
              <w:left w:val="single" w:sz="4" w:space="0" w:color="auto"/>
              <w:bottom w:val="single" w:sz="4" w:space="0" w:color="auto"/>
              <w:right w:val="single" w:sz="4" w:space="0" w:color="auto"/>
            </w:tcBorders>
            <w:vAlign w:val="center"/>
          </w:tcPr>
          <w:p w:rsidR="000C4FEF" w:rsidRDefault="000C4FEF">
            <w:pPr>
              <w:widowControl/>
              <w:spacing w:line="300" w:lineRule="auto"/>
              <w:jc w:val="left"/>
              <w:rPr>
                <w:rFonts w:ascii="仿宋" w:eastAsia="仿宋" w:hAnsi="仿宋"/>
                <w:b/>
                <w:color w:val="000000" w:themeColor="text1"/>
                <w:sz w:val="21"/>
                <w:szCs w:val="21"/>
              </w:rPr>
            </w:pPr>
          </w:p>
        </w:tc>
      </w:tr>
      <w:tr w:rsidR="000C4FEF">
        <w:trPr>
          <w:cantSplit/>
          <w:trHeight w:val="826"/>
          <w:jc w:val="center"/>
        </w:trPr>
        <w:tc>
          <w:tcPr>
            <w:tcW w:w="8745" w:type="dxa"/>
            <w:gridSpan w:val="6"/>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rPr>
                <w:rFonts w:ascii="宋体"/>
                <w:color w:val="000000" w:themeColor="text1"/>
                <w:sz w:val="21"/>
                <w:szCs w:val="21"/>
              </w:rPr>
            </w:pPr>
            <w:r>
              <w:rPr>
                <w:rFonts w:ascii="宋体" w:hAnsi="宋体" w:hint="eastAsia"/>
                <w:color w:val="000000" w:themeColor="text1"/>
                <w:sz w:val="21"/>
                <w:szCs w:val="21"/>
              </w:rPr>
              <w:t>核查表填写要求：</w:t>
            </w:r>
          </w:p>
          <w:p w:rsidR="000C4FEF" w:rsidRDefault="00F218C9">
            <w:pPr>
              <w:adjustRightInd w:val="0"/>
              <w:snapToGrid w:val="0"/>
              <w:spacing w:line="300" w:lineRule="auto"/>
              <w:rPr>
                <w:rFonts w:ascii="宋体"/>
                <w:color w:val="000000" w:themeColor="text1"/>
                <w:sz w:val="21"/>
                <w:szCs w:val="21"/>
              </w:rPr>
            </w:pPr>
            <w:r>
              <w:rPr>
                <w:rFonts w:ascii="宋体" w:hAnsi="宋体" w:hint="eastAsia"/>
                <w:color w:val="000000" w:themeColor="text1"/>
                <w:sz w:val="21"/>
                <w:szCs w:val="21"/>
              </w:rPr>
              <w:t>①</w:t>
            </w:r>
            <w:r>
              <w:rPr>
                <w:rFonts w:ascii="宋体" w:hAnsi="宋体" w:hint="eastAsia"/>
                <w:color w:val="000000" w:themeColor="text1"/>
                <w:sz w:val="21"/>
                <w:szCs w:val="21"/>
              </w:rPr>
              <w:t xml:space="preserve"> </w:t>
            </w:r>
            <w:r>
              <w:rPr>
                <w:rFonts w:ascii="宋体" w:hAnsi="宋体" w:hint="eastAsia"/>
                <w:color w:val="000000" w:themeColor="text1"/>
                <w:sz w:val="21"/>
                <w:szCs w:val="21"/>
              </w:rPr>
              <w:t>在评审结果相应的判定栏内划“√”。</w:t>
            </w:r>
          </w:p>
          <w:p w:rsidR="000C4FEF" w:rsidRDefault="00F218C9">
            <w:pPr>
              <w:adjustRightInd w:val="0"/>
              <w:snapToGrid w:val="0"/>
              <w:spacing w:line="300" w:lineRule="auto"/>
              <w:rPr>
                <w:rFonts w:ascii="仿宋" w:eastAsia="仿宋" w:hAnsi="仿宋"/>
                <w:color w:val="000000" w:themeColor="text1"/>
                <w:sz w:val="21"/>
                <w:szCs w:val="21"/>
              </w:rPr>
            </w:pPr>
            <w:r>
              <w:rPr>
                <w:rFonts w:ascii="宋体" w:hAnsi="宋体" w:hint="eastAsia"/>
                <w:color w:val="000000" w:themeColor="text1"/>
                <w:sz w:val="21"/>
                <w:szCs w:val="21"/>
              </w:rPr>
              <w:t>②“评审说明”应对不符合和不适用的具体事实予以说明。</w:t>
            </w:r>
          </w:p>
        </w:tc>
      </w:tr>
      <w:tr w:rsidR="000C4FEF">
        <w:trPr>
          <w:cantSplit/>
          <w:trHeight w:val="451"/>
          <w:jc w:val="center"/>
        </w:trPr>
        <w:tc>
          <w:tcPr>
            <w:tcW w:w="953"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rPr>
                <w:rFonts w:ascii="宋体" w:hAnsi="宋体" w:cs="宋体"/>
                <w:color w:val="000000" w:themeColor="text1"/>
                <w:sz w:val="21"/>
                <w:szCs w:val="21"/>
              </w:rPr>
            </w:pPr>
            <w:r>
              <w:rPr>
                <w:rFonts w:ascii="宋体" w:hAnsi="宋体" w:cs="宋体" w:hint="eastAsia"/>
                <w:color w:val="000000" w:themeColor="text1"/>
                <w:sz w:val="21"/>
                <w:szCs w:val="21"/>
                <w:shd w:val="clear" w:color="auto" w:fill="FFFFFF"/>
              </w:rPr>
              <w:t>第</w:t>
            </w:r>
            <w:r>
              <w:rPr>
                <w:rFonts w:ascii="宋体" w:hAnsi="宋体" w:cs="宋体" w:hint="eastAsia"/>
                <w:color w:val="000000" w:themeColor="text1"/>
                <w:sz w:val="21"/>
                <w:szCs w:val="21"/>
                <w:shd w:val="clear" w:color="auto" w:fill="FFFFFF"/>
              </w:rPr>
              <w:t>2</w:t>
            </w:r>
            <w:r>
              <w:rPr>
                <w:rFonts w:ascii="宋体" w:hAnsi="宋体" w:cs="宋体" w:hint="eastAsia"/>
                <w:color w:val="000000" w:themeColor="text1"/>
                <w:sz w:val="21"/>
                <w:szCs w:val="21"/>
                <w:shd w:val="clear" w:color="auto" w:fill="FFFFFF"/>
              </w:rPr>
              <w:t>条</w:t>
            </w:r>
          </w:p>
        </w:tc>
        <w:tc>
          <w:tcPr>
            <w:tcW w:w="5065"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rPr>
                <w:rFonts w:ascii="仿宋" w:eastAsia="仿宋" w:hAnsi="仿宋"/>
                <w:color w:val="000000" w:themeColor="text1"/>
                <w:spacing w:val="20"/>
                <w:sz w:val="21"/>
                <w:szCs w:val="21"/>
              </w:rPr>
            </w:pPr>
            <w:r>
              <w:rPr>
                <w:rFonts w:hint="eastAsia"/>
                <w:color w:val="000000" w:themeColor="text1"/>
                <w:sz w:val="21"/>
                <w:szCs w:val="21"/>
              </w:rPr>
              <w:t>刑事技术机构及其鉴定人遵守《全国人民代表大会常务委员会关于司法鉴定管理问题的决定》、《公安机关鉴定机构登记管理办法》、《公安机关鉴定人登记管理办法》等相关法律法规的规定。</w:t>
            </w:r>
          </w:p>
        </w:tc>
        <w:tc>
          <w:tcPr>
            <w:tcW w:w="427"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c>
          <w:tcPr>
            <w:tcW w:w="427"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c>
          <w:tcPr>
            <w:tcW w:w="427"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c>
          <w:tcPr>
            <w:tcW w:w="1446"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r>
      <w:tr w:rsidR="000C4FEF">
        <w:trPr>
          <w:cantSplit/>
          <w:jc w:val="center"/>
        </w:trPr>
        <w:tc>
          <w:tcPr>
            <w:tcW w:w="953"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rPr>
                <w:rFonts w:ascii="宋体" w:hAnsi="宋体" w:cs="宋体"/>
                <w:color w:val="000000" w:themeColor="text1"/>
                <w:sz w:val="21"/>
                <w:szCs w:val="21"/>
              </w:rPr>
            </w:pPr>
            <w:r>
              <w:rPr>
                <w:rFonts w:ascii="宋体" w:hAnsi="宋体" w:cs="宋体" w:hint="eastAsia"/>
                <w:color w:val="000000" w:themeColor="text1"/>
                <w:sz w:val="21"/>
                <w:szCs w:val="21"/>
                <w:shd w:val="clear" w:color="auto" w:fill="FFFFFF"/>
              </w:rPr>
              <w:t>第</w:t>
            </w:r>
            <w:r>
              <w:rPr>
                <w:rFonts w:ascii="宋体" w:hAnsi="宋体" w:cs="宋体" w:hint="eastAsia"/>
                <w:color w:val="000000" w:themeColor="text1"/>
                <w:sz w:val="21"/>
                <w:szCs w:val="21"/>
                <w:shd w:val="clear" w:color="auto" w:fill="FFFFFF"/>
              </w:rPr>
              <w:t>3</w:t>
            </w:r>
            <w:r>
              <w:rPr>
                <w:rFonts w:ascii="宋体" w:hAnsi="宋体" w:cs="宋体" w:hint="eastAsia"/>
                <w:color w:val="000000" w:themeColor="text1"/>
                <w:sz w:val="21"/>
                <w:szCs w:val="21"/>
                <w:shd w:val="clear" w:color="auto" w:fill="FFFFFF"/>
              </w:rPr>
              <w:t>条</w:t>
            </w:r>
          </w:p>
        </w:tc>
        <w:tc>
          <w:tcPr>
            <w:tcW w:w="5065"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rPr>
                <w:rFonts w:ascii="仿宋" w:eastAsia="仿宋" w:hAnsi="仿宋" w:cs="Arial"/>
                <w:color w:val="000000" w:themeColor="text1"/>
                <w:spacing w:val="20"/>
                <w:sz w:val="21"/>
                <w:szCs w:val="21"/>
                <w:lang w:val="sq-AL"/>
              </w:rPr>
            </w:pPr>
            <w:r>
              <w:rPr>
                <w:rFonts w:hint="eastAsia"/>
                <w:color w:val="000000" w:themeColor="text1"/>
                <w:sz w:val="21"/>
                <w:szCs w:val="21"/>
              </w:rPr>
              <w:t>刑事技术机构，由公安机关根据工作需要依法设立，取得公安机关《鉴定机构资格证书》的专业技术机构。</w:t>
            </w:r>
          </w:p>
        </w:tc>
        <w:tc>
          <w:tcPr>
            <w:tcW w:w="427"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c>
          <w:tcPr>
            <w:tcW w:w="427"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c>
          <w:tcPr>
            <w:tcW w:w="427"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c>
          <w:tcPr>
            <w:tcW w:w="1446"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r>
      <w:tr w:rsidR="000C4FEF">
        <w:trPr>
          <w:cantSplit/>
          <w:jc w:val="center"/>
        </w:trPr>
        <w:tc>
          <w:tcPr>
            <w:tcW w:w="953"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rPr>
                <w:rFonts w:ascii="宋体" w:hAnsi="宋体" w:cs="宋体"/>
                <w:color w:val="000000" w:themeColor="text1"/>
                <w:sz w:val="21"/>
                <w:szCs w:val="21"/>
              </w:rPr>
            </w:pPr>
            <w:r>
              <w:rPr>
                <w:rFonts w:ascii="宋体" w:hAnsi="宋体" w:cs="宋体" w:hint="eastAsia"/>
                <w:color w:val="000000" w:themeColor="text1"/>
                <w:sz w:val="21"/>
                <w:szCs w:val="21"/>
                <w:shd w:val="clear" w:color="auto" w:fill="FFFFFF"/>
              </w:rPr>
              <w:t>第</w:t>
            </w:r>
            <w:r>
              <w:rPr>
                <w:rFonts w:ascii="宋体" w:hAnsi="宋体" w:cs="宋体" w:hint="eastAsia"/>
                <w:color w:val="000000" w:themeColor="text1"/>
                <w:sz w:val="21"/>
                <w:szCs w:val="21"/>
                <w:shd w:val="clear" w:color="auto" w:fill="FFFFFF"/>
              </w:rPr>
              <w:t>4</w:t>
            </w:r>
            <w:r>
              <w:rPr>
                <w:rFonts w:ascii="宋体" w:hAnsi="宋体" w:cs="宋体" w:hint="eastAsia"/>
                <w:color w:val="000000" w:themeColor="text1"/>
                <w:sz w:val="21"/>
                <w:szCs w:val="21"/>
                <w:shd w:val="clear" w:color="auto" w:fill="FFFFFF"/>
              </w:rPr>
              <w:t>条</w:t>
            </w:r>
          </w:p>
        </w:tc>
        <w:tc>
          <w:tcPr>
            <w:tcW w:w="5065"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rPr>
                <w:rFonts w:ascii="仿宋" w:eastAsia="仿宋" w:hAnsi="仿宋" w:cs="Arial"/>
                <w:color w:val="000000" w:themeColor="text1"/>
                <w:sz w:val="21"/>
                <w:szCs w:val="21"/>
                <w:lang w:val="sq-AL"/>
              </w:rPr>
            </w:pPr>
            <w:r>
              <w:rPr>
                <w:rFonts w:hint="eastAsia"/>
                <w:color w:val="000000" w:themeColor="text1"/>
                <w:sz w:val="21"/>
                <w:szCs w:val="21"/>
              </w:rPr>
              <w:t>刑事技术机构的鉴定人，是取得公安机关《鉴定人资格证书》，并在刑事技术机构中从事鉴定业务的人员。</w:t>
            </w:r>
          </w:p>
        </w:tc>
        <w:tc>
          <w:tcPr>
            <w:tcW w:w="427"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c>
          <w:tcPr>
            <w:tcW w:w="427"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c>
          <w:tcPr>
            <w:tcW w:w="427"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c>
          <w:tcPr>
            <w:tcW w:w="1446"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r>
      <w:tr w:rsidR="000C4FEF">
        <w:trPr>
          <w:cantSplit/>
          <w:jc w:val="center"/>
        </w:trPr>
        <w:tc>
          <w:tcPr>
            <w:tcW w:w="953" w:type="dxa"/>
            <w:tcBorders>
              <w:top w:val="single" w:sz="4" w:space="0" w:color="auto"/>
              <w:left w:val="single" w:sz="4" w:space="0" w:color="auto"/>
              <w:bottom w:val="single" w:sz="4" w:space="0" w:color="auto"/>
              <w:right w:val="single" w:sz="4" w:space="0" w:color="auto"/>
            </w:tcBorders>
            <w:vAlign w:val="center"/>
          </w:tcPr>
          <w:p w:rsidR="000C4FEF" w:rsidRDefault="00F218C9">
            <w:pPr>
              <w:snapToGrid w:val="0"/>
              <w:spacing w:line="300" w:lineRule="auto"/>
              <w:rPr>
                <w:rFonts w:ascii="宋体" w:hAnsi="宋体" w:cs="宋体"/>
                <w:color w:val="000000" w:themeColor="text1"/>
                <w:sz w:val="21"/>
                <w:szCs w:val="21"/>
                <w:lang w:val="sq-AL"/>
              </w:rPr>
            </w:pPr>
            <w:r>
              <w:rPr>
                <w:rFonts w:ascii="宋体" w:hAnsi="宋体" w:cs="宋体" w:hint="eastAsia"/>
                <w:color w:val="000000" w:themeColor="text1"/>
                <w:sz w:val="21"/>
                <w:szCs w:val="21"/>
                <w:shd w:val="clear" w:color="auto" w:fill="FFFFFF"/>
              </w:rPr>
              <w:t>第</w:t>
            </w:r>
            <w:r>
              <w:rPr>
                <w:rFonts w:ascii="宋体" w:hAnsi="宋体" w:cs="宋体" w:hint="eastAsia"/>
                <w:color w:val="000000" w:themeColor="text1"/>
                <w:sz w:val="21"/>
                <w:szCs w:val="21"/>
                <w:shd w:val="clear" w:color="auto" w:fill="FFFFFF"/>
              </w:rPr>
              <w:t>5</w:t>
            </w:r>
            <w:r>
              <w:rPr>
                <w:rFonts w:ascii="宋体" w:hAnsi="宋体" w:cs="宋体" w:hint="eastAsia"/>
                <w:color w:val="000000" w:themeColor="text1"/>
                <w:sz w:val="21"/>
                <w:szCs w:val="21"/>
                <w:shd w:val="clear" w:color="auto" w:fill="FFFFFF"/>
              </w:rPr>
              <w:t>条</w:t>
            </w:r>
          </w:p>
        </w:tc>
        <w:tc>
          <w:tcPr>
            <w:tcW w:w="5065"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rPr>
                <w:rFonts w:ascii="仿宋" w:eastAsia="仿宋" w:hAnsi="仿宋" w:cs="Arial"/>
                <w:bCs/>
                <w:color w:val="000000" w:themeColor="text1"/>
                <w:sz w:val="21"/>
                <w:szCs w:val="21"/>
                <w:lang w:val="sq-AL"/>
              </w:rPr>
            </w:pPr>
            <w:r>
              <w:rPr>
                <w:rFonts w:hint="eastAsia"/>
                <w:color w:val="000000" w:themeColor="text1"/>
                <w:sz w:val="21"/>
                <w:szCs w:val="21"/>
              </w:rPr>
              <w:t>刑事技术机构的鉴定是科学实证活动，解决了案（事）件调查和诉讼活动中某些专门性问题，刑事技术机构的鉴定人运用自然科学和社会科学的理论成果与技术方法，对人身、尸体、生物检材、痕迹、文件、视听资料、电子数据、物品、物质等进行检验、鉴别、判断，并出具鉴定意见或检验结果。</w:t>
            </w:r>
          </w:p>
        </w:tc>
        <w:tc>
          <w:tcPr>
            <w:tcW w:w="427"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c>
          <w:tcPr>
            <w:tcW w:w="427"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c>
          <w:tcPr>
            <w:tcW w:w="427"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c>
          <w:tcPr>
            <w:tcW w:w="1446"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r>
      <w:tr w:rsidR="000C4FEF">
        <w:trPr>
          <w:cantSplit/>
          <w:jc w:val="center"/>
        </w:trPr>
        <w:tc>
          <w:tcPr>
            <w:tcW w:w="953"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rPr>
                <w:rFonts w:ascii="宋体" w:hAnsi="宋体" w:cs="宋体"/>
                <w:color w:val="000000" w:themeColor="text1"/>
                <w:sz w:val="21"/>
                <w:szCs w:val="21"/>
              </w:rPr>
            </w:pPr>
            <w:r>
              <w:rPr>
                <w:rFonts w:ascii="宋体" w:hAnsi="宋体" w:cs="宋体" w:hint="eastAsia"/>
                <w:color w:val="000000" w:themeColor="text1"/>
                <w:sz w:val="21"/>
                <w:szCs w:val="21"/>
                <w:shd w:val="clear" w:color="auto" w:fill="FFFFFF"/>
              </w:rPr>
              <w:t>第</w:t>
            </w:r>
            <w:r>
              <w:rPr>
                <w:rFonts w:ascii="宋体" w:hAnsi="宋体" w:cs="宋体" w:hint="eastAsia"/>
                <w:color w:val="000000" w:themeColor="text1"/>
                <w:sz w:val="21"/>
                <w:szCs w:val="21"/>
                <w:shd w:val="clear" w:color="auto" w:fill="FFFFFF"/>
              </w:rPr>
              <w:t>6</w:t>
            </w:r>
            <w:r>
              <w:rPr>
                <w:rFonts w:ascii="宋体" w:hAnsi="宋体" w:cs="宋体" w:hint="eastAsia"/>
                <w:color w:val="000000" w:themeColor="text1"/>
                <w:sz w:val="21"/>
                <w:szCs w:val="21"/>
                <w:shd w:val="clear" w:color="auto" w:fill="FFFFFF"/>
              </w:rPr>
              <w:t>条</w:t>
            </w:r>
          </w:p>
        </w:tc>
        <w:tc>
          <w:tcPr>
            <w:tcW w:w="5065" w:type="dxa"/>
            <w:tcBorders>
              <w:top w:val="single" w:sz="4" w:space="0" w:color="auto"/>
              <w:left w:val="single" w:sz="4" w:space="0" w:color="auto"/>
              <w:bottom w:val="single" w:sz="4" w:space="0" w:color="auto"/>
              <w:right w:val="single" w:sz="4" w:space="0" w:color="auto"/>
            </w:tcBorders>
            <w:vAlign w:val="center"/>
          </w:tcPr>
          <w:p w:rsidR="000C4FEF" w:rsidRDefault="00F218C9">
            <w:pPr>
              <w:pStyle w:val="af"/>
              <w:snapToGrid w:val="0"/>
              <w:spacing w:line="300" w:lineRule="auto"/>
              <w:jc w:val="both"/>
              <w:rPr>
                <w:rFonts w:ascii="Helvetica" w:hAnsi="Helvetica" w:cs="Times New Roman"/>
                <w:color w:val="000000" w:themeColor="text1"/>
                <w:kern w:val="2"/>
                <w:sz w:val="21"/>
                <w:szCs w:val="21"/>
                <w:shd w:val="clear" w:color="auto" w:fill="FFFFFF"/>
              </w:rPr>
            </w:pPr>
            <w:r>
              <w:rPr>
                <w:rFonts w:hint="eastAsia"/>
                <w:color w:val="000000" w:themeColor="text1"/>
                <w:kern w:val="2"/>
                <w:sz w:val="21"/>
                <w:szCs w:val="21"/>
              </w:rPr>
              <w:t>外部信息都是由委托方提供的、刑事技术机构作为鉴定依据的外部检验检测信息，或者其他与鉴定相关的信息。</w:t>
            </w:r>
          </w:p>
        </w:tc>
        <w:tc>
          <w:tcPr>
            <w:tcW w:w="427"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c>
          <w:tcPr>
            <w:tcW w:w="427"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c>
          <w:tcPr>
            <w:tcW w:w="427"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c>
          <w:tcPr>
            <w:tcW w:w="1446"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r>
      <w:tr w:rsidR="000C4FEF">
        <w:trPr>
          <w:cantSplit/>
          <w:jc w:val="center"/>
        </w:trPr>
        <w:tc>
          <w:tcPr>
            <w:tcW w:w="953" w:type="dxa"/>
            <w:vMerge w:val="restart"/>
            <w:tcBorders>
              <w:top w:val="single" w:sz="4" w:space="0" w:color="auto"/>
              <w:left w:val="single" w:sz="4" w:space="0" w:color="auto"/>
              <w:bottom w:val="single" w:sz="4" w:space="0" w:color="auto"/>
              <w:right w:val="single" w:sz="4" w:space="0" w:color="auto"/>
            </w:tcBorders>
            <w:vAlign w:val="center"/>
          </w:tcPr>
          <w:p w:rsidR="000C4FEF" w:rsidRDefault="00F218C9">
            <w:pPr>
              <w:snapToGrid w:val="0"/>
              <w:spacing w:line="300" w:lineRule="auto"/>
              <w:rPr>
                <w:rFonts w:ascii="宋体" w:hAnsi="宋体" w:cs="宋体"/>
                <w:color w:val="000000" w:themeColor="text1"/>
                <w:sz w:val="21"/>
                <w:szCs w:val="21"/>
                <w:lang w:val="sq-AL"/>
              </w:rPr>
            </w:pPr>
            <w:r>
              <w:rPr>
                <w:rFonts w:ascii="宋体" w:hAnsi="宋体" w:cs="宋体" w:hint="eastAsia"/>
                <w:color w:val="000000" w:themeColor="text1"/>
                <w:sz w:val="21"/>
                <w:szCs w:val="21"/>
                <w:shd w:val="clear" w:color="auto" w:fill="FFFFFF"/>
              </w:rPr>
              <w:t>第</w:t>
            </w:r>
            <w:r>
              <w:rPr>
                <w:rFonts w:ascii="宋体" w:hAnsi="宋体" w:cs="宋体" w:hint="eastAsia"/>
                <w:color w:val="000000" w:themeColor="text1"/>
                <w:sz w:val="21"/>
                <w:szCs w:val="21"/>
                <w:shd w:val="clear" w:color="auto" w:fill="FFFFFF"/>
              </w:rPr>
              <w:t>7</w:t>
            </w:r>
            <w:r>
              <w:rPr>
                <w:rFonts w:ascii="宋体" w:hAnsi="宋体" w:cs="宋体" w:hint="eastAsia"/>
                <w:color w:val="000000" w:themeColor="text1"/>
                <w:sz w:val="21"/>
                <w:szCs w:val="21"/>
                <w:shd w:val="clear" w:color="auto" w:fill="FFFFFF"/>
              </w:rPr>
              <w:t>条</w:t>
            </w:r>
          </w:p>
        </w:tc>
        <w:tc>
          <w:tcPr>
            <w:tcW w:w="5065" w:type="dxa"/>
            <w:tcBorders>
              <w:top w:val="single" w:sz="4" w:space="0" w:color="auto"/>
              <w:left w:val="single" w:sz="4" w:space="0" w:color="auto"/>
              <w:bottom w:val="single" w:sz="4" w:space="0" w:color="auto"/>
              <w:right w:val="single" w:sz="4" w:space="0" w:color="auto"/>
            </w:tcBorders>
            <w:vAlign w:val="center"/>
          </w:tcPr>
          <w:p w:rsidR="000C4FEF" w:rsidRDefault="00F218C9">
            <w:pPr>
              <w:pStyle w:val="af"/>
              <w:snapToGrid w:val="0"/>
              <w:spacing w:line="300" w:lineRule="auto"/>
              <w:jc w:val="both"/>
              <w:rPr>
                <w:rFonts w:ascii="Helvetica" w:hAnsi="Helvetica"/>
                <w:color w:val="000000" w:themeColor="text1"/>
                <w:kern w:val="2"/>
                <w:sz w:val="21"/>
                <w:szCs w:val="21"/>
                <w:shd w:val="clear" w:color="auto" w:fill="FFFFFF"/>
              </w:rPr>
            </w:pPr>
            <w:r>
              <w:rPr>
                <w:rFonts w:hint="eastAsia"/>
                <w:color w:val="000000" w:themeColor="text1"/>
                <w:kern w:val="2"/>
                <w:sz w:val="21"/>
                <w:szCs w:val="21"/>
              </w:rPr>
              <w:t>刑事技术机构有明确的法律地位，应当持有政府或者其编制部门，或者县级以上公安机关设立机构的批准文件。</w:t>
            </w:r>
          </w:p>
        </w:tc>
        <w:tc>
          <w:tcPr>
            <w:tcW w:w="427"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c>
          <w:tcPr>
            <w:tcW w:w="427"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c>
          <w:tcPr>
            <w:tcW w:w="427"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c>
          <w:tcPr>
            <w:tcW w:w="1446"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r>
      <w:tr w:rsidR="000C4FEF">
        <w:trPr>
          <w:cantSplit/>
          <w:trHeight w:val="1308"/>
          <w:jc w:val="center"/>
        </w:trPr>
        <w:tc>
          <w:tcPr>
            <w:tcW w:w="953" w:type="dxa"/>
            <w:vMerge/>
            <w:tcBorders>
              <w:top w:val="single" w:sz="4" w:space="0" w:color="auto"/>
              <w:left w:val="single" w:sz="4" w:space="0" w:color="auto"/>
              <w:bottom w:val="single" w:sz="4" w:space="0" w:color="auto"/>
              <w:right w:val="single" w:sz="4" w:space="0" w:color="auto"/>
            </w:tcBorders>
            <w:vAlign w:val="center"/>
          </w:tcPr>
          <w:p w:rsidR="000C4FEF" w:rsidRDefault="000C4FEF">
            <w:pPr>
              <w:widowControl/>
              <w:spacing w:line="300" w:lineRule="auto"/>
              <w:jc w:val="left"/>
              <w:rPr>
                <w:rFonts w:ascii="仿宋" w:eastAsia="仿宋" w:hAnsi="仿宋" w:cs="Arial"/>
                <w:color w:val="000000" w:themeColor="text1"/>
                <w:sz w:val="21"/>
                <w:szCs w:val="21"/>
                <w:lang w:val="sq-AL"/>
              </w:rPr>
            </w:pPr>
          </w:p>
        </w:tc>
        <w:tc>
          <w:tcPr>
            <w:tcW w:w="5065" w:type="dxa"/>
            <w:tcBorders>
              <w:top w:val="single" w:sz="4" w:space="0" w:color="auto"/>
              <w:left w:val="single" w:sz="4" w:space="0" w:color="auto"/>
              <w:bottom w:val="single" w:sz="4" w:space="0" w:color="auto"/>
              <w:right w:val="single" w:sz="4" w:space="0" w:color="auto"/>
            </w:tcBorders>
            <w:vAlign w:val="center"/>
          </w:tcPr>
          <w:p w:rsidR="000C4FEF" w:rsidRDefault="00F218C9">
            <w:pPr>
              <w:pStyle w:val="af"/>
              <w:spacing w:line="300" w:lineRule="auto"/>
              <w:rPr>
                <w:rFonts w:ascii="Helvetica" w:hAnsi="Helvetica" w:cs="Times New Roman"/>
                <w:color w:val="000000" w:themeColor="text1"/>
                <w:kern w:val="2"/>
                <w:sz w:val="21"/>
                <w:szCs w:val="21"/>
                <w:shd w:val="clear" w:color="auto" w:fill="FFFFFF"/>
              </w:rPr>
            </w:pPr>
            <w:r>
              <w:rPr>
                <w:rFonts w:hint="eastAsia"/>
                <w:color w:val="000000" w:themeColor="text1"/>
                <w:kern w:val="2"/>
                <w:sz w:val="21"/>
                <w:szCs w:val="21"/>
              </w:rPr>
              <w:t>不具备独立法人资格的刑事技术机构应当获得所在公安机关法人的授权，能够独立承担第三方公正鉴定，能够独立建立、实施和保持与其活动范围相适应的管理体系。</w:t>
            </w:r>
          </w:p>
        </w:tc>
        <w:tc>
          <w:tcPr>
            <w:tcW w:w="427"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c>
          <w:tcPr>
            <w:tcW w:w="427"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c>
          <w:tcPr>
            <w:tcW w:w="427"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c>
          <w:tcPr>
            <w:tcW w:w="1446"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r>
      <w:tr w:rsidR="000C4FEF">
        <w:trPr>
          <w:cantSplit/>
          <w:trHeight w:val="1428"/>
          <w:jc w:val="center"/>
        </w:trPr>
        <w:tc>
          <w:tcPr>
            <w:tcW w:w="953" w:type="dxa"/>
            <w:vMerge/>
            <w:tcBorders>
              <w:top w:val="single" w:sz="4" w:space="0" w:color="auto"/>
              <w:left w:val="single" w:sz="4" w:space="0" w:color="auto"/>
              <w:bottom w:val="single" w:sz="4" w:space="0" w:color="auto"/>
              <w:right w:val="single" w:sz="4" w:space="0" w:color="auto"/>
            </w:tcBorders>
            <w:vAlign w:val="center"/>
          </w:tcPr>
          <w:p w:rsidR="000C4FEF" w:rsidRDefault="000C4FEF">
            <w:pPr>
              <w:widowControl/>
              <w:spacing w:line="300" w:lineRule="auto"/>
              <w:jc w:val="left"/>
              <w:rPr>
                <w:rFonts w:ascii="仿宋" w:eastAsia="仿宋" w:hAnsi="仿宋" w:cs="Arial"/>
                <w:color w:val="000000" w:themeColor="text1"/>
                <w:sz w:val="21"/>
                <w:szCs w:val="21"/>
                <w:lang w:val="sq-AL"/>
              </w:rPr>
            </w:pPr>
          </w:p>
        </w:tc>
        <w:tc>
          <w:tcPr>
            <w:tcW w:w="5065" w:type="dxa"/>
            <w:tcBorders>
              <w:top w:val="single" w:sz="4" w:space="0" w:color="auto"/>
              <w:left w:val="single" w:sz="4" w:space="0" w:color="auto"/>
              <w:bottom w:val="single" w:sz="4" w:space="0" w:color="auto"/>
              <w:right w:val="single" w:sz="4" w:space="0" w:color="auto"/>
            </w:tcBorders>
            <w:vAlign w:val="center"/>
          </w:tcPr>
          <w:p w:rsidR="000C4FEF" w:rsidRDefault="00F218C9">
            <w:pPr>
              <w:pStyle w:val="af"/>
              <w:spacing w:line="300" w:lineRule="auto"/>
              <w:rPr>
                <w:color w:val="000000" w:themeColor="text1"/>
                <w:kern w:val="2"/>
                <w:sz w:val="21"/>
                <w:szCs w:val="21"/>
              </w:rPr>
            </w:pPr>
            <w:r>
              <w:rPr>
                <w:rFonts w:hint="eastAsia"/>
                <w:color w:val="000000" w:themeColor="text1"/>
                <w:kern w:val="2"/>
                <w:sz w:val="21"/>
                <w:szCs w:val="21"/>
              </w:rPr>
              <w:t>刑事技术机构应当明确其工作人员的招录、行政和技术管理人员的任命、技术岗位的授权等权限，应当明确财务的支持和内外部保障的渠道和各自的责任，并文件化。</w:t>
            </w:r>
          </w:p>
        </w:tc>
        <w:tc>
          <w:tcPr>
            <w:tcW w:w="427"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c>
          <w:tcPr>
            <w:tcW w:w="427"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c>
          <w:tcPr>
            <w:tcW w:w="427"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c>
          <w:tcPr>
            <w:tcW w:w="1446"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r>
      <w:tr w:rsidR="000C4FEF">
        <w:trPr>
          <w:cantSplit/>
          <w:trHeight w:val="684"/>
          <w:jc w:val="center"/>
        </w:trPr>
        <w:tc>
          <w:tcPr>
            <w:tcW w:w="953" w:type="dxa"/>
            <w:vMerge w:val="restart"/>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rPr>
                <w:rFonts w:ascii="宋体" w:hAnsi="宋体" w:cs="宋体"/>
                <w:color w:val="000000" w:themeColor="text1"/>
                <w:sz w:val="21"/>
                <w:szCs w:val="21"/>
              </w:rPr>
            </w:pPr>
            <w:r>
              <w:rPr>
                <w:rFonts w:ascii="宋体" w:hAnsi="宋体" w:cs="宋体" w:hint="eastAsia"/>
                <w:color w:val="000000" w:themeColor="text1"/>
                <w:sz w:val="21"/>
                <w:szCs w:val="21"/>
                <w:shd w:val="clear" w:color="auto" w:fill="FFFFFF"/>
              </w:rPr>
              <w:t>第</w:t>
            </w:r>
            <w:r>
              <w:rPr>
                <w:rFonts w:ascii="宋体" w:hAnsi="宋体" w:cs="宋体" w:hint="eastAsia"/>
                <w:color w:val="000000" w:themeColor="text1"/>
                <w:sz w:val="21"/>
                <w:szCs w:val="21"/>
                <w:shd w:val="clear" w:color="auto" w:fill="FFFFFF"/>
              </w:rPr>
              <w:t>8</w:t>
            </w:r>
            <w:r>
              <w:rPr>
                <w:rFonts w:ascii="宋体" w:hAnsi="宋体" w:cs="宋体" w:hint="eastAsia"/>
                <w:color w:val="000000" w:themeColor="text1"/>
                <w:sz w:val="21"/>
                <w:szCs w:val="21"/>
                <w:shd w:val="clear" w:color="auto" w:fill="FFFFFF"/>
              </w:rPr>
              <w:t>条</w:t>
            </w:r>
          </w:p>
        </w:tc>
        <w:tc>
          <w:tcPr>
            <w:tcW w:w="5065" w:type="dxa"/>
            <w:tcBorders>
              <w:top w:val="single" w:sz="4" w:space="0" w:color="auto"/>
              <w:left w:val="single" w:sz="4" w:space="0" w:color="auto"/>
              <w:bottom w:val="single" w:sz="4" w:space="0" w:color="auto"/>
              <w:right w:val="single" w:sz="4" w:space="0" w:color="auto"/>
            </w:tcBorders>
            <w:vAlign w:val="center"/>
          </w:tcPr>
          <w:p w:rsidR="000C4FEF" w:rsidRDefault="00F218C9">
            <w:pPr>
              <w:pStyle w:val="af"/>
              <w:snapToGrid w:val="0"/>
              <w:spacing w:line="300" w:lineRule="auto"/>
              <w:jc w:val="both"/>
              <w:rPr>
                <w:rFonts w:ascii="Helvetica" w:hAnsi="Helvetica" w:cs="Times New Roman"/>
                <w:color w:val="000000" w:themeColor="text1"/>
                <w:kern w:val="2"/>
                <w:sz w:val="21"/>
                <w:szCs w:val="21"/>
                <w:shd w:val="clear" w:color="auto" w:fill="FFFFFF"/>
              </w:rPr>
            </w:pPr>
            <w:r>
              <w:rPr>
                <w:rFonts w:hint="eastAsia"/>
                <w:color w:val="000000" w:themeColor="text1"/>
                <w:kern w:val="2"/>
                <w:sz w:val="21"/>
                <w:szCs w:val="21"/>
              </w:rPr>
              <w:t>刑事技术机构申报资质认定的项目在《公安机关刑事技术机构资质认定专业领域分类表》和公安机关《鉴定机构资格证书》核准范围内。</w:t>
            </w:r>
          </w:p>
        </w:tc>
        <w:tc>
          <w:tcPr>
            <w:tcW w:w="427"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c>
          <w:tcPr>
            <w:tcW w:w="427"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c>
          <w:tcPr>
            <w:tcW w:w="427"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c>
          <w:tcPr>
            <w:tcW w:w="1446"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r>
      <w:tr w:rsidR="000C4FEF">
        <w:trPr>
          <w:cantSplit/>
          <w:trHeight w:val="252"/>
          <w:jc w:val="center"/>
        </w:trPr>
        <w:tc>
          <w:tcPr>
            <w:tcW w:w="953" w:type="dxa"/>
            <w:vMerge/>
            <w:tcBorders>
              <w:top w:val="single" w:sz="4" w:space="0" w:color="auto"/>
              <w:left w:val="single" w:sz="4" w:space="0" w:color="auto"/>
              <w:bottom w:val="single" w:sz="4" w:space="0" w:color="auto"/>
              <w:right w:val="single" w:sz="4" w:space="0" w:color="auto"/>
            </w:tcBorders>
            <w:vAlign w:val="center"/>
          </w:tcPr>
          <w:p w:rsidR="000C4FEF" w:rsidRDefault="000C4FEF">
            <w:pPr>
              <w:widowControl/>
              <w:spacing w:line="300" w:lineRule="auto"/>
              <w:jc w:val="left"/>
              <w:rPr>
                <w:rFonts w:ascii="宋体" w:hAnsi="宋体" w:cs="宋体"/>
                <w:color w:val="000000" w:themeColor="text1"/>
                <w:sz w:val="21"/>
                <w:szCs w:val="21"/>
              </w:rPr>
            </w:pPr>
          </w:p>
        </w:tc>
        <w:tc>
          <w:tcPr>
            <w:tcW w:w="5065" w:type="dxa"/>
            <w:tcBorders>
              <w:top w:val="single" w:sz="4" w:space="0" w:color="auto"/>
              <w:left w:val="single" w:sz="4" w:space="0" w:color="auto"/>
              <w:bottom w:val="single" w:sz="4" w:space="0" w:color="auto"/>
              <w:right w:val="single" w:sz="4" w:space="0" w:color="auto"/>
            </w:tcBorders>
            <w:vAlign w:val="center"/>
          </w:tcPr>
          <w:p w:rsidR="000C4FEF" w:rsidRDefault="00F218C9">
            <w:pPr>
              <w:pStyle w:val="af"/>
              <w:snapToGrid w:val="0"/>
              <w:spacing w:line="300" w:lineRule="auto"/>
              <w:jc w:val="both"/>
              <w:rPr>
                <w:color w:val="000000" w:themeColor="text1"/>
                <w:kern w:val="2"/>
                <w:sz w:val="21"/>
                <w:szCs w:val="21"/>
              </w:rPr>
            </w:pPr>
            <w:r>
              <w:rPr>
                <w:rFonts w:hint="eastAsia"/>
                <w:color w:val="000000" w:themeColor="text1"/>
                <w:kern w:val="2"/>
                <w:sz w:val="21"/>
                <w:szCs w:val="21"/>
              </w:rPr>
              <w:t>刑事技术机构申报资质认定的项目中每个项目至少有</w:t>
            </w:r>
            <w:r>
              <w:rPr>
                <w:rFonts w:hint="eastAsia"/>
                <w:color w:val="000000" w:themeColor="text1"/>
                <w:kern w:val="2"/>
                <w:sz w:val="21"/>
                <w:szCs w:val="21"/>
              </w:rPr>
              <w:t>3</w:t>
            </w:r>
            <w:r>
              <w:rPr>
                <w:rFonts w:hint="eastAsia"/>
                <w:color w:val="000000" w:themeColor="text1"/>
                <w:kern w:val="2"/>
                <w:sz w:val="21"/>
                <w:szCs w:val="21"/>
              </w:rPr>
              <w:t>名及以上具有该项目鉴定资格的鉴定人，且至少有</w:t>
            </w:r>
            <w:r>
              <w:rPr>
                <w:rFonts w:hint="eastAsia"/>
                <w:color w:val="000000" w:themeColor="text1"/>
                <w:kern w:val="2"/>
                <w:sz w:val="21"/>
                <w:szCs w:val="21"/>
              </w:rPr>
              <w:t>1</w:t>
            </w:r>
            <w:r>
              <w:rPr>
                <w:rFonts w:hint="eastAsia"/>
                <w:color w:val="000000" w:themeColor="text1"/>
                <w:kern w:val="2"/>
                <w:sz w:val="21"/>
                <w:szCs w:val="21"/>
              </w:rPr>
              <w:t>名鉴定人拥有中级以上专业技术任职资格或者《检验检测机构资质认定评审准则》规定的同等能力。</w:t>
            </w:r>
          </w:p>
        </w:tc>
        <w:tc>
          <w:tcPr>
            <w:tcW w:w="427"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c>
          <w:tcPr>
            <w:tcW w:w="427"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c>
          <w:tcPr>
            <w:tcW w:w="427"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c>
          <w:tcPr>
            <w:tcW w:w="1446"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r>
      <w:tr w:rsidR="000C4FEF">
        <w:trPr>
          <w:cantSplit/>
          <w:trHeight w:val="348"/>
          <w:jc w:val="center"/>
        </w:trPr>
        <w:tc>
          <w:tcPr>
            <w:tcW w:w="953" w:type="dxa"/>
            <w:vMerge w:val="restart"/>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第</w:t>
            </w:r>
            <w:r>
              <w:rPr>
                <w:rFonts w:ascii="宋体" w:hAnsi="宋体" w:cs="宋体" w:hint="eastAsia"/>
                <w:color w:val="000000" w:themeColor="text1"/>
                <w:sz w:val="21"/>
                <w:szCs w:val="21"/>
                <w:shd w:val="clear" w:color="auto" w:fill="FFFFFF"/>
              </w:rPr>
              <w:t>9</w:t>
            </w:r>
            <w:r>
              <w:rPr>
                <w:rFonts w:ascii="宋体" w:hAnsi="宋体" w:cs="宋体" w:hint="eastAsia"/>
                <w:color w:val="000000" w:themeColor="text1"/>
                <w:sz w:val="21"/>
                <w:szCs w:val="21"/>
                <w:shd w:val="clear" w:color="auto" w:fill="FFFFFF"/>
              </w:rPr>
              <w:t>条</w:t>
            </w:r>
          </w:p>
        </w:tc>
        <w:tc>
          <w:tcPr>
            <w:tcW w:w="5065" w:type="dxa"/>
            <w:tcBorders>
              <w:top w:val="single" w:sz="4" w:space="0" w:color="auto"/>
              <w:left w:val="single" w:sz="4" w:space="0" w:color="auto"/>
              <w:bottom w:val="single" w:sz="4" w:space="0" w:color="auto"/>
              <w:right w:val="single" w:sz="4" w:space="0" w:color="auto"/>
            </w:tcBorders>
            <w:vAlign w:val="center"/>
          </w:tcPr>
          <w:p w:rsidR="000C4FEF" w:rsidRDefault="00F218C9">
            <w:pPr>
              <w:pStyle w:val="af"/>
              <w:snapToGrid w:val="0"/>
              <w:spacing w:line="300" w:lineRule="auto"/>
              <w:jc w:val="both"/>
              <w:rPr>
                <w:rFonts w:ascii="Helvetica" w:hAnsi="Helvetica" w:cs="Times New Roman"/>
                <w:color w:val="000000" w:themeColor="text1"/>
                <w:kern w:val="2"/>
                <w:sz w:val="21"/>
                <w:szCs w:val="21"/>
                <w:shd w:val="clear" w:color="auto" w:fill="FFFFFF"/>
              </w:rPr>
            </w:pPr>
            <w:r>
              <w:rPr>
                <w:rFonts w:hint="eastAsia"/>
                <w:color w:val="000000" w:themeColor="text1"/>
                <w:kern w:val="2"/>
                <w:sz w:val="21"/>
                <w:szCs w:val="21"/>
              </w:rPr>
              <w:t>刑事技术机构对人员的培训分为上岗前培训阶段、在资深鉴定人指导下的工作阶段和与鉴定技术和方法的发展保持同步的继续培训。</w:t>
            </w:r>
          </w:p>
        </w:tc>
        <w:tc>
          <w:tcPr>
            <w:tcW w:w="427"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c>
          <w:tcPr>
            <w:tcW w:w="427"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c>
          <w:tcPr>
            <w:tcW w:w="427"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c>
          <w:tcPr>
            <w:tcW w:w="1446"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r>
      <w:tr w:rsidR="000C4FEF">
        <w:trPr>
          <w:cantSplit/>
          <w:trHeight w:val="312"/>
          <w:jc w:val="center"/>
        </w:trPr>
        <w:tc>
          <w:tcPr>
            <w:tcW w:w="953" w:type="dxa"/>
            <w:vMerge/>
            <w:tcBorders>
              <w:top w:val="single" w:sz="4" w:space="0" w:color="auto"/>
              <w:left w:val="single" w:sz="4" w:space="0" w:color="auto"/>
              <w:bottom w:val="single" w:sz="4" w:space="0" w:color="auto"/>
              <w:right w:val="single" w:sz="4" w:space="0" w:color="auto"/>
            </w:tcBorders>
            <w:vAlign w:val="center"/>
          </w:tcPr>
          <w:p w:rsidR="000C4FEF" w:rsidRDefault="000C4FEF">
            <w:pPr>
              <w:widowControl/>
              <w:spacing w:line="300" w:lineRule="auto"/>
              <w:jc w:val="left"/>
              <w:rPr>
                <w:rFonts w:ascii="宋体" w:hAnsi="宋体" w:cs="宋体"/>
                <w:color w:val="000000" w:themeColor="text1"/>
                <w:sz w:val="21"/>
                <w:szCs w:val="21"/>
                <w:shd w:val="clear" w:color="auto" w:fill="FFFFFF"/>
              </w:rPr>
            </w:pPr>
          </w:p>
        </w:tc>
        <w:tc>
          <w:tcPr>
            <w:tcW w:w="5065" w:type="dxa"/>
            <w:tcBorders>
              <w:top w:val="single" w:sz="4" w:space="0" w:color="auto"/>
              <w:left w:val="single" w:sz="4" w:space="0" w:color="auto"/>
              <w:bottom w:val="single" w:sz="4" w:space="0" w:color="auto"/>
              <w:right w:val="single" w:sz="4" w:space="0" w:color="auto"/>
            </w:tcBorders>
            <w:vAlign w:val="center"/>
          </w:tcPr>
          <w:p w:rsidR="000C4FEF" w:rsidRDefault="00F218C9">
            <w:pPr>
              <w:pStyle w:val="af"/>
              <w:spacing w:line="300" w:lineRule="auto"/>
              <w:rPr>
                <w:color w:val="000000" w:themeColor="text1"/>
                <w:kern w:val="2"/>
                <w:sz w:val="21"/>
                <w:szCs w:val="21"/>
              </w:rPr>
            </w:pPr>
            <w:r>
              <w:rPr>
                <w:rFonts w:hint="eastAsia"/>
                <w:color w:val="000000" w:themeColor="text1"/>
                <w:kern w:val="2"/>
                <w:sz w:val="21"/>
                <w:szCs w:val="21"/>
              </w:rPr>
              <w:t>培训计划可以根据不同的技术水平或工作阶段对人员类别进行划分，至少要能依据不同类别人员体现培训的针对性和有效性，并与本鉴定专业的知识要求相适应。</w:t>
            </w:r>
          </w:p>
        </w:tc>
        <w:tc>
          <w:tcPr>
            <w:tcW w:w="427"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c>
          <w:tcPr>
            <w:tcW w:w="427"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c>
          <w:tcPr>
            <w:tcW w:w="427"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c>
          <w:tcPr>
            <w:tcW w:w="1446"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r>
      <w:tr w:rsidR="000C4FEF">
        <w:trPr>
          <w:cantSplit/>
          <w:trHeight w:val="264"/>
          <w:jc w:val="center"/>
        </w:trPr>
        <w:tc>
          <w:tcPr>
            <w:tcW w:w="953" w:type="dxa"/>
            <w:vMerge/>
            <w:tcBorders>
              <w:top w:val="single" w:sz="4" w:space="0" w:color="auto"/>
              <w:left w:val="single" w:sz="4" w:space="0" w:color="auto"/>
              <w:bottom w:val="single" w:sz="4" w:space="0" w:color="auto"/>
              <w:right w:val="single" w:sz="4" w:space="0" w:color="auto"/>
            </w:tcBorders>
            <w:vAlign w:val="center"/>
          </w:tcPr>
          <w:p w:rsidR="000C4FEF" w:rsidRDefault="000C4FEF">
            <w:pPr>
              <w:widowControl/>
              <w:spacing w:line="300" w:lineRule="auto"/>
              <w:jc w:val="left"/>
              <w:rPr>
                <w:rFonts w:ascii="宋体" w:hAnsi="宋体" w:cs="宋体"/>
                <w:color w:val="000000" w:themeColor="text1"/>
                <w:sz w:val="21"/>
                <w:szCs w:val="21"/>
                <w:shd w:val="clear" w:color="auto" w:fill="FFFFFF"/>
              </w:rPr>
            </w:pPr>
          </w:p>
        </w:tc>
        <w:tc>
          <w:tcPr>
            <w:tcW w:w="5065" w:type="dxa"/>
            <w:tcBorders>
              <w:top w:val="single" w:sz="4" w:space="0" w:color="auto"/>
              <w:left w:val="single" w:sz="4" w:space="0" w:color="auto"/>
              <w:bottom w:val="single" w:sz="4" w:space="0" w:color="auto"/>
              <w:right w:val="single" w:sz="4" w:space="0" w:color="auto"/>
            </w:tcBorders>
            <w:vAlign w:val="center"/>
          </w:tcPr>
          <w:p w:rsidR="000C4FEF" w:rsidRDefault="00F218C9">
            <w:pPr>
              <w:pStyle w:val="af"/>
              <w:spacing w:line="300" w:lineRule="auto"/>
              <w:rPr>
                <w:color w:val="000000" w:themeColor="text1"/>
                <w:kern w:val="2"/>
                <w:sz w:val="21"/>
                <w:szCs w:val="21"/>
              </w:rPr>
            </w:pPr>
            <w:r>
              <w:rPr>
                <w:rFonts w:hint="eastAsia"/>
                <w:color w:val="000000" w:themeColor="text1"/>
                <w:kern w:val="2"/>
                <w:sz w:val="21"/>
                <w:szCs w:val="21"/>
              </w:rPr>
              <w:t>对于涉及鉴定活动的临时聘用人员，在使用前应当进行有效的培训和评价，进行必要的监督。</w:t>
            </w:r>
          </w:p>
        </w:tc>
        <w:tc>
          <w:tcPr>
            <w:tcW w:w="427"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c>
          <w:tcPr>
            <w:tcW w:w="427"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c>
          <w:tcPr>
            <w:tcW w:w="427"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c>
          <w:tcPr>
            <w:tcW w:w="1446"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r>
      <w:tr w:rsidR="000C4FEF">
        <w:trPr>
          <w:cantSplit/>
          <w:jc w:val="center"/>
        </w:trPr>
        <w:tc>
          <w:tcPr>
            <w:tcW w:w="953"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第</w:t>
            </w:r>
            <w:r>
              <w:rPr>
                <w:rFonts w:ascii="宋体" w:hAnsi="宋体" w:cs="宋体" w:hint="eastAsia"/>
                <w:color w:val="000000" w:themeColor="text1"/>
                <w:sz w:val="21"/>
                <w:szCs w:val="21"/>
                <w:shd w:val="clear" w:color="auto" w:fill="FFFFFF"/>
              </w:rPr>
              <w:t>10</w:t>
            </w:r>
            <w:r>
              <w:rPr>
                <w:rFonts w:ascii="宋体" w:hAnsi="宋体" w:cs="宋体" w:hint="eastAsia"/>
                <w:color w:val="000000" w:themeColor="text1"/>
                <w:sz w:val="21"/>
                <w:szCs w:val="21"/>
                <w:shd w:val="clear" w:color="auto" w:fill="FFFFFF"/>
              </w:rPr>
              <w:t>条</w:t>
            </w:r>
          </w:p>
        </w:tc>
        <w:tc>
          <w:tcPr>
            <w:tcW w:w="5065" w:type="dxa"/>
            <w:tcBorders>
              <w:top w:val="single" w:sz="4" w:space="0" w:color="auto"/>
              <w:left w:val="single" w:sz="4" w:space="0" w:color="auto"/>
              <w:bottom w:val="single" w:sz="4" w:space="0" w:color="auto"/>
              <w:right w:val="single" w:sz="4" w:space="0" w:color="auto"/>
            </w:tcBorders>
            <w:vAlign w:val="center"/>
          </w:tcPr>
          <w:p w:rsidR="000C4FEF" w:rsidRDefault="00F218C9">
            <w:pPr>
              <w:pStyle w:val="af"/>
              <w:snapToGrid w:val="0"/>
              <w:spacing w:line="300" w:lineRule="auto"/>
              <w:jc w:val="both"/>
              <w:rPr>
                <w:rFonts w:ascii="Helvetica" w:hAnsi="Helvetica" w:cs="Times New Roman"/>
                <w:b/>
                <w:color w:val="000000" w:themeColor="text1"/>
                <w:kern w:val="2"/>
                <w:sz w:val="21"/>
                <w:szCs w:val="21"/>
                <w:shd w:val="clear" w:color="auto" w:fill="FFFFFF"/>
              </w:rPr>
            </w:pPr>
            <w:r>
              <w:rPr>
                <w:rFonts w:hint="eastAsia"/>
                <w:color w:val="000000" w:themeColor="text1"/>
                <w:kern w:val="2"/>
                <w:sz w:val="21"/>
                <w:szCs w:val="21"/>
              </w:rPr>
              <w:t>刑事技术机构的最高管理者、技术负责人、质量负责人、授权签字人是在职人民警察。</w:t>
            </w:r>
          </w:p>
        </w:tc>
        <w:tc>
          <w:tcPr>
            <w:tcW w:w="427"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c>
          <w:tcPr>
            <w:tcW w:w="427"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c>
          <w:tcPr>
            <w:tcW w:w="427"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c>
          <w:tcPr>
            <w:tcW w:w="1446"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r>
      <w:tr w:rsidR="000C4FEF">
        <w:trPr>
          <w:cantSplit/>
          <w:jc w:val="center"/>
        </w:trPr>
        <w:tc>
          <w:tcPr>
            <w:tcW w:w="953"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第</w:t>
            </w:r>
            <w:r>
              <w:rPr>
                <w:rFonts w:ascii="宋体" w:hAnsi="宋体" w:cs="宋体" w:hint="eastAsia"/>
                <w:color w:val="000000" w:themeColor="text1"/>
                <w:sz w:val="21"/>
                <w:szCs w:val="21"/>
                <w:shd w:val="clear" w:color="auto" w:fill="FFFFFF"/>
              </w:rPr>
              <w:t>11</w:t>
            </w:r>
            <w:r>
              <w:rPr>
                <w:rFonts w:ascii="宋体" w:hAnsi="宋体" w:cs="宋体" w:hint="eastAsia"/>
                <w:color w:val="000000" w:themeColor="text1"/>
                <w:sz w:val="21"/>
                <w:szCs w:val="21"/>
                <w:shd w:val="clear" w:color="auto" w:fill="FFFFFF"/>
              </w:rPr>
              <w:t>条</w:t>
            </w:r>
          </w:p>
        </w:tc>
        <w:tc>
          <w:tcPr>
            <w:tcW w:w="5065" w:type="dxa"/>
            <w:tcBorders>
              <w:top w:val="single" w:sz="4" w:space="0" w:color="auto"/>
              <w:left w:val="single" w:sz="4" w:space="0" w:color="auto"/>
              <w:bottom w:val="single" w:sz="4" w:space="0" w:color="auto"/>
              <w:right w:val="single" w:sz="4" w:space="0" w:color="auto"/>
            </w:tcBorders>
            <w:vAlign w:val="center"/>
          </w:tcPr>
          <w:p w:rsidR="000C4FEF" w:rsidRDefault="00F218C9">
            <w:pPr>
              <w:pStyle w:val="af"/>
              <w:spacing w:line="300" w:lineRule="auto"/>
              <w:rPr>
                <w:color w:val="000000" w:themeColor="text1"/>
                <w:kern w:val="2"/>
                <w:sz w:val="21"/>
                <w:szCs w:val="21"/>
              </w:rPr>
            </w:pPr>
            <w:r>
              <w:rPr>
                <w:rFonts w:hint="eastAsia"/>
                <w:color w:val="000000" w:themeColor="text1"/>
                <w:kern w:val="2"/>
                <w:sz w:val="21"/>
                <w:szCs w:val="21"/>
              </w:rPr>
              <w:t>刑事技术机构有措施并配置必要的设施，确保其鉴定人员在实施鉴定活动中的职业健康和人身安全。刑事技术机构应有妥善处理生物、化学等有害废弃物的制度。</w:t>
            </w:r>
          </w:p>
        </w:tc>
        <w:tc>
          <w:tcPr>
            <w:tcW w:w="427"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c>
          <w:tcPr>
            <w:tcW w:w="427"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c>
          <w:tcPr>
            <w:tcW w:w="427"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c>
          <w:tcPr>
            <w:tcW w:w="1446"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r>
      <w:tr w:rsidR="000C4FEF">
        <w:trPr>
          <w:cantSplit/>
          <w:jc w:val="center"/>
        </w:trPr>
        <w:tc>
          <w:tcPr>
            <w:tcW w:w="953"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第</w:t>
            </w:r>
            <w:r>
              <w:rPr>
                <w:rFonts w:ascii="宋体" w:hAnsi="宋体" w:cs="宋体" w:hint="eastAsia"/>
                <w:color w:val="000000" w:themeColor="text1"/>
                <w:sz w:val="21"/>
                <w:szCs w:val="21"/>
                <w:shd w:val="clear" w:color="auto" w:fill="FFFFFF"/>
              </w:rPr>
              <w:t>12</w:t>
            </w:r>
            <w:r>
              <w:rPr>
                <w:rFonts w:ascii="宋体" w:hAnsi="宋体" w:cs="宋体" w:hint="eastAsia"/>
                <w:color w:val="000000" w:themeColor="text1"/>
                <w:sz w:val="21"/>
                <w:szCs w:val="21"/>
                <w:shd w:val="clear" w:color="auto" w:fill="FFFFFF"/>
              </w:rPr>
              <w:t>条</w:t>
            </w:r>
          </w:p>
        </w:tc>
        <w:tc>
          <w:tcPr>
            <w:tcW w:w="5065" w:type="dxa"/>
            <w:tcBorders>
              <w:top w:val="single" w:sz="4" w:space="0" w:color="auto"/>
              <w:left w:val="single" w:sz="4" w:space="0" w:color="auto"/>
              <w:bottom w:val="single" w:sz="4" w:space="0" w:color="auto"/>
              <w:right w:val="single" w:sz="4" w:space="0" w:color="auto"/>
            </w:tcBorders>
            <w:vAlign w:val="center"/>
          </w:tcPr>
          <w:p w:rsidR="000C4FEF" w:rsidRDefault="00F218C9">
            <w:pPr>
              <w:pStyle w:val="af"/>
              <w:snapToGrid w:val="0"/>
              <w:spacing w:line="300" w:lineRule="auto"/>
              <w:jc w:val="both"/>
              <w:rPr>
                <w:rFonts w:ascii="Helvetica" w:hAnsi="Helvetica" w:cs="Times New Roman"/>
                <w:color w:val="000000" w:themeColor="text1"/>
                <w:kern w:val="2"/>
                <w:sz w:val="21"/>
                <w:szCs w:val="21"/>
                <w:shd w:val="clear" w:color="auto" w:fill="FFFFFF"/>
              </w:rPr>
            </w:pPr>
            <w:r>
              <w:rPr>
                <w:rFonts w:hint="eastAsia"/>
                <w:color w:val="000000" w:themeColor="text1"/>
                <w:kern w:val="2"/>
                <w:sz w:val="21"/>
                <w:szCs w:val="21"/>
              </w:rPr>
              <w:t>刑事技术机构与委托方签订书面委托受理协议。协议中至少包括委托要求，鉴定时限，检材</w:t>
            </w:r>
            <w:r>
              <w:rPr>
                <w:rFonts w:hint="eastAsia"/>
                <w:color w:val="000000" w:themeColor="text1"/>
                <w:kern w:val="2"/>
                <w:sz w:val="21"/>
                <w:szCs w:val="21"/>
              </w:rPr>
              <w:t>/</w:t>
            </w:r>
            <w:r>
              <w:rPr>
                <w:rFonts w:hint="eastAsia"/>
                <w:color w:val="000000" w:themeColor="text1"/>
                <w:kern w:val="2"/>
                <w:sz w:val="21"/>
                <w:szCs w:val="21"/>
              </w:rPr>
              <w:t>样本的数量、状态、包装、性状，外部信息，检材</w:t>
            </w:r>
            <w:r>
              <w:rPr>
                <w:rFonts w:hint="eastAsia"/>
                <w:color w:val="000000" w:themeColor="text1"/>
                <w:kern w:val="2"/>
                <w:sz w:val="21"/>
                <w:szCs w:val="21"/>
              </w:rPr>
              <w:t>/</w:t>
            </w:r>
            <w:r>
              <w:rPr>
                <w:rFonts w:hint="eastAsia"/>
                <w:color w:val="000000" w:themeColor="text1"/>
                <w:kern w:val="2"/>
                <w:sz w:val="21"/>
                <w:szCs w:val="21"/>
              </w:rPr>
              <w:t>样本的消耗</w:t>
            </w:r>
            <w:r>
              <w:rPr>
                <w:rFonts w:hint="eastAsia"/>
                <w:color w:val="000000" w:themeColor="text1"/>
                <w:kern w:val="2"/>
                <w:sz w:val="21"/>
                <w:szCs w:val="21"/>
              </w:rPr>
              <w:t>/</w:t>
            </w:r>
            <w:r>
              <w:rPr>
                <w:rFonts w:hint="eastAsia"/>
                <w:color w:val="000000" w:themeColor="text1"/>
                <w:kern w:val="2"/>
                <w:sz w:val="21"/>
                <w:szCs w:val="21"/>
              </w:rPr>
              <w:t>损坏、退还方式，鉴定文书领取约定，以及鉴定过程中的风险告知等内容。委托受理协议应当由双方签字确认。修改已签订的委托受理协议时，应当重新进行评审并经双方签字确认。</w:t>
            </w:r>
          </w:p>
        </w:tc>
        <w:tc>
          <w:tcPr>
            <w:tcW w:w="427"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c>
          <w:tcPr>
            <w:tcW w:w="427"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c>
          <w:tcPr>
            <w:tcW w:w="427"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c>
          <w:tcPr>
            <w:tcW w:w="1446"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r>
      <w:tr w:rsidR="000C4FEF">
        <w:trPr>
          <w:cantSplit/>
          <w:jc w:val="center"/>
        </w:trPr>
        <w:tc>
          <w:tcPr>
            <w:tcW w:w="953"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lastRenderedPageBreak/>
              <w:t>第</w:t>
            </w:r>
            <w:r>
              <w:rPr>
                <w:rFonts w:ascii="宋体" w:hAnsi="宋体" w:cs="宋体" w:hint="eastAsia"/>
                <w:color w:val="000000" w:themeColor="text1"/>
                <w:sz w:val="21"/>
                <w:szCs w:val="21"/>
                <w:shd w:val="clear" w:color="auto" w:fill="FFFFFF"/>
              </w:rPr>
              <w:t>13</w:t>
            </w:r>
            <w:r>
              <w:rPr>
                <w:rFonts w:ascii="宋体" w:hAnsi="宋体" w:cs="宋体" w:hint="eastAsia"/>
                <w:color w:val="000000" w:themeColor="text1"/>
                <w:sz w:val="21"/>
                <w:szCs w:val="21"/>
                <w:shd w:val="clear" w:color="auto" w:fill="FFFFFF"/>
              </w:rPr>
              <w:t>条</w:t>
            </w:r>
          </w:p>
        </w:tc>
        <w:tc>
          <w:tcPr>
            <w:tcW w:w="5065" w:type="dxa"/>
            <w:tcBorders>
              <w:top w:val="single" w:sz="4" w:space="0" w:color="auto"/>
              <w:left w:val="single" w:sz="4" w:space="0" w:color="auto"/>
              <w:bottom w:val="single" w:sz="4" w:space="0" w:color="auto"/>
              <w:right w:val="single" w:sz="4" w:space="0" w:color="auto"/>
            </w:tcBorders>
            <w:vAlign w:val="center"/>
          </w:tcPr>
          <w:p w:rsidR="000C4FEF" w:rsidRDefault="00F218C9">
            <w:pPr>
              <w:pStyle w:val="af"/>
              <w:snapToGrid w:val="0"/>
              <w:spacing w:line="300" w:lineRule="auto"/>
              <w:jc w:val="both"/>
              <w:rPr>
                <w:rFonts w:ascii="Helvetica" w:hAnsi="Helvetica" w:cs="Times New Roman"/>
                <w:color w:val="000000" w:themeColor="text1"/>
                <w:kern w:val="2"/>
                <w:sz w:val="21"/>
                <w:szCs w:val="21"/>
                <w:shd w:val="clear" w:color="auto" w:fill="FFFFFF"/>
              </w:rPr>
            </w:pPr>
            <w:r>
              <w:rPr>
                <w:rFonts w:hint="eastAsia"/>
                <w:color w:val="000000" w:themeColor="text1"/>
                <w:kern w:val="2"/>
                <w:sz w:val="21"/>
                <w:szCs w:val="21"/>
              </w:rPr>
              <w:t>刑事技术机构对外部信息的可靠性和完整性进行核查或验证。当委托方提供的外部信息不足或缺失可能会造成鉴定意见的局限性，或者鉴定结果解释和说明合理性降低时，刑事技术机构应当告知委托方。</w:t>
            </w:r>
          </w:p>
        </w:tc>
        <w:tc>
          <w:tcPr>
            <w:tcW w:w="427"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c>
          <w:tcPr>
            <w:tcW w:w="427"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c>
          <w:tcPr>
            <w:tcW w:w="427"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c>
          <w:tcPr>
            <w:tcW w:w="1446"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r>
      <w:tr w:rsidR="000C4FEF">
        <w:trPr>
          <w:cantSplit/>
          <w:jc w:val="center"/>
        </w:trPr>
        <w:tc>
          <w:tcPr>
            <w:tcW w:w="953"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第</w:t>
            </w:r>
            <w:r>
              <w:rPr>
                <w:rFonts w:ascii="宋体" w:hAnsi="宋体" w:cs="宋体" w:hint="eastAsia"/>
                <w:color w:val="000000" w:themeColor="text1"/>
                <w:sz w:val="21"/>
                <w:szCs w:val="21"/>
                <w:shd w:val="clear" w:color="auto" w:fill="FFFFFF"/>
              </w:rPr>
              <w:t>14</w:t>
            </w:r>
            <w:r>
              <w:rPr>
                <w:rFonts w:ascii="宋体" w:hAnsi="宋体" w:cs="宋体" w:hint="eastAsia"/>
                <w:color w:val="000000" w:themeColor="text1"/>
                <w:sz w:val="21"/>
                <w:szCs w:val="21"/>
                <w:shd w:val="clear" w:color="auto" w:fill="FFFFFF"/>
              </w:rPr>
              <w:t>条</w:t>
            </w:r>
          </w:p>
        </w:tc>
        <w:tc>
          <w:tcPr>
            <w:tcW w:w="5065" w:type="dxa"/>
            <w:tcBorders>
              <w:top w:val="single" w:sz="4" w:space="0" w:color="auto"/>
              <w:left w:val="single" w:sz="4" w:space="0" w:color="auto"/>
              <w:bottom w:val="single" w:sz="4" w:space="0" w:color="auto"/>
              <w:right w:val="single" w:sz="4" w:space="0" w:color="auto"/>
            </w:tcBorders>
            <w:vAlign w:val="center"/>
          </w:tcPr>
          <w:p w:rsidR="000C4FEF" w:rsidRDefault="00F218C9">
            <w:pPr>
              <w:pStyle w:val="af"/>
              <w:snapToGrid w:val="0"/>
              <w:spacing w:line="300" w:lineRule="auto"/>
              <w:jc w:val="both"/>
              <w:rPr>
                <w:rFonts w:ascii="Helvetica" w:hAnsi="Helvetica" w:cs="Times New Roman"/>
                <w:color w:val="000000" w:themeColor="text1"/>
                <w:kern w:val="2"/>
                <w:sz w:val="21"/>
                <w:szCs w:val="21"/>
                <w:shd w:val="clear" w:color="auto" w:fill="FFFFFF"/>
              </w:rPr>
            </w:pPr>
            <w:r>
              <w:rPr>
                <w:rFonts w:hint="eastAsia"/>
                <w:color w:val="000000" w:themeColor="text1"/>
                <w:kern w:val="2"/>
                <w:sz w:val="21"/>
                <w:szCs w:val="21"/>
              </w:rPr>
              <w:t>刑事技术机构独立完成委托受理协议中要求的鉴定工作，不得进行分包。刑事技术机构使用聘请的外部专家按照其管理体系的要求提供技术支持，不属于分包。</w:t>
            </w:r>
          </w:p>
        </w:tc>
        <w:tc>
          <w:tcPr>
            <w:tcW w:w="427"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c>
          <w:tcPr>
            <w:tcW w:w="427"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c>
          <w:tcPr>
            <w:tcW w:w="427"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c>
          <w:tcPr>
            <w:tcW w:w="1446"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r>
      <w:tr w:rsidR="000C4FEF">
        <w:trPr>
          <w:cantSplit/>
          <w:trHeight w:val="984"/>
          <w:jc w:val="center"/>
        </w:trPr>
        <w:tc>
          <w:tcPr>
            <w:tcW w:w="953" w:type="dxa"/>
            <w:vMerge w:val="restart"/>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第</w:t>
            </w:r>
            <w:r>
              <w:rPr>
                <w:rFonts w:ascii="宋体" w:hAnsi="宋体" w:cs="宋体" w:hint="eastAsia"/>
                <w:color w:val="000000" w:themeColor="text1"/>
                <w:sz w:val="21"/>
                <w:szCs w:val="21"/>
                <w:shd w:val="clear" w:color="auto" w:fill="FFFFFF"/>
              </w:rPr>
              <w:t>15</w:t>
            </w:r>
            <w:r>
              <w:rPr>
                <w:rFonts w:ascii="宋体" w:hAnsi="宋体" w:cs="宋体" w:hint="eastAsia"/>
                <w:color w:val="000000" w:themeColor="text1"/>
                <w:sz w:val="21"/>
                <w:szCs w:val="21"/>
                <w:shd w:val="clear" w:color="auto" w:fill="FFFFFF"/>
              </w:rPr>
              <w:t>条</w:t>
            </w:r>
          </w:p>
        </w:tc>
        <w:tc>
          <w:tcPr>
            <w:tcW w:w="5065" w:type="dxa"/>
            <w:tcBorders>
              <w:top w:val="single" w:sz="4" w:space="0" w:color="auto"/>
              <w:left w:val="single" w:sz="4" w:space="0" w:color="auto"/>
              <w:bottom w:val="single" w:sz="4" w:space="0" w:color="auto"/>
              <w:right w:val="single" w:sz="4" w:space="0" w:color="auto"/>
            </w:tcBorders>
            <w:vAlign w:val="center"/>
          </w:tcPr>
          <w:p w:rsidR="000C4FEF" w:rsidRDefault="00F218C9">
            <w:pPr>
              <w:pStyle w:val="af"/>
              <w:snapToGrid w:val="0"/>
              <w:spacing w:line="300" w:lineRule="auto"/>
              <w:jc w:val="both"/>
              <w:rPr>
                <w:rFonts w:ascii="Helvetica" w:hAnsi="Helvetica" w:cs="Times New Roman"/>
                <w:color w:val="000000" w:themeColor="text1"/>
                <w:kern w:val="2"/>
                <w:sz w:val="21"/>
                <w:szCs w:val="21"/>
                <w:shd w:val="clear" w:color="auto" w:fill="FFFFFF"/>
              </w:rPr>
            </w:pPr>
            <w:r>
              <w:rPr>
                <w:rFonts w:hint="eastAsia"/>
                <w:color w:val="000000" w:themeColor="text1"/>
                <w:kern w:val="2"/>
                <w:sz w:val="21"/>
                <w:szCs w:val="21"/>
              </w:rPr>
              <w:t>刑事技术机构由政府采购形式确定的供应商，应当视为按程序选择和批准的供应商，但应当对重要供应品、试剂和消耗材料的生产商进行重点评价。</w:t>
            </w:r>
          </w:p>
        </w:tc>
        <w:tc>
          <w:tcPr>
            <w:tcW w:w="427"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c>
          <w:tcPr>
            <w:tcW w:w="427"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c>
          <w:tcPr>
            <w:tcW w:w="427"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c>
          <w:tcPr>
            <w:tcW w:w="1446"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r>
      <w:tr w:rsidR="000C4FEF">
        <w:trPr>
          <w:cantSplit/>
          <w:trHeight w:val="252"/>
          <w:jc w:val="center"/>
        </w:trPr>
        <w:tc>
          <w:tcPr>
            <w:tcW w:w="953" w:type="dxa"/>
            <w:vMerge/>
            <w:tcBorders>
              <w:top w:val="single" w:sz="4" w:space="0" w:color="auto"/>
              <w:left w:val="single" w:sz="4" w:space="0" w:color="auto"/>
              <w:bottom w:val="single" w:sz="4" w:space="0" w:color="auto"/>
              <w:right w:val="single" w:sz="4" w:space="0" w:color="auto"/>
            </w:tcBorders>
            <w:vAlign w:val="center"/>
          </w:tcPr>
          <w:p w:rsidR="000C4FEF" w:rsidRDefault="000C4FEF">
            <w:pPr>
              <w:widowControl/>
              <w:spacing w:line="300" w:lineRule="auto"/>
              <w:jc w:val="left"/>
              <w:rPr>
                <w:rFonts w:ascii="宋体" w:hAnsi="宋体" w:cs="宋体"/>
                <w:color w:val="000000" w:themeColor="text1"/>
                <w:sz w:val="21"/>
                <w:szCs w:val="21"/>
                <w:shd w:val="clear" w:color="auto" w:fill="FFFFFF"/>
              </w:rPr>
            </w:pPr>
          </w:p>
        </w:tc>
        <w:tc>
          <w:tcPr>
            <w:tcW w:w="5065" w:type="dxa"/>
            <w:tcBorders>
              <w:top w:val="single" w:sz="4" w:space="0" w:color="auto"/>
              <w:left w:val="single" w:sz="4" w:space="0" w:color="auto"/>
              <w:bottom w:val="single" w:sz="4" w:space="0" w:color="auto"/>
              <w:right w:val="single" w:sz="4" w:space="0" w:color="auto"/>
            </w:tcBorders>
            <w:vAlign w:val="center"/>
          </w:tcPr>
          <w:p w:rsidR="000C4FEF" w:rsidRDefault="00F218C9">
            <w:pPr>
              <w:pStyle w:val="af"/>
              <w:spacing w:line="300" w:lineRule="auto"/>
              <w:rPr>
                <w:color w:val="000000" w:themeColor="text1"/>
                <w:kern w:val="2"/>
                <w:sz w:val="21"/>
                <w:szCs w:val="21"/>
              </w:rPr>
            </w:pPr>
            <w:r>
              <w:rPr>
                <w:rFonts w:hint="eastAsia"/>
                <w:color w:val="000000" w:themeColor="text1"/>
                <w:kern w:val="2"/>
                <w:sz w:val="21"/>
                <w:szCs w:val="21"/>
              </w:rPr>
              <w:t>刑事技术机构以实验的方式对影响鉴定结果质量的重要供应品、试剂和消耗材料进行质量确认。对于重要试剂，必须进行包括对阳性检材</w:t>
            </w:r>
            <w:r>
              <w:rPr>
                <w:rFonts w:hint="eastAsia"/>
                <w:color w:val="000000" w:themeColor="text1"/>
                <w:kern w:val="2"/>
                <w:sz w:val="21"/>
                <w:szCs w:val="21"/>
              </w:rPr>
              <w:t>/</w:t>
            </w:r>
            <w:r>
              <w:rPr>
                <w:rFonts w:hint="eastAsia"/>
                <w:color w:val="000000" w:themeColor="text1"/>
                <w:kern w:val="2"/>
                <w:sz w:val="21"/>
                <w:szCs w:val="21"/>
              </w:rPr>
              <w:t>样本和阴性检材</w:t>
            </w:r>
            <w:r>
              <w:rPr>
                <w:rFonts w:hint="eastAsia"/>
                <w:color w:val="000000" w:themeColor="text1"/>
                <w:kern w:val="2"/>
                <w:sz w:val="21"/>
                <w:szCs w:val="21"/>
              </w:rPr>
              <w:t>/</w:t>
            </w:r>
            <w:r>
              <w:rPr>
                <w:rFonts w:hint="eastAsia"/>
                <w:color w:val="000000" w:themeColor="text1"/>
                <w:kern w:val="2"/>
                <w:sz w:val="21"/>
                <w:szCs w:val="21"/>
              </w:rPr>
              <w:t>样本的检测。</w:t>
            </w:r>
          </w:p>
        </w:tc>
        <w:tc>
          <w:tcPr>
            <w:tcW w:w="427"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c>
          <w:tcPr>
            <w:tcW w:w="427"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c>
          <w:tcPr>
            <w:tcW w:w="427"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c>
          <w:tcPr>
            <w:tcW w:w="1446"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r>
      <w:tr w:rsidR="000C4FEF">
        <w:trPr>
          <w:cantSplit/>
          <w:jc w:val="center"/>
        </w:trPr>
        <w:tc>
          <w:tcPr>
            <w:tcW w:w="953"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第</w:t>
            </w:r>
            <w:r>
              <w:rPr>
                <w:rFonts w:ascii="宋体" w:hAnsi="宋体" w:cs="宋体" w:hint="eastAsia"/>
                <w:color w:val="000000" w:themeColor="text1"/>
                <w:sz w:val="21"/>
                <w:szCs w:val="21"/>
                <w:shd w:val="clear" w:color="auto" w:fill="FFFFFF"/>
              </w:rPr>
              <w:t>16</w:t>
            </w:r>
            <w:r>
              <w:rPr>
                <w:rFonts w:ascii="宋体" w:hAnsi="宋体" w:cs="宋体" w:hint="eastAsia"/>
                <w:color w:val="000000" w:themeColor="text1"/>
                <w:sz w:val="21"/>
                <w:szCs w:val="21"/>
                <w:shd w:val="clear" w:color="auto" w:fill="FFFFFF"/>
              </w:rPr>
              <w:t>条</w:t>
            </w:r>
          </w:p>
        </w:tc>
        <w:tc>
          <w:tcPr>
            <w:tcW w:w="5065" w:type="dxa"/>
            <w:tcBorders>
              <w:top w:val="single" w:sz="4" w:space="0" w:color="auto"/>
              <w:left w:val="single" w:sz="4" w:space="0" w:color="auto"/>
              <w:bottom w:val="single" w:sz="4" w:space="0" w:color="auto"/>
              <w:right w:val="single" w:sz="4" w:space="0" w:color="auto"/>
            </w:tcBorders>
            <w:vAlign w:val="center"/>
          </w:tcPr>
          <w:p w:rsidR="000C4FEF" w:rsidRDefault="00F218C9">
            <w:pPr>
              <w:pStyle w:val="af"/>
              <w:snapToGrid w:val="0"/>
              <w:spacing w:line="300" w:lineRule="auto"/>
              <w:jc w:val="both"/>
              <w:rPr>
                <w:rFonts w:ascii="Helvetica" w:hAnsi="Helvetica" w:cs="Times New Roman"/>
                <w:color w:val="000000" w:themeColor="text1"/>
                <w:kern w:val="2"/>
                <w:sz w:val="21"/>
                <w:szCs w:val="21"/>
                <w:shd w:val="clear" w:color="auto" w:fill="FFFFFF"/>
              </w:rPr>
            </w:pPr>
            <w:r>
              <w:rPr>
                <w:rFonts w:hint="eastAsia"/>
                <w:color w:val="000000" w:themeColor="text1"/>
                <w:kern w:val="2"/>
                <w:sz w:val="21"/>
                <w:szCs w:val="21"/>
              </w:rPr>
              <w:t>刑事技术机构建立和保存针对每起鉴定的记录和文件档案。存档内容至少包括：鉴定委托书、委托受理协议、与委托方沟通的所有记录、检材</w:t>
            </w:r>
            <w:r>
              <w:rPr>
                <w:rFonts w:hint="eastAsia"/>
                <w:color w:val="000000" w:themeColor="text1"/>
                <w:kern w:val="2"/>
                <w:sz w:val="21"/>
                <w:szCs w:val="21"/>
              </w:rPr>
              <w:t>/</w:t>
            </w:r>
            <w:r>
              <w:rPr>
                <w:rFonts w:hint="eastAsia"/>
                <w:color w:val="000000" w:themeColor="text1"/>
                <w:kern w:val="2"/>
                <w:sz w:val="21"/>
                <w:szCs w:val="21"/>
              </w:rPr>
              <w:t>样本的照片或者检材和样本复制件以及检材</w:t>
            </w:r>
            <w:r>
              <w:rPr>
                <w:rFonts w:hint="eastAsia"/>
                <w:color w:val="000000" w:themeColor="text1"/>
                <w:kern w:val="2"/>
                <w:sz w:val="21"/>
                <w:szCs w:val="21"/>
              </w:rPr>
              <w:t>/</w:t>
            </w:r>
            <w:r>
              <w:rPr>
                <w:rFonts w:hint="eastAsia"/>
                <w:color w:val="000000" w:themeColor="text1"/>
                <w:kern w:val="2"/>
                <w:sz w:val="21"/>
                <w:szCs w:val="21"/>
              </w:rPr>
              <w:t>样本的状态描述，检材</w:t>
            </w:r>
            <w:r>
              <w:rPr>
                <w:rFonts w:hint="eastAsia"/>
                <w:color w:val="000000" w:themeColor="text1"/>
                <w:kern w:val="2"/>
                <w:sz w:val="21"/>
                <w:szCs w:val="21"/>
              </w:rPr>
              <w:t>/</w:t>
            </w:r>
            <w:r>
              <w:rPr>
                <w:rFonts w:hint="eastAsia"/>
                <w:color w:val="000000" w:themeColor="text1"/>
                <w:kern w:val="2"/>
                <w:sz w:val="21"/>
                <w:szCs w:val="21"/>
              </w:rPr>
              <w:t>样本的接受、内部传递、返还或其他处置记录，鉴定过程记录、鉴定结果</w:t>
            </w:r>
            <w:r>
              <w:rPr>
                <w:rFonts w:hint="eastAsia"/>
                <w:color w:val="000000" w:themeColor="text1"/>
                <w:kern w:val="2"/>
                <w:sz w:val="21"/>
                <w:szCs w:val="21"/>
              </w:rPr>
              <w:t>/</w:t>
            </w:r>
            <w:r>
              <w:rPr>
                <w:rFonts w:hint="eastAsia"/>
                <w:color w:val="000000" w:themeColor="text1"/>
                <w:kern w:val="2"/>
                <w:sz w:val="21"/>
                <w:szCs w:val="21"/>
              </w:rPr>
              <w:t>数据、图谱、所利用的外部信息或资料、实验记录、文书审批稿、鉴定文书审批记录等记录、鉴定文书副本等。</w:t>
            </w:r>
          </w:p>
        </w:tc>
        <w:tc>
          <w:tcPr>
            <w:tcW w:w="427"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c>
          <w:tcPr>
            <w:tcW w:w="427"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c>
          <w:tcPr>
            <w:tcW w:w="427"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c>
          <w:tcPr>
            <w:tcW w:w="1446"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r>
      <w:tr w:rsidR="000C4FEF">
        <w:trPr>
          <w:cantSplit/>
          <w:trHeight w:val="348"/>
          <w:jc w:val="center"/>
        </w:trPr>
        <w:tc>
          <w:tcPr>
            <w:tcW w:w="953" w:type="dxa"/>
            <w:vMerge w:val="restart"/>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第</w:t>
            </w:r>
            <w:r>
              <w:rPr>
                <w:rFonts w:ascii="宋体" w:hAnsi="宋体" w:cs="宋体" w:hint="eastAsia"/>
                <w:color w:val="000000" w:themeColor="text1"/>
                <w:sz w:val="21"/>
                <w:szCs w:val="21"/>
                <w:shd w:val="clear" w:color="auto" w:fill="FFFFFF"/>
              </w:rPr>
              <w:t>17</w:t>
            </w:r>
            <w:r>
              <w:rPr>
                <w:rFonts w:ascii="宋体" w:hAnsi="宋体" w:cs="宋体" w:hint="eastAsia"/>
                <w:color w:val="000000" w:themeColor="text1"/>
                <w:sz w:val="21"/>
                <w:szCs w:val="21"/>
                <w:shd w:val="clear" w:color="auto" w:fill="FFFFFF"/>
              </w:rPr>
              <w:t>条</w:t>
            </w:r>
          </w:p>
        </w:tc>
        <w:tc>
          <w:tcPr>
            <w:tcW w:w="5065" w:type="dxa"/>
            <w:tcBorders>
              <w:top w:val="single" w:sz="4" w:space="0" w:color="auto"/>
              <w:left w:val="single" w:sz="4" w:space="0" w:color="auto"/>
              <w:bottom w:val="single" w:sz="4" w:space="0" w:color="auto"/>
              <w:right w:val="single" w:sz="4" w:space="0" w:color="auto"/>
            </w:tcBorders>
            <w:vAlign w:val="center"/>
          </w:tcPr>
          <w:p w:rsidR="000C4FEF" w:rsidRDefault="00F218C9">
            <w:pPr>
              <w:pStyle w:val="af"/>
              <w:snapToGrid w:val="0"/>
              <w:spacing w:line="300" w:lineRule="auto"/>
              <w:jc w:val="both"/>
              <w:rPr>
                <w:rFonts w:ascii="Helvetica" w:hAnsi="Helvetica" w:cs="Times New Roman"/>
                <w:color w:val="000000" w:themeColor="text1"/>
                <w:kern w:val="2"/>
                <w:sz w:val="21"/>
                <w:szCs w:val="21"/>
                <w:shd w:val="clear" w:color="auto" w:fill="FFFFFF"/>
              </w:rPr>
            </w:pPr>
            <w:r>
              <w:rPr>
                <w:rFonts w:hint="eastAsia"/>
                <w:color w:val="000000" w:themeColor="text1"/>
                <w:kern w:val="2"/>
                <w:sz w:val="21"/>
                <w:szCs w:val="21"/>
              </w:rPr>
              <w:t>参与鉴定工作的相关人员在其原始记录上签字。</w:t>
            </w:r>
          </w:p>
        </w:tc>
        <w:tc>
          <w:tcPr>
            <w:tcW w:w="427"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c>
          <w:tcPr>
            <w:tcW w:w="427"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c>
          <w:tcPr>
            <w:tcW w:w="427"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c>
          <w:tcPr>
            <w:tcW w:w="1446"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r>
      <w:tr w:rsidR="000C4FEF">
        <w:trPr>
          <w:cantSplit/>
          <w:trHeight w:val="276"/>
          <w:jc w:val="center"/>
        </w:trPr>
        <w:tc>
          <w:tcPr>
            <w:tcW w:w="953" w:type="dxa"/>
            <w:vMerge/>
            <w:tcBorders>
              <w:top w:val="single" w:sz="4" w:space="0" w:color="auto"/>
              <w:left w:val="single" w:sz="4" w:space="0" w:color="auto"/>
              <w:bottom w:val="single" w:sz="4" w:space="0" w:color="auto"/>
              <w:right w:val="single" w:sz="4" w:space="0" w:color="auto"/>
            </w:tcBorders>
            <w:vAlign w:val="center"/>
          </w:tcPr>
          <w:p w:rsidR="000C4FEF" w:rsidRDefault="000C4FEF">
            <w:pPr>
              <w:widowControl/>
              <w:spacing w:line="300" w:lineRule="auto"/>
              <w:jc w:val="left"/>
              <w:rPr>
                <w:rFonts w:ascii="宋体" w:hAnsi="宋体" w:cs="宋体"/>
                <w:color w:val="000000" w:themeColor="text1"/>
                <w:sz w:val="21"/>
                <w:szCs w:val="21"/>
                <w:shd w:val="clear" w:color="auto" w:fill="FFFFFF"/>
              </w:rPr>
            </w:pPr>
          </w:p>
        </w:tc>
        <w:tc>
          <w:tcPr>
            <w:tcW w:w="5065" w:type="dxa"/>
            <w:tcBorders>
              <w:top w:val="single" w:sz="4" w:space="0" w:color="auto"/>
              <w:left w:val="single" w:sz="4" w:space="0" w:color="auto"/>
              <w:bottom w:val="single" w:sz="4" w:space="0" w:color="auto"/>
              <w:right w:val="single" w:sz="4" w:space="0" w:color="auto"/>
            </w:tcBorders>
            <w:vAlign w:val="center"/>
          </w:tcPr>
          <w:p w:rsidR="000C4FEF" w:rsidRDefault="00F218C9">
            <w:pPr>
              <w:pStyle w:val="af"/>
              <w:spacing w:line="300" w:lineRule="auto"/>
              <w:rPr>
                <w:color w:val="000000" w:themeColor="text1"/>
                <w:kern w:val="2"/>
                <w:sz w:val="21"/>
                <w:szCs w:val="21"/>
              </w:rPr>
            </w:pPr>
            <w:r>
              <w:rPr>
                <w:rFonts w:hint="eastAsia"/>
                <w:color w:val="000000" w:themeColor="text1"/>
                <w:kern w:val="2"/>
                <w:sz w:val="21"/>
                <w:szCs w:val="21"/>
              </w:rPr>
              <w:t>鉴定单独形成外部专家意见，由提供支持的专家签字，并与相关鉴定文书一并归档保存。</w:t>
            </w:r>
          </w:p>
        </w:tc>
        <w:tc>
          <w:tcPr>
            <w:tcW w:w="427"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c>
          <w:tcPr>
            <w:tcW w:w="427"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c>
          <w:tcPr>
            <w:tcW w:w="427"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c>
          <w:tcPr>
            <w:tcW w:w="1446"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r>
      <w:tr w:rsidR="000C4FEF">
        <w:trPr>
          <w:cantSplit/>
          <w:trHeight w:val="1416"/>
          <w:jc w:val="center"/>
        </w:trPr>
        <w:tc>
          <w:tcPr>
            <w:tcW w:w="953" w:type="dxa"/>
            <w:vMerge w:val="restart"/>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第</w:t>
            </w:r>
            <w:r>
              <w:rPr>
                <w:rFonts w:ascii="宋体" w:hAnsi="宋体" w:cs="宋体" w:hint="eastAsia"/>
                <w:color w:val="000000" w:themeColor="text1"/>
                <w:sz w:val="21"/>
                <w:szCs w:val="21"/>
                <w:shd w:val="clear" w:color="auto" w:fill="FFFFFF"/>
              </w:rPr>
              <w:t>18</w:t>
            </w:r>
            <w:r>
              <w:rPr>
                <w:rFonts w:ascii="宋体" w:hAnsi="宋体" w:cs="宋体" w:hint="eastAsia"/>
                <w:color w:val="000000" w:themeColor="text1"/>
                <w:sz w:val="21"/>
                <w:szCs w:val="21"/>
                <w:shd w:val="clear" w:color="auto" w:fill="FFFFFF"/>
              </w:rPr>
              <w:t>条</w:t>
            </w:r>
          </w:p>
        </w:tc>
        <w:tc>
          <w:tcPr>
            <w:tcW w:w="5065" w:type="dxa"/>
            <w:tcBorders>
              <w:top w:val="single" w:sz="4" w:space="0" w:color="auto"/>
              <w:left w:val="single" w:sz="4" w:space="0" w:color="auto"/>
              <w:bottom w:val="single" w:sz="4" w:space="0" w:color="auto"/>
              <w:right w:val="single" w:sz="4" w:space="0" w:color="auto"/>
            </w:tcBorders>
            <w:vAlign w:val="center"/>
          </w:tcPr>
          <w:p w:rsidR="000C4FEF" w:rsidRDefault="00F218C9">
            <w:pPr>
              <w:pStyle w:val="af"/>
              <w:snapToGrid w:val="0"/>
              <w:spacing w:line="300" w:lineRule="auto"/>
              <w:jc w:val="both"/>
              <w:rPr>
                <w:rFonts w:ascii="Helvetica" w:hAnsi="Helvetica" w:cs="Times New Roman"/>
                <w:color w:val="000000" w:themeColor="text1"/>
                <w:kern w:val="2"/>
                <w:sz w:val="21"/>
                <w:szCs w:val="21"/>
                <w:shd w:val="clear" w:color="auto" w:fill="FFFFFF"/>
              </w:rPr>
            </w:pPr>
            <w:r>
              <w:rPr>
                <w:rFonts w:hint="eastAsia"/>
                <w:color w:val="000000" w:themeColor="text1"/>
                <w:kern w:val="2"/>
                <w:sz w:val="21"/>
                <w:szCs w:val="21"/>
              </w:rPr>
              <w:t>刑事技术机构识别并区分以鉴定人核查形式共同完成的记录或者以鉴定人独立鉴定形式分别形成的记录。对于以核查形式共同完成的记录，应当有原始记录人和核查人的签字；对于不同鉴定人独立完成的鉴定，应当分别独立制作鉴定记录。</w:t>
            </w:r>
          </w:p>
        </w:tc>
        <w:tc>
          <w:tcPr>
            <w:tcW w:w="427"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c>
          <w:tcPr>
            <w:tcW w:w="427"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c>
          <w:tcPr>
            <w:tcW w:w="427"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c>
          <w:tcPr>
            <w:tcW w:w="1446"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r>
      <w:tr w:rsidR="000C4FEF">
        <w:trPr>
          <w:cantSplit/>
          <w:trHeight w:val="444"/>
          <w:jc w:val="center"/>
        </w:trPr>
        <w:tc>
          <w:tcPr>
            <w:tcW w:w="953" w:type="dxa"/>
            <w:vMerge/>
            <w:tcBorders>
              <w:top w:val="single" w:sz="4" w:space="0" w:color="auto"/>
              <w:left w:val="single" w:sz="4" w:space="0" w:color="auto"/>
              <w:bottom w:val="single" w:sz="4" w:space="0" w:color="auto"/>
              <w:right w:val="single" w:sz="4" w:space="0" w:color="auto"/>
            </w:tcBorders>
            <w:vAlign w:val="center"/>
          </w:tcPr>
          <w:p w:rsidR="000C4FEF" w:rsidRDefault="000C4FEF">
            <w:pPr>
              <w:widowControl/>
              <w:spacing w:line="300" w:lineRule="auto"/>
              <w:jc w:val="left"/>
              <w:rPr>
                <w:rFonts w:ascii="宋体" w:hAnsi="宋体" w:cs="宋体"/>
                <w:color w:val="000000" w:themeColor="text1"/>
                <w:sz w:val="21"/>
                <w:szCs w:val="21"/>
                <w:shd w:val="clear" w:color="auto" w:fill="FFFFFF"/>
              </w:rPr>
            </w:pPr>
          </w:p>
        </w:tc>
        <w:tc>
          <w:tcPr>
            <w:tcW w:w="5065" w:type="dxa"/>
            <w:tcBorders>
              <w:top w:val="single" w:sz="4" w:space="0" w:color="auto"/>
              <w:left w:val="single" w:sz="4" w:space="0" w:color="auto"/>
              <w:bottom w:val="single" w:sz="4" w:space="0" w:color="auto"/>
              <w:right w:val="single" w:sz="4" w:space="0" w:color="auto"/>
            </w:tcBorders>
            <w:vAlign w:val="center"/>
          </w:tcPr>
          <w:p w:rsidR="000C4FEF" w:rsidRDefault="00F218C9">
            <w:pPr>
              <w:pStyle w:val="af"/>
              <w:spacing w:line="300" w:lineRule="auto"/>
              <w:rPr>
                <w:color w:val="000000" w:themeColor="text1"/>
                <w:kern w:val="2"/>
                <w:sz w:val="21"/>
                <w:szCs w:val="21"/>
              </w:rPr>
            </w:pPr>
            <w:r>
              <w:rPr>
                <w:rFonts w:hint="eastAsia"/>
                <w:color w:val="000000" w:themeColor="text1"/>
                <w:kern w:val="2"/>
                <w:sz w:val="21"/>
                <w:szCs w:val="21"/>
              </w:rPr>
              <w:t>当鉴定人就鉴定意见产生分歧时，记录不同鉴定人的意见，以及最终形成鉴定意见的过程。鉴定过程中阳性发现必须记录，对鉴定结果有甄别作用的阴性结果也应当记录。</w:t>
            </w:r>
          </w:p>
        </w:tc>
        <w:tc>
          <w:tcPr>
            <w:tcW w:w="427"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c>
          <w:tcPr>
            <w:tcW w:w="427"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c>
          <w:tcPr>
            <w:tcW w:w="427"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c>
          <w:tcPr>
            <w:tcW w:w="1446"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r>
      <w:tr w:rsidR="000C4FEF">
        <w:trPr>
          <w:cantSplit/>
          <w:jc w:val="center"/>
        </w:trPr>
        <w:tc>
          <w:tcPr>
            <w:tcW w:w="953"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lastRenderedPageBreak/>
              <w:t>第</w:t>
            </w:r>
            <w:r>
              <w:rPr>
                <w:rFonts w:ascii="宋体" w:hAnsi="宋体" w:cs="宋体" w:hint="eastAsia"/>
                <w:color w:val="000000" w:themeColor="text1"/>
                <w:sz w:val="21"/>
                <w:szCs w:val="21"/>
                <w:shd w:val="clear" w:color="auto" w:fill="FFFFFF"/>
              </w:rPr>
              <w:t>19</w:t>
            </w:r>
            <w:r>
              <w:rPr>
                <w:rFonts w:ascii="宋体" w:hAnsi="宋体" w:cs="宋体" w:hint="eastAsia"/>
                <w:color w:val="000000" w:themeColor="text1"/>
                <w:sz w:val="21"/>
                <w:szCs w:val="21"/>
                <w:shd w:val="clear" w:color="auto" w:fill="FFFFFF"/>
              </w:rPr>
              <w:t>条</w:t>
            </w:r>
          </w:p>
        </w:tc>
        <w:tc>
          <w:tcPr>
            <w:tcW w:w="5065" w:type="dxa"/>
            <w:tcBorders>
              <w:top w:val="single" w:sz="4" w:space="0" w:color="auto"/>
              <w:left w:val="single" w:sz="4" w:space="0" w:color="auto"/>
              <w:bottom w:val="single" w:sz="4" w:space="0" w:color="auto"/>
              <w:right w:val="single" w:sz="4" w:space="0" w:color="auto"/>
            </w:tcBorders>
            <w:vAlign w:val="center"/>
          </w:tcPr>
          <w:p w:rsidR="000C4FEF" w:rsidRDefault="00F218C9">
            <w:pPr>
              <w:pStyle w:val="af"/>
              <w:snapToGrid w:val="0"/>
              <w:spacing w:line="300" w:lineRule="auto"/>
              <w:jc w:val="both"/>
              <w:rPr>
                <w:rFonts w:ascii="Helvetica" w:hAnsi="Helvetica" w:cs="Times New Roman"/>
                <w:color w:val="000000" w:themeColor="text1"/>
                <w:kern w:val="2"/>
                <w:sz w:val="21"/>
                <w:szCs w:val="21"/>
                <w:shd w:val="clear" w:color="auto" w:fill="FFFFFF"/>
              </w:rPr>
            </w:pPr>
            <w:r>
              <w:rPr>
                <w:rFonts w:hint="eastAsia"/>
                <w:color w:val="000000" w:themeColor="text1"/>
                <w:kern w:val="2"/>
                <w:sz w:val="21"/>
                <w:szCs w:val="21"/>
              </w:rPr>
              <w:t>刑事技术机构的鉴定档案中有授权签字人的审核记录，表明鉴定中每个关键的发现、支持鉴定意见的结果和</w:t>
            </w:r>
            <w:r>
              <w:rPr>
                <w:rFonts w:hint="eastAsia"/>
                <w:color w:val="000000" w:themeColor="text1"/>
                <w:kern w:val="2"/>
                <w:sz w:val="21"/>
                <w:szCs w:val="21"/>
              </w:rPr>
              <w:t>/</w:t>
            </w:r>
            <w:r>
              <w:rPr>
                <w:rFonts w:hint="eastAsia"/>
                <w:color w:val="000000" w:themeColor="text1"/>
                <w:kern w:val="2"/>
                <w:sz w:val="21"/>
                <w:szCs w:val="21"/>
              </w:rPr>
              <w:t>或数据、分析判断和说明、鉴定意见都已经过审核。授权签字人的意见可以通过多种方式体现，如逐项或总体的意见，以及针对性的说明等。</w:t>
            </w:r>
          </w:p>
        </w:tc>
        <w:tc>
          <w:tcPr>
            <w:tcW w:w="427"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c>
          <w:tcPr>
            <w:tcW w:w="427"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c>
          <w:tcPr>
            <w:tcW w:w="427"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c>
          <w:tcPr>
            <w:tcW w:w="1446"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r>
      <w:tr w:rsidR="000C4FEF">
        <w:trPr>
          <w:cantSplit/>
          <w:jc w:val="center"/>
        </w:trPr>
        <w:tc>
          <w:tcPr>
            <w:tcW w:w="953"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第</w:t>
            </w:r>
            <w:r>
              <w:rPr>
                <w:rFonts w:ascii="宋体" w:hAnsi="宋体" w:cs="宋体" w:hint="eastAsia"/>
                <w:color w:val="000000" w:themeColor="text1"/>
                <w:sz w:val="21"/>
                <w:szCs w:val="21"/>
                <w:shd w:val="clear" w:color="auto" w:fill="FFFFFF"/>
              </w:rPr>
              <w:t>20</w:t>
            </w:r>
            <w:r>
              <w:rPr>
                <w:rFonts w:ascii="宋体" w:hAnsi="宋体" w:cs="宋体" w:hint="eastAsia"/>
                <w:color w:val="000000" w:themeColor="text1"/>
                <w:sz w:val="21"/>
                <w:szCs w:val="21"/>
                <w:shd w:val="clear" w:color="auto" w:fill="FFFFFF"/>
              </w:rPr>
              <w:t>条</w:t>
            </w:r>
          </w:p>
        </w:tc>
        <w:tc>
          <w:tcPr>
            <w:tcW w:w="5065" w:type="dxa"/>
            <w:tcBorders>
              <w:top w:val="single" w:sz="4" w:space="0" w:color="auto"/>
              <w:left w:val="single" w:sz="4" w:space="0" w:color="auto"/>
              <w:bottom w:val="single" w:sz="4" w:space="0" w:color="auto"/>
              <w:right w:val="single" w:sz="4" w:space="0" w:color="auto"/>
            </w:tcBorders>
            <w:vAlign w:val="center"/>
          </w:tcPr>
          <w:p w:rsidR="000C4FEF" w:rsidRDefault="00F218C9">
            <w:pPr>
              <w:pStyle w:val="af"/>
              <w:snapToGrid w:val="0"/>
              <w:spacing w:line="300" w:lineRule="auto"/>
              <w:jc w:val="both"/>
              <w:rPr>
                <w:rFonts w:ascii="Helvetica" w:hAnsi="Helvetica" w:cs="Times New Roman"/>
                <w:color w:val="000000" w:themeColor="text1"/>
                <w:kern w:val="2"/>
                <w:sz w:val="21"/>
                <w:szCs w:val="21"/>
                <w:shd w:val="clear" w:color="auto" w:fill="FFFFFF"/>
              </w:rPr>
            </w:pPr>
            <w:r>
              <w:rPr>
                <w:rFonts w:hint="eastAsia"/>
                <w:color w:val="000000" w:themeColor="text1"/>
                <w:kern w:val="2"/>
                <w:sz w:val="21"/>
                <w:szCs w:val="21"/>
              </w:rPr>
              <w:t>刑事技术机构优先选择使用标准方法或国家相关行业主管部门推荐（授权）使用的方法及技术规范，没有上述标准或技术规范的，应当采用省级刑事技术管理部门批准的技术规范，并确保使用标准或技术规范的最新有效版本。刑事技术机构在使用上述方法前，应进行证实。刑事技术机构如使用自制方法，应当在使用前进行确认。</w:t>
            </w:r>
          </w:p>
        </w:tc>
        <w:tc>
          <w:tcPr>
            <w:tcW w:w="427"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c>
          <w:tcPr>
            <w:tcW w:w="427"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c>
          <w:tcPr>
            <w:tcW w:w="427"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c>
          <w:tcPr>
            <w:tcW w:w="1446"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r>
      <w:tr w:rsidR="000C4FEF">
        <w:trPr>
          <w:cantSplit/>
          <w:jc w:val="center"/>
        </w:trPr>
        <w:tc>
          <w:tcPr>
            <w:tcW w:w="953"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第</w:t>
            </w:r>
            <w:r>
              <w:rPr>
                <w:rFonts w:ascii="宋体" w:hAnsi="宋体" w:cs="宋体" w:hint="eastAsia"/>
                <w:color w:val="000000" w:themeColor="text1"/>
                <w:sz w:val="21"/>
                <w:szCs w:val="21"/>
                <w:shd w:val="clear" w:color="auto" w:fill="FFFFFF"/>
              </w:rPr>
              <w:t>21</w:t>
            </w:r>
            <w:r>
              <w:rPr>
                <w:rFonts w:ascii="宋体" w:hAnsi="宋体" w:cs="宋体" w:hint="eastAsia"/>
                <w:color w:val="000000" w:themeColor="text1"/>
                <w:sz w:val="21"/>
                <w:szCs w:val="21"/>
                <w:shd w:val="clear" w:color="auto" w:fill="FFFFFF"/>
              </w:rPr>
              <w:t>条</w:t>
            </w:r>
          </w:p>
        </w:tc>
        <w:tc>
          <w:tcPr>
            <w:tcW w:w="5065" w:type="dxa"/>
            <w:tcBorders>
              <w:top w:val="single" w:sz="4" w:space="0" w:color="auto"/>
              <w:left w:val="single" w:sz="4" w:space="0" w:color="auto"/>
              <w:bottom w:val="single" w:sz="4" w:space="0" w:color="auto"/>
              <w:right w:val="single" w:sz="4" w:space="0" w:color="auto"/>
            </w:tcBorders>
            <w:vAlign w:val="center"/>
          </w:tcPr>
          <w:p w:rsidR="000C4FEF" w:rsidRDefault="00F218C9">
            <w:pPr>
              <w:pStyle w:val="af"/>
              <w:snapToGrid w:val="0"/>
              <w:spacing w:line="300" w:lineRule="auto"/>
              <w:jc w:val="both"/>
              <w:rPr>
                <w:rFonts w:ascii="Helvetica" w:hAnsi="Helvetica" w:cs="Times New Roman"/>
                <w:color w:val="000000" w:themeColor="text1"/>
                <w:kern w:val="2"/>
                <w:sz w:val="21"/>
                <w:szCs w:val="21"/>
                <w:shd w:val="clear" w:color="auto" w:fill="FFFFFF"/>
              </w:rPr>
            </w:pPr>
            <w:r>
              <w:rPr>
                <w:rFonts w:hint="eastAsia"/>
                <w:color w:val="000000" w:themeColor="text1"/>
                <w:kern w:val="2"/>
                <w:sz w:val="21"/>
                <w:szCs w:val="21"/>
              </w:rPr>
              <w:t>刑事技术机构有程序来保护和备份以电子方式存储的记录，避免原始信息或数据的丢失或改动。当刑事技术机构使用信息管理系统时，应当确保所采用的机构外部信息也满足所有相关要求，包括审核路径、数据安全和完整性等。</w:t>
            </w:r>
          </w:p>
        </w:tc>
        <w:tc>
          <w:tcPr>
            <w:tcW w:w="427"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c>
          <w:tcPr>
            <w:tcW w:w="427"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c>
          <w:tcPr>
            <w:tcW w:w="427"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c>
          <w:tcPr>
            <w:tcW w:w="1446"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r>
      <w:tr w:rsidR="000C4FEF">
        <w:trPr>
          <w:cantSplit/>
          <w:jc w:val="center"/>
        </w:trPr>
        <w:tc>
          <w:tcPr>
            <w:tcW w:w="953"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第</w:t>
            </w:r>
            <w:r>
              <w:rPr>
                <w:rFonts w:ascii="宋体" w:hAnsi="宋体" w:cs="宋体" w:hint="eastAsia"/>
                <w:color w:val="000000" w:themeColor="text1"/>
                <w:sz w:val="21"/>
                <w:szCs w:val="21"/>
                <w:shd w:val="clear" w:color="auto" w:fill="FFFFFF"/>
              </w:rPr>
              <w:t>22</w:t>
            </w:r>
            <w:r>
              <w:rPr>
                <w:rFonts w:ascii="宋体" w:hAnsi="宋体" w:cs="宋体" w:hint="eastAsia"/>
                <w:color w:val="000000" w:themeColor="text1"/>
                <w:sz w:val="21"/>
                <w:szCs w:val="21"/>
                <w:shd w:val="clear" w:color="auto" w:fill="FFFFFF"/>
              </w:rPr>
              <w:t>条</w:t>
            </w:r>
          </w:p>
        </w:tc>
        <w:tc>
          <w:tcPr>
            <w:tcW w:w="5065" w:type="dxa"/>
            <w:tcBorders>
              <w:top w:val="single" w:sz="4" w:space="0" w:color="auto"/>
              <w:left w:val="single" w:sz="4" w:space="0" w:color="auto"/>
              <w:bottom w:val="single" w:sz="4" w:space="0" w:color="auto"/>
              <w:right w:val="single" w:sz="4" w:space="0" w:color="auto"/>
            </w:tcBorders>
            <w:vAlign w:val="center"/>
          </w:tcPr>
          <w:p w:rsidR="000C4FEF" w:rsidRDefault="00F218C9">
            <w:pPr>
              <w:pStyle w:val="af"/>
              <w:snapToGrid w:val="0"/>
              <w:spacing w:line="300" w:lineRule="auto"/>
              <w:jc w:val="both"/>
              <w:rPr>
                <w:rFonts w:ascii="Helvetica" w:hAnsi="Helvetica" w:cs="Times New Roman"/>
                <w:color w:val="000000" w:themeColor="text1"/>
                <w:kern w:val="2"/>
                <w:sz w:val="21"/>
                <w:szCs w:val="21"/>
                <w:shd w:val="clear" w:color="auto" w:fill="FFFFFF"/>
              </w:rPr>
            </w:pPr>
            <w:r>
              <w:rPr>
                <w:rFonts w:hint="eastAsia"/>
                <w:color w:val="000000" w:themeColor="text1"/>
                <w:kern w:val="2"/>
                <w:sz w:val="21"/>
                <w:szCs w:val="21"/>
              </w:rPr>
              <w:t>刑事技术机构不涉及抽样。但应按照专业领域中相关标准或者技术规范的要求，制定取样的文件化要求。</w:t>
            </w:r>
          </w:p>
        </w:tc>
        <w:tc>
          <w:tcPr>
            <w:tcW w:w="427"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c>
          <w:tcPr>
            <w:tcW w:w="427"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c>
          <w:tcPr>
            <w:tcW w:w="427"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c>
          <w:tcPr>
            <w:tcW w:w="1446"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r>
      <w:tr w:rsidR="000C4FEF">
        <w:trPr>
          <w:cantSplit/>
          <w:trHeight w:val="972"/>
          <w:jc w:val="center"/>
        </w:trPr>
        <w:tc>
          <w:tcPr>
            <w:tcW w:w="953" w:type="dxa"/>
            <w:vMerge w:val="restart"/>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第</w:t>
            </w:r>
            <w:r>
              <w:rPr>
                <w:rFonts w:ascii="宋体" w:hAnsi="宋体" w:cs="宋体" w:hint="eastAsia"/>
                <w:color w:val="000000" w:themeColor="text1"/>
                <w:sz w:val="21"/>
                <w:szCs w:val="21"/>
                <w:shd w:val="clear" w:color="auto" w:fill="FFFFFF"/>
              </w:rPr>
              <w:t>23</w:t>
            </w:r>
            <w:r>
              <w:rPr>
                <w:rFonts w:ascii="宋体" w:hAnsi="宋体" w:cs="宋体" w:hint="eastAsia"/>
                <w:color w:val="000000" w:themeColor="text1"/>
                <w:sz w:val="21"/>
                <w:szCs w:val="21"/>
                <w:shd w:val="clear" w:color="auto" w:fill="FFFFFF"/>
              </w:rPr>
              <w:t>条</w:t>
            </w:r>
          </w:p>
        </w:tc>
        <w:tc>
          <w:tcPr>
            <w:tcW w:w="5065" w:type="dxa"/>
            <w:tcBorders>
              <w:top w:val="single" w:sz="4" w:space="0" w:color="auto"/>
              <w:left w:val="single" w:sz="4" w:space="0" w:color="auto"/>
              <w:bottom w:val="single" w:sz="4" w:space="0" w:color="auto"/>
              <w:right w:val="single" w:sz="4" w:space="0" w:color="auto"/>
            </w:tcBorders>
            <w:vAlign w:val="center"/>
          </w:tcPr>
          <w:p w:rsidR="000C4FEF" w:rsidRDefault="00F218C9">
            <w:pPr>
              <w:pStyle w:val="af"/>
              <w:snapToGrid w:val="0"/>
              <w:spacing w:line="300" w:lineRule="auto"/>
              <w:jc w:val="both"/>
              <w:rPr>
                <w:rFonts w:ascii="Helvetica" w:hAnsi="Helvetica" w:cs="Times New Roman"/>
                <w:color w:val="000000" w:themeColor="text1"/>
                <w:kern w:val="2"/>
                <w:sz w:val="21"/>
                <w:szCs w:val="21"/>
                <w:shd w:val="clear" w:color="auto" w:fill="FFFFFF"/>
              </w:rPr>
            </w:pPr>
            <w:r>
              <w:rPr>
                <w:rFonts w:hint="eastAsia"/>
                <w:color w:val="000000" w:themeColor="text1"/>
                <w:kern w:val="2"/>
                <w:sz w:val="21"/>
                <w:szCs w:val="21"/>
              </w:rPr>
              <w:t>刑事技术机构制订外部和内部质量控制计划。并按要求参加省级以上刑事技术管理部门组织的能力验证活动。对于没有开展能力验证的鉴定项目，一个资质认定周期内至少进行一次实验室间比对。</w:t>
            </w:r>
          </w:p>
        </w:tc>
        <w:tc>
          <w:tcPr>
            <w:tcW w:w="427"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c>
          <w:tcPr>
            <w:tcW w:w="427"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c>
          <w:tcPr>
            <w:tcW w:w="427"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c>
          <w:tcPr>
            <w:tcW w:w="1446"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r>
      <w:tr w:rsidR="000C4FEF">
        <w:trPr>
          <w:cantSplit/>
          <w:trHeight w:val="1419"/>
          <w:jc w:val="center"/>
        </w:trPr>
        <w:tc>
          <w:tcPr>
            <w:tcW w:w="953" w:type="dxa"/>
            <w:vMerge/>
            <w:tcBorders>
              <w:top w:val="single" w:sz="4" w:space="0" w:color="auto"/>
              <w:left w:val="single" w:sz="4" w:space="0" w:color="auto"/>
              <w:bottom w:val="single" w:sz="4" w:space="0" w:color="auto"/>
              <w:right w:val="single" w:sz="4" w:space="0" w:color="auto"/>
            </w:tcBorders>
            <w:vAlign w:val="center"/>
          </w:tcPr>
          <w:p w:rsidR="000C4FEF" w:rsidRDefault="000C4FEF">
            <w:pPr>
              <w:widowControl/>
              <w:spacing w:line="300" w:lineRule="auto"/>
              <w:jc w:val="left"/>
              <w:rPr>
                <w:rFonts w:ascii="宋体" w:hAnsi="宋体" w:cs="宋体"/>
                <w:color w:val="000000" w:themeColor="text1"/>
                <w:sz w:val="21"/>
                <w:szCs w:val="21"/>
                <w:shd w:val="clear" w:color="auto" w:fill="FFFFFF"/>
              </w:rPr>
            </w:pPr>
          </w:p>
        </w:tc>
        <w:tc>
          <w:tcPr>
            <w:tcW w:w="5065" w:type="dxa"/>
            <w:tcBorders>
              <w:top w:val="single" w:sz="4" w:space="0" w:color="auto"/>
              <w:left w:val="single" w:sz="4" w:space="0" w:color="auto"/>
              <w:bottom w:val="single" w:sz="4" w:space="0" w:color="auto"/>
              <w:right w:val="single" w:sz="4" w:space="0" w:color="auto"/>
            </w:tcBorders>
            <w:vAlign w:val="center"/>
          </w:tcPr>
          <w:p w:rsidR="000C4FEF" w:rsidRDefault="00F218C9">
            <w:pPr>
              <w:pStyle w:val="af"/>
              <w:snapToGrid w:val="0"/>
              <w:spacing w:line="300" w:lineRule="auto"/>
              <w:jc w:val="both"/>
              <w:rPr>
                <w:color w:val="000000" w:themeColor="text1"/>
                <w:kern w:val="2"/>
                <w:sz w:val="21"/>
                <w:szCs w:val="21"/>
              </w:rPr>
            </w:pPr>
            <w:r>
              <w:rPr>
                <w:rFonts w:hint="eastAsia"/>
                <w:color w:val="000000" w:themeColor="text1"/>
                <w:kern w:val="2"/>
                <w:sz w:val="21"/>
                <w:szCs w:val="21"/>
              </w:rPr>
              <w:t>内部质量控制活动根据专业特点、规范要求、技术风险、人员能力以及所进行工作的类型和数量，确定质量控制的具体方式、实施频次（常规或定期）、控制要求和评价依据，并文件化。</w:t>
            </w:r>
          </w:p>
        </w:tc>
        <w:tc>
          <w:tcPr>
            <w:tcW w:w="427"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c>
          <w:tcPr>
            <w:tcW w:w="427"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c>
          <w:tcPr>
            <w:tcW w:w="427"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c>
          <w:tcPr>
            <w:tcW w:w="1446"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r>
      <w:tr w:rsidR="000C4FEF">
        <w:trPr>
          <w:cantSplit/>
          <w:trHeight w:val="996"/>
          <w:jc w:val="center"/>
        </w:trPr>
        <w:tc>
          <w:tcPr>
            <w:tcW w:w="953" w:type="dxa"/>
            <w:vMerge w:val="restart"/>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第</w:t>
            </w:r>
            <w:r>
              <w:rPr>
                <w:rFonts w:ascii="宋体" w:hAnsi="宋体" w:cs="宋体" w:hint="eastAsia"/>
                <w:color w:val="000000" w:themeColor="text1"/>
                <w:sz w:val="21"/>
                <w:szCs w:val="21"/>
                <w:shd w:val="clear" w:color="auto" w:fill="FFFFFF"/>
              </w:rPr>
              <w:t>24</w:t>
            </w:r>
            <w:r>
              <w:rPr>
                <w:rFonts w:ascii="宋体" w:hAnsi="宋体" w:cs="宋体" w:hint="eastAsia"/>
                <w:color w:val="000000" w:themeColor="text1"/>
                <w:sz w:val="21"/>
                <w:szCs w:val="21"/>
                <w:shd w:val="clear" w:color="auto" w:fill="FFFFFF"/>
              </w:rPr>
              <w:t>条</w:t>
            </w:r>
          </w:p>
        </w:tc>
        <w:tc>
          <w:tcPr>
            <w:tcW w:w="5065" w:type="dxa"/>
            <w:tcBorders>
              <w:top w:val="single" w:sz="4" w:space="0" w:color="auto"/>
              <w:left w:val="single" w:sz="4" w:space="0" w:color="auto"/>
              <w:bottom w:val="single" w:sz="4" w:space="0" w:color="auto"/>
              <w:right w:val="single" w:sz="4" w:space="0" w:color="auto"/>
            </w:tcBorders>
            <w:vAlign w:val="center"/>
          </w:tcPr>
          <w:p w:rsidR="000C4FEF" w:rsidRDefault="00F218C9">
            <w:pPr>
              <w:pStyle w:val="af"/>
              <w:spacing w:line="300" w:lineRule="auto"/>
              <w:rPr>
                <w:color w:val="000000" w:themeColor="text1"/>
                <w:kern w:val="2"/>
                <w:sz w:val="21"/>
                <w:szCs w:val="21"/>
              </w:rPr>
            </w:pPr>
            <w:r>
              <w:rPr>
                <w:rFonts w:hint="eastAsia"/>
                <w:color w:val="000000" w:themeColor="text1"/>
                <w:kern w:val="2"/>
                <w:sz w:val="21"/>
                <w:szCs w:val="21"/>
              </w:rPr>
              <w:t>刑事技术机构按照公安机关规定的要求和程序，及时、规范地出具鉴定文书，其内容应当符合资质认定的基本要求。</w:t>
            </w:r>
          </w:p>
        </w:tc>
        <w:tc>
          <w:tcPr>
            <w:tcW w:w="427"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c>
          <w:tcPr>
            <w:tcW w:w="427"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c>
          <w:tcPr>
            <w:tcW w:w="427"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c>
          <w:tcPr>
            <w:tcW w:w="1446"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r>
      <w:tr w:rsidR="000C4FEF">
        <w:trPr>
          <w:cantSplit/>
          <w:trHeight w:val="1188"/>
          <w:jc w:val="center"/>
        </w:trPr>
        <w:tc>
          <w:tcPr>
            <w:tcW w:w="953" w:type="dxa"/>
            <w:vMerge/>
            <w:tcBorders>
              <w:top w:val="single" w:sz="4" w:space="0" w:color="auto"/>
              <w:left w:val="single" w:sz="4" w:space="0" w:color="auto"/>
              <w:bottom w:val="single" w:sz="4" w:space="0" w:color="auto"/>
              <w:right w:val="single" w:sz="4" w:space="0" w:color="auto"/>
            </w:tcBorders>
            <w:vAlign w:val="center"/>
          </w:tcPr>
          <w:p w:rsidR="000C4FEF" w:rsidRDefault="000C4FEF">
            <w:pPr>
              <w:widowControl/>
              <w:spacing w:line="300" w:lineRule="auto"/>
              <w:jc w:val="left"/>
              <w:rPr>
                <w:rFonts w:ascii="宋体" w:hAnsi="宋体" w:cs="宋体"/>
                <w:color w:val="000000" w:themeColor="text1"/>
                <w:sz w:val="21"/>
                <w:szCs w:val="21"/>
                <w:shd w:val="clear" w:color="auto" w:fill="FFFFFF"/>
              </w:rPr>
            </w:pPr>
          </w:p>
        </w:tc>
        <w:tc>
          <w:tcPr>
            <w:tcW w:w="5065" w:type="dxa"/>
            <w:tcBorders>
              <w:top w:val="single" w:sz="4" w:space="0" w:color="auto"/>
              <w:left w:val="single" w:sz="4" w:space="0" w:color="auto"/>
              <w:bottom w:val="single" w:sz="4" w:space="0" w:color="auto"/>
              <w:right w:val="single" w:sz="4" w:space="0" w:color="auto"/>
            </w:tcBorders>
            <w:vAlign w:val="center"/>
          </w:tcPr>
          <w:p w:rsidR="000C4FEF" w:rsidRDefault="00F218C9">
            <w:pPr>
              <w:pStyle w:val="af"/>
              <w:spacing w:line="300" w:lineRule="auto"/>
              <w:rPr>
                <w:color w:val="000000" w:themeColor="text1"/>
                <w:kern w:val="2"/>
                <w:sz w:val="21"/>
                <w:szCs w:val="21"/>
              </w:rPr>
            </w:pPr>
            <w:r>
              <w:rPr>
                <w:rFonts w:hint="eastAsia"/>
                <w:color w:val="000000" w:themeColor="text1"/>
                <w:kern w:val="2"/>
                <w:sz w:val="21"/>
                <w:szCs w:val="21"/>
              </w:rPr>
              <w:t>刑事技术机构的鉴定文书上至少应当有</w:t>
            </w:r>
            <w:r>
              <w:rPr>
                <w:rFonts w:hint="eastAsia"/>
                <w:color w:val="000000" w:themeColor="text1"/>
                <w:kern w:val="2"/>
                <w:sz w:val="21"/>
                <w:szCs w:val="21"/>
              </w:rPr>
              <w:t>2</w:t>
            </w:r>
            <w:r>
              <w:rPr>
                <w:rFonts w:hint="eastAsia"/>
                <w:color w:val="000000" w:themeColor="text1"/>
                <w:kern w:val="2"/>
                <w:sz w:val="21"/>
                <w:szCs w:val="21"/>
              </w:rPr>
              <w:t>名鉴定人的签字，并经授权签字人签发；签发鉴定文书的授权签字人可以是鉴定人之一。刑事技术机构采用的外部信息应当在鉴定文书中注明。</w:t>
            </w:r>
          </w:p>
        </w:tc>
        <w:tc>
          <w:tcPr>
            <w:tcW w:w="427"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c>
          <w:tcPr>
            <w:tcW w:w="427"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c>
          <w:tcPr>
            <w:tcW w:w="427"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c>
          <w:tcPr>
            <w:tcW w:w="1446"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r>
      <w:tr w:rsidR="000C4FEF">
        <w:trPr>
          <w:cantSplit/>
          <w:jc w:val="center"/>
        </w:trPr>
        <w:tc>
          <w:tcPr>
            <w:tcW w:w="953"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spacing w:line="300" w:lineRule="auto"/>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lastRenderedPageBreak/>
              <w:t>第</w:t>
            </w:r>
            <w:r>
              <w:rPr>
                <w:rFonts w:ascii="宋体" w:hAnsi="宋体" w:cs="宋体" w:hint="eastAsia"/>
                <w:color w:val="000000" w:themeColor="text1"/>
                <w:sz w:val="21"/>
                <w:szCs w:val="21"/>
                <w:shd w:val="clear" w:color="auto" w:fill="FFFFFF"/>
              </w:rPr>
              <w:t>25</w:t>
            </w:r>
            <w:r>
              <w:rPr>
                <w:rFonts w:ascii="宋体" w:hAnsi="宋体" w:cs="宋体" w:hint="eastAsia"/>
                <w:color w:val="000000" w:themeColor="text1"/>
                <w:sz w:val="21"/>
                <w:szCs w:val="21"/>
                <w:shd w:val="clear" w:color="auto" w:fill="FFFFFF"/>
              </w:rPr>
              <w:t>条</w:t>
            </w:r>
          </w:p>
        </w:tc>
        <w:tc>
          <w:tcPr>
            <w:tcW w:w="5065" w:type="dxa"/>
            <w:tcBorders>
              <w:top w:val="single" w:sz="4" w:space="0" w:color="auto"/>
              <w:left w:val="single" w:sz="4" w:space="0" w:color="auto"/>
              <w:bottom w:val="single" w:sz="4" w:space="0" w:color="auto"/>
              <w:right w:val="single" w:sz="4" w:space="0" w:color="auto"/>
            </w:tcBorders>
            <w:vAlign w:val="center"/>
          </w:tcPr>
          <w:p w:rsidR="000C4FEF" w:rsidRDefault="00F218C9">
            <w:pPr>
              <w:pStyle w:val="af"/>
              <w:spacing w:line="300" w:lineRule="auto"/>
              <w:rPr>
                <w:color w:val="000000" w:themeColor="text1"/>
                <w:kern w:val="2"/>
                <w:sz w:val="21"/>
                <w:szCs w:val="21"/>
              </w:rPr>
            </w:pPr>
            <w:r>
              <w:rPr>
                <w:rFonts w:hint="eastAsia"/>
                <w:color w:val="000000" w:themeColor="text1"/>
                <w:kern w:val="2"/>
                <w:sz w:val="21"/>
                <w:szCs w:val="21"/>
              </w:rPr>
              <w:t>刑事技术机构鉴定档案保存期限不少于</w:t>
            </w:r>
            <w:r>
              <w:rPr>
                <w:rFonts w:hint="eastAsia"/>
                <w:color w:val="000000" w:themeColor="text1"/>
                <w:kern w:val="2"/>
                <w:sz w:val="21"/>
                <w:szCs w:val="21"/>
              </w:rPr>
              <w:t>30</w:t>
            </w:r>
            <w:r>
              <w:rPr>
                <w:rFonts w:hint="eastAsia"/>
                <w:color w:val="000000" w:themeColor="text1"/>
                <w:kern w:val="2"/>
                <w:sz w:val="21"/>
                <w:szCs w:val="21"/>
              </w:rPr>
              <w:t>年，具有下列情形之一的，应当永久保存：（一）涉及国家秘密没有解密的；（二）未破获的刑事案件；（三）犯罪嫌疑人可能或者已被判处无期徒刑、死刑的；（四）特别重大的火灾、交通事故、责任事故和自然灾害；（五）办理案（事）件部门或者鉴定机构认为有永久保存必要的；（六）法律、法规、规章规定的其他情形。</w:t>
            </w:r>
          </w:p>
        </w:tc>
        <w:tc>
          <w:tcPr>
            <w:tcW w:w="427"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c>
          <w:tcPr>
            <w:tcW w:w="427"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c>
          <w:tcPr>
            <w:tcW w:w="427"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c>
          <w:tcPr>
            <w:tcW w:w="1446" w:type="dxa"/>
            <w:tcBorders>
              <w:top w:val="single" w:sz="4" w:space="0" w:color="auto"/>
              <w:left w:val="single" w:sz="4" w:space="0" w:color="auto"/>
              <w:bottom w:val="single" w:sz="4" w:space="0" w:color="auto"/>
              <w:right w:val="single" w:sz="4" w:space="0" w:color="auto"/>
            </w:tcBorders>
            <w:vAlign w:val="center"/>
          </w:tcPr>
          <w:p w:rsidR="000C4FEF" w:rsidRDefault="000C4FEF">
            <w:pPr>
              <w:adjustRightInd w:val="0"/>
              <w:snapToGrid w:val="0"/>
              <w:spacing w:line="300" w:lineRule="auto"/>
              <w:rPr>
                <w:rFonts w:ascii="仿宋" w:eastAsia="仿宋" w:hAnsi="仿宋"/>
                <w:color w:val="000000" w:themeColor="text1"/>
                <w:sz w:val="21"/>
                <w:szCs w:val="21"/>
              </w:rPr>
            </w:pPr>
          </w:p>
        </w:tc>
      </w:tr>
    </w:tbl>
    <w:p w:rsidR="000C4FEF" w:rsidRDefault="000C4FEF">
      <w:pPr>
        <w:snapToGrid w:val="0"/>
        <w:spacing w:line="300" w:lineRule="auto"/>
        <w:rPr>
          <w:rFonts w:ascii="方正仿宋_GBK" w:eastAsia="方正仿宋_GBK" w:hAnsi="宋体"/>
          <w:color w:val="000000" w:themeColor="text1"/>
        </w:rPr>
      </w:pPr>
    </w:p>
    <w:p w:rsidR="000C4FEF" w:rsidRDefault="000C4FEF">
      <w:pPr>
        <w:spacing w:line="300" w:lineRule="auto"/>
        <w:rPr>
          <w:color w:val="000000" w:themeColor="text1"/>
        </w:rPr>
      </w:pPr>
    </w:p>
    <w:p w:rsidR="000C4FEF" w:rsidRDefault="000C4FEF">
      <w:pPr>
        <w:snapToGrid w:val="0"/>
        <w:spacing w:line="300" w:lineRule="auto"/>
        <w:rPr>
          <w:rFonts w:ascii="方正仿宋_GBK" w:eastAsia="方正仿宋_GBK" w:hAnsi="宋体"/>
          <w:color w:val="000000" w:themeColor="text1"/>
        </w:rPr>
      </w:pPr>
    </w:p>
    <w:p w:rsidR="000C4FEF" w:rsidRDefault="00F218C9">
      <w:pPr>
        <w:adjustRightInd w:val="0"/>
        <w:snapToGrid w:val="0"/>
        <w:spacing w:line="300" w:lineRule="auto"/>
        <w:ind w:rightChars="-160" w:right="-448"/>
        <w:rPr>
          <w:rFonts w:ascii="仿宋" w:eastAsia="仿宋" w:hAnsi="仿宋" w:cs="仿宋"/>
          <w:b/>
          <w:bCs/>
          <w:color w:val="000000" w:themeColor="text1"/>
          <w:szCs w:val="28"/>
          <w:u w:val="single"/>
        </w:rPr>
      </w:pPr>
      <w:r>
        <w:rPr>
          <w:rFonts w:ascii="仿宋" w:eastAsia="仿宋" w:hAnsi="仿宋" w:cs="仿宋" w:hint="eastAsia"/>
          <w:b/>
          <w:bCs/>
          <w:color w:val="000000" w:themeColor="text1"/>
          <w:szCs w:val="28"/>
        </w:rPr>
        <w:t>评审组长签名：</w:t>
      </w:r>
      <w:r>
        <w:rPr>
          <w:rFonts w:ascii="仿宋" w:eastAsia="仿宋" w:hAnsi="仿宋" w:cs="仿宋" w:hint="eastAsia"/>
          <w:b/>
          <w:bCs/>
          <w:color w:val="000000" w:themeColor="text1"/>
          <w:szCs w:val="28"/>
        </w:rPr>
        <w:t xml:space="preserve">       </w:t>
      </w:r>
      <w:r>
        <w:rPr>
          <w:rFonts w:ascii="仿宋" w:eastAsia="仿宋" w:hAnsi="仿宋" w:cs="仿宋" w:hint="eastAsia"/>
          <w:b/>
          <w:bCs/>
          <w:color w:val="000000" w:themeColor="text1"/>
          <w:szCs w:val="28"/>
        </w:rPr>
        <w:t xml:space="preserve">                  </w:t>
      </w:r>
      <w:r>
        <w:rPr>
          <w:rFonts w:ascii="仿宋" w:eastAsia="仿宋" w:hAnsi="仿宋" w:cs="仿宋" w:hint="eastAsia"/>
          <w:b/>
          <w:bCs/>
          <w:color w:val="000000" w:themeColor="text1"/>
          <w:szCs w:val="28"/>
        </w:rPr>
        <w:t>日期：</w:t>
      </w:r>
    </w:p>
    <w:p w:rsidR="000C4FEF" w:rsidRDefault="000C4FEF">
      <w:pPr>
        <w:snapToGrid w:val="0"/>
        <w:spacing w:line="300" w:lineRule="auto"/>
        <w:rPr>
          <w:rFonts w:ascii="方正仿宋_GBK" w:eastAsia="方正仿宋_GBK" w:hAnsi="宋体"/>
          <w:color w:val="000000" w:themeColor="text1"/>
        </w:rPr>
      </w:pPr>
    </w:p>
    <w:p w:rsidR="000C4FEF" w:rsidRDefault="00F218C9">
      <w:pPr>
        <w:snapToGrid w:val="0"/>
        <w:spacing w:line="300" w:lineRule="auto"/>
        <w:rPr>
          <w:rFonts w:ascii="方正仿宋_GBK" w:eastAsia="方正仿宋_GBK" w:hAnsi="宋体"/>
          <w:color w:val="000000" w:themeColor="text1"/>
        </w:rPr>
      </w:pPr>
      <w:r>
        <w:rPr>
          <w:rFonts w:ascii="方正仿宋_GBK" w:eastAsia="方正仿宋_GBK" w:hAnsi="宋体" w:hint="eastAsia"/>
          <w:color w:val="000000" w:themeColor="text1"/>
        </w:rPr>
        <w:br w:type="page"/>
      </w:r>
    </w:p>
    <w:p w:rsidR="000C4FEF" w:rsidRDefault="00F218C9">
      <w:pPr>
        <w:snapToGrid w:val="0"/>
        <w:spacing w:line="300" w:lineRule="auto"/>
        <w:outlineLvl w:val="2"/>
        <w:rPr>
          <w:rFonts w:ascii="宋体" w:hAnsi="宋体"/>
          <w:b/>
          <w:color w:val="000000" w:themeColor="text1"/>
        </w:rPr>
      </w:pPr>
      <w:bookmarkStart w:id="438" w:name="_Toc14073"/>
      <w:bookmarkStart w:id="439" w:name="_Toc7211"/>
      <w:r>
        <w:rPr>
          <w:rFonts w:ascii="宋体" w:hAnsi="宋体" w:hint="eastAsia"/>
          <w:b/>
          <w:color w:val="000000" w:themeColor="text1"/>
        </w:rPr>
        <w:lastRenderedPageBreak/>
        <w:t>附表</w:t>
      </w:r>
      <w:r>
        <w:rPr>
          <w:rFonts w:ascii="宋体" w:hAnsi="宋体" w:hint="eastAsia"/>
          <w:b/>
          <w:color w:val="000000" w:themeColor="text1"/>
        </w:rPr>
        <w:t>2</w:t>
      </w:r>
      <w:r>
        <w:rPr>
          <w:rFonts w:ascii="宋体" w:hAnsi="宋体" w:hint="eastAsia"/>
          <w:b/>
          <w:color w:val="000000" w:themeColor="text1"/>
        </w:rPr>
        <w:t>（评审报告表</w:t>
      </w:r>
      <w:r>
        <w:rPr>
          <w:rFonts w:ascii="宋体" w:hAnsi="宋体" w:hint="eastAsia"/>
          <w:b/>
          <w:color w:val="000000" w:themeColor="text1"/>
        </w:rPr>
        <w:t>8</w:t>
      </w:r>
      <w:r>
        <w:rPr>
          <w:rFonts w:ascii="宋体" w:hAnsi="宋体" w:hint="eastAsia"/>
          <w:b/>
          <w:color w:val="000000" w:themeColor="text1"/>
        </w:rPr>
        <w:t>）</w:t>
      </w:r>
      <w:bookmarkEnd w:id="438"/>
      <w:bookmarkEnd w:id="439"/>
    </w:p>
    <w:p w:rsidR="000C4FEF" w:rsidRDefault="000C4FEF">
      <w:pPr>
        <w:snapToGrid w:val="0"/>
        <w:spacing w:line="300" w:lineRule="auto"/>
        <w:rPr>
          <w:rFonts w:ascii="宋体" w:hAnsi="宋体"/>
          <w:b/>
          <w:color w:val="000000" w:themeColor="text1"/>
          <w:sz w:val="32"/>
          <w:szCs w:val="32"/>
        </w:rPr>
      </w:pPr>
    </w:p>
    <w:p w:rsidR="000C4FEF" w:rsidRDefault="00F218C9">
      <w:pPr>
        <w:adjustRightInd w:val="0"/>
        <w:snapToGrid w:val="0"/>
        <w:spacing w:line="300" w:lineRule="auto"/>
        <w:ind w:rightChars="-160" w:right="-448"/>
        <w:jc w:val="center"/>
        <w:outlineLvl w:val="2"/>
        <w:rPr>
          <w:rFonts w:ascii="宋体"/>
          <w:b/>
          <w:bCs/>
          <w:color w:val="000000" w:themeColor="text1"/>
          <w:kern w:val="0"/>
          <w:szCs w:val="24"/>
        </w:rPr>
      </w:pPr>
      <w:bookmarkStart w:id="440" w:name="_Toc12884"/>
      <w:r>
        <w:rPr>
          <w:rFonts w:ascii="宋体" w:hint="eastAsia"/>
          <w:b/>
          <w:bCs/>
          <w:color w:val="000000" w:themeColor="text1"/>
          <w:kern w:val="0"/>
          <w:szCs w:val="24"/>
        </w:rPr>
        <w:t>现场资质审查记录表</w:t>
      </w:r>
      <w:bookmarkEnd w:id="440"/>
    </w:p>
    <w:p w:rsidR="000C4FEF" w:rsidRDefault="000C4FEF">
      <w:pPr>
        <w:adjustRightInd w:val="0"/>
        <w:snapToGrid w:val="0"/>
        <w:spacing w:line="300" w:lineRule="auto"/>
        <w:ind w:rightChars="-160" w:right="-448"/>
        <w:jc w:val="center"/>
        <w:rPr>
          <w:rFonts w:ascii="宋体"/>
          <w:b/>
          <w:bCs/>
          <w:color w:val="000000" w:themeColor="text1"/>
          <w:kern w:val="0"/>
          <w:szCs w:val="24"/>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851"/>
        <w:gridCol w:w="4252"/>
        <w:gridCol w:w="992"/>
        <w:gridCol w:w="1985"/>
      </w:tblGrid>
      <w:tr w:rsidR="000C4FEF">
        <w:trPr>
          <w:trHeight w:val="817"/>
        </w:trPr>
        <w:tc>
          <w:tcPr>
            <w:tcW w:w="817" w:type="dxa"/>
            <w:vAlign w:val="center"/>
          </w:tcPr>
          <w:p w:rsidR="000C4FEF" w:rsidRDefault="00F218C9">
            <w:pPr>
              <w:spacing w:line="300" w:lineRule="auto"/>
              <w:jc w:val="center"/>
              <w:rPr>
                <w:rFonts w:ascii="宋体" w:hAnsi="宋体"/>
                <w:color w:val="000000" w:themeColor="text1"/>
                <w:sz w:val="21"/>
                <w:szCs w:val="21"/>
              </w:rPr>
            </w:pPr>
            <w:r>
              <w:rPr>
                <w:rFonts w:ascii="宋体" w:hAnsi="宋体" w:hint="eastAsia"/>
                <w:color w:val="000000" w:themeColor="text1"/>
                <w:sz w:val="21"/>
                <w:szCs w:val="21"/>
              </w:rPr>
              <w:t>序号</w:t>
            </w:r>
          </w:p>
        </w:tc>
        <w:tc>
          <w:tcPr>
            <w:tcW w:w="851" w:type="dxa"/>
            <w:vAlign w:val="center"/>
          </w:tcPr>
          <w:p w:rsidR="000C4FEF" w:rsidRDefault="00F218C9">
            <w:pPr>
              <w:spacing w:line="300" w:lineRule="auto"/>
              <w:jc w:val="center"/>
              <w:rPr>
                <w:rFonts w:ascii="宋体" w:hAnsi="宋体"/>
                <w:color w:val="000000" w:themeColor="text1"/>
                <w:sz w:val="21"/>
                <w:szCs w:val="21"/>
              </w:rPr>
            </w:pPr>
            <w:r>
              <w:rPr>
                <w:rFonts w:ascii="宋体" w:hAnsi="宋体" w:hint="eastAsia"/>
                <w:color w:val="000000" w:themeColor="text1"/>
                <w:sz w:val="21"/>
                <w:szCs w:val="21"/>
              </w:rPr>
              <w:t>名称</w:t>
            </w:r>
          </w:p>
        </w:tc>
        <w:tc>
          <w:tcPr>
            <w:tcW w:w="4252" w:type="dxa"/>
            <w:vAlign w:val="center"/>
          </w:tcPr>
          <w:p w:rsidR="000C4FEF" w:rsidRDefault="00F218C9">
            <w:pPr>
              <w:spacing w:line="300" w:lineRule="auto"/>
              <w:jc w:val="center"/>
              <w:rPr>
                <w:rFonts w:ascii="宋体" w:hAnsi="宋体"/>
                <w:color w:val="000000" w:themeColor="text1"/>
                <w:sz w:val="21"/>
                <w:szCs w:val="21"/>
              </w:rPr>
            </w:pPr>
            <w:r>
              <w:rPr>
                <w:rFonts w:ascii="宋体" w:hAnsi="宋体" w:hint="eastAsia"/>
                <w:color w:val="000000" w:themeColor="text1"/>
                <w:sz w:val="21"/>
                <w:szCs w:val="21"/>
              </w:rPr>
              <w:t>审查内容</w:t>
            </w:r>
          </w:p>
        </w:tc>
        <w:tc>
          <w:tcPr>
            <w:tcW w:w="992" w:type="dxa"/>
            <w:vAlign w:val="center"/>
          </w:tcPr>
          <w:p w:rsidR="000C4FEF" w:rsidRDefault="00F218C9">
            <w:pPr>
              <w:spacing w:line="300" w:lineRule="auto"/>
              <w:jc w:val="center"/>
              <w:rPr>
                <w:rFonts w:ascii="宋体" w:hAnsi="宋体"/>
                <w:color w:val="000000" w:themeColor="text1"/>
                <w:sz w:val="21"/>
                <w:szCs w:val="21"/>
              </w:rPr>
            </w:pPr>
            <w:r>
              <w:rPr>
                <w:rFonts w:ascii="宋体" w:hAnsi="宋体" w:hint="eastAsia"/>
                <w:color w:val="000000" w:themeColor="text1"/>
                <w:sz w:val="21"/>
                <w:szCs w:val="21"/>
              </w:rPr>
              <w:t>符合</w:t>
            </w:r>
            <w:r>
              <w:rPr>
                <w:rFonts w:ascii="宋体" w:hAnsi="宋体" w:hint="eastAsia"/>
                <w:color w:val="000000" w:themeColor="text1"/>
                <w:sz w:val="21"/>
                <w:szCs w:val="21"/>
              </w:rPr>
              <w:t>/</w:t>
            </w:r>
            <w:r>
              <w:rPr>
                <w:rFonts w:ascii="宋体" w:hAnsi="宋体" w:hint="eastAsia"/>
                <w:color w:val="000000" w:themeColor="text1"/>
                <w:sz w:val="21"/>
                <w:szCs w:val="21"/>
              </w:rPr>
              <w:t>不符合</w:t>
            </w:r>
          </w:p>
        </w:tc>
        <w:tc>
          <w:tcPr>
            <w:tcW w:w="1985" w:type="dxa"/>
            <w:vAlign w:val="center"/>
          </w:tcPr>
          <w:p w:rsidR="000C4FEF" w:rsidRDefault="00F218C9">
            <w:pPr>
              <w:spacing w:line="300" w:lineRule="auto"/>
              <w:jc w:val="center"/>
              <w:rPr>
                <w:rFonts w:ascii="宋体" w:hAnsi="宋体"/>
                <w:color w:val="000000" w:themeColor="text1"/>
                <w:sz w:val="21"/>
                <w:szCs w:val="21"/>
              </w:rPr>
            </w:pPr>
            <w:r>
              <w:rPr>
                <w:rFonts w:ascii="宋体" w:hAnsi="宋体" w:hint="eastAsia"/>
                <w:color w:val="000000" w:themeColor="text1"/>
                <w:sz w:val="21"/>
                <w:szCs w:val="21"/>
              </w:rPr>
              <w:t>说明</w:t>
            </w:r>
          </w:p>
        </w:tc>
      </w:tr>
      <w:tr w:rsidR="000C4FEF">
        <w:trPr>
          <w:trHeight w:val="769"/>
        </w:trPr>
        <w:tc>
          <w:tcPr>
            <w:tcW w:w="817" w:type="dxa"/>
            <w:vMerge w:val="restart"/>
            <w:vAlign w:val="center"/>
          </w:tcPr>
          <w:p w:rsidR="000C4FEF" w:rsidRDefault="00F218C9">
            <w:pPr>
              <w:spacing w:line="300" w:lineRule="auto"/>
              <w:rPr>
                <w:rFonts w:ascii="宋体" w:hAnsi="宋体"/>
                <w:color w:val="000000" w:themeColor="text1"/>
                <w:sz w:val="21"/>
                <w:szCs w:val="21"/>
              </w:rPr>
            </w:pPr>
            <w:r>
              <w:rPr>
                <w:rFonts w:ascii="宋体" w:hAnsi="宋体" w:hint="eastAsia"/>
                <w:color w:val="000000" w:themeColor="text1"/>
                <w:sz w:val="21"/>
                <w:szCs w:val="21"/>
              </w:rPr>
              <w:t>（一）</w:t>
            </w:r>
          </w:p>
        </w:tc>
        <w:tc>
          <w:tcPr>
            <w:tcW w:w="851" w:type="dxa"/>
            <w:vMerge w:val="restart"/>
            <w:vAlign w:val="center"/>
          </w:tcPr>
          <w:p w:rsidR="000C4FEF" w:rsidRDefault="00F218C9">
            <w:pPr>
              <w:spacing w:line="300" w:lineRule="auto"/>
              <w:ind w:left="113" w:right="113"/>
              <w:jc w:val="center"/>
              <w:rPr>
                <w:rFonts w:ascii="宋体" w:hAnsi="宋体"/>
                <w:color w:val="000000" w:themeColor="text1"/>
                <w:sz w:val="21"/>
                <w:szCs w:val="21"/>
              </w:rPr>
            </w:pPr>
            <w:r>
              <w:rPr>
                <w:rFonts w:ascii="宋体" w:hAnsi="宋体" w:hint="eastAsia"/>
                <w:color w:val="000000" w:themeColor="text1"/>
                <w:sz w:val="21"/>
                <w:szCs w:val="21"/>
              </w:rPr>
              <w:t>非独立法人鉴定机构</w:t>
            </w:r>
          </w:p>
        </w:tc>
        <w:tc>
          <w:tcPr>
            <w:tcW w:w="4252" w:type="dxa"/>
            <w:vAlign w:val="center"/>
          </w:tcPr>
          <w:p w:rsidR="000C4FEF" w:rsidRDefault="00F218C9">
            <w:pPr>
              <w:spacing w:line="300" w:lineRule="auto"/>
              <w:jc w:val="left"/>
              <w:rPr>
                <w:rFonts w:ascii="宋体" w:hAnsi="宋体"/>
                <w:color w:val="000000" w:themeColor="text1"/>
                <w:sz w:val="21"/>
                <w:szCs w:val="21"/>
              </w:rPr>
            </w:pPr>
            <w:r>
              <w:rPr>
                <w:rFonts w:ascii="宋体" w:hAnsi="宋体" w:hint="eastAsia"/>
                <w:color w:val="000000" w:themeColor="text1"/>
                <w:sz w:val="21"/>
                <w:szCs w:val="21"/>
              </w:rPr>
              <w:t>1</w:t>
            </w:r>
            <w:r>
              <w:rPr>
                <w:rFonts w:ascii="宋体" w:hAnsi="宋体" w:hint="eastAsia"/>
                <w:color w:val="000000" w:themeColor="text1"/>
                <w:sz w:val="21"/>
                <w:szCs w:val="21"/>
              </w:rPr>
              <w:t>、法人授权书</w:t>
            </w:r>
            <w:r>
              <w:rPr>
                <w:rFonts w:ascii="宋体" w:hAnsi="宋体" w:hint="eastAsia"/>
                <w:color w:val="000000" w:themeColor="text1"/>
                <w:sz w:val="21"/>
                <w:szCs w:val="21"/>
              </w:rPr>
              <w:t>。</w:t>
            </w:r>
          </w:p>
        </w:tc>
        <w:tc>
          <w:tcPr>
            <w:tcW w:w="992" w:type="dxa"/>
            <w:vAlign w:val="center"/>
          </w:tcPr>
          <w:p w:rsidR="000C4FEF" w:rsidRDefault="000C4FEF">
            <w:pPr>
              <w:spacing w:line="300" w:lineRule="auto"/>
              <w:jc w:val="center"/>
              <w:rPr>
                <w:rFonts w:ascii="宋体" w:hAnsi="宋体"/>
                <w:color w:val="000000" w:themeColor="text1"/>
                <w:sz w:val="21"/>
                <w:szCs w:val="21"/>
              </w:rPr>
            </w:pPr>
          </w:p>
        </w:tc>
        <w:tc>
          <w:tcPr>
            <w:tcW w:w="1985" w:type="dxa"/>
            <w:vAlign w:val="center"/>
          </w:tcPr>
          <w:p w:rsidR="000C4FEF" w:rsidRDefault="000C4FEF">
            <w:pPr>
              <w:spacing w:line="300" w:lineRule="auto"/>
              <w:jc w:val="center"/>
              <w:rPr>
                <w:rFonts w:ascii="宋体" w:hAnsi="宋体"/>
                <w:color w:val="000000" w:themeColor="text1"/>
                <w:sz w:val="21"/>
                <w:szCs w:val="21"/>
              </w:rPr>
            </w:pPr>
          </w:p>
        </w:tc>
      </w:tr>
      <w:tr w:rsidR="000C4FEF">
        <w:trPr>
          <w:trHeight w:val="1145"/>
        </w:trPr>
        <w:tc>
          <w:tcPr>
            <w:tcW w:w="817" w:type="dxa"/>
            <w:vMerge/>
            <w:vAlign w:val="center"/>
          </w:tcPr>
          <w:p w:rsidR="000C4FEF" w:rsidRDefault="000C4FEF">
            <w:pPr>
              <w:spacing w:line="300" w:lineRule="auto"/>
              <w:rPr>
                <w:rFonts w:ascii="宋体" w:hAnsi="宋体"/>
                <w:color w:val="000000" w:themeColor="text1"/>
                <w:sz w:val="21"/>
                <w:szCs w:val="21"/>
              </w:rPr>
            </w:pPr>
          </w:p>
        </w:tc>
        <w:tc>
          <w:tcPr>
            <w:tcW w:w="851" w:type="dxa"/>
            <w:vMerge/>
            <w:textDirection w:val="tbRlV"/>
            <w:vAlign w:val="center"/>
          </w:tcPr>
          <w:p w:rsidR="000C4FEF" w:rsidRDefault="000C4FEF">
            <w:pPr>
              <w:spacing w:line="300" w:lineRule="auto"/>
              <w:ind w:left="113" w:right="113"/>
              <w:jc w:val="center"/>
              <w:rPr>
                <w:rFonts w:ascii="宋体" w:hAnsi="宋体"/>
                <w:color w:val="000000" w:themeColor="text1"/>
                <w:sz w:val="21"/>
                <w:szCs w:val="21"/>
              </w:rPr>
            </w:pPr>
          </w:p>
        </w:tc>
        <w:tc>
          <w:tcPr>
            <w:tcW w:w="4252" w:type="dxa"/>
            <w:vAlign w:val="center"/>
          </w:tcPr>
          <w:p w:rsidR="000C4FEF" w:rsidRDefault="00F218C9">
            <w:pPr>
              <w:spacing w:line="300" w:lineRule="auto"/>
              <w:rPr>
                <w:rFonts w:ascii="宋体" w:hAnsi="宋体"/>
                <w:color w:val="000000" w:themeColor="text1"/>
                <w:sz w:val="21"/>
                <w:szCs w:val="21"/>
              </w:rPr>
            </w:pPr>
            <w:r>
              <w:rPr>
                <w:rFonts w:ascii="宋体" w:hAnsi="宋体" w:hint="eastAsia"/>
                <w:color w:val="000000" w:themeColor="text1"/>
                <w:sz w:val="21"/>
                <w:szCs w:val="21"/>
              </w:rPr>
              <w:t>2</w:t>
            </w:r>
            <w:r>
              <w:rPr>
                <w:rFonts w:ascii="宋体" w:hAnsi="宋体" w:hint="eastAsia"/>
                <w:color w:val="000000" w:themeColor="text1"/>
                <w:sz w:val="21"/>
                <w:szCs w:val="21"/>
              </w:rPr>
              <w:t>、固定检验检测场所证明文件：母体组织提供的场所使用证明，提交房屋租赁合同的需同时提交出租方的房产证等</w:t>
            </w:r>
            <w:r>
              <w:rPr>
                <w:rFonts w:ascii="宋体" w:hAnsi="宋体" w:hint="eastAsia"/>
                <w:color w:val="000000" w:themeColor="text1"/>
                <w:sz w:val="21"/>
                <w:szCs w:val="21"/>
              </w:rPr>
              <w:t>。</w:t>
            </w:r>
          </w:p>
        </w:tc>
        <w:tc>
          <w:tcPr>
            <w:tcW w:w="992" w:type="dxa"/>
            <w:vAlign w:val="center"/>
          </w:tcPr>
          <w:p w:rsidR="000C4FEF" w:rsidRDefault="000C4FEF">
            <w:pPr>
              <w:adjustRightInd w:val="0"/>
              <w:snapToGrid w:val="0"/>
              <w:spacing w:line="300" w:lineRule="auto"/>
              <w:ind w:leftChars="-172" w:left="-482" w:rightChars="-160" w:right="-448" w:firstLineChars="1" w:firstLine="2"/>
              <w:rPr>
                <w:rFonts w:ascii="宋体" w:hAnsi="宋体"/>
                <w:color w:val="000000" w:themeColor="text1"/>
                <w:sz w:val="21"/>
                <w:szCs w:val="21"/>
              </w:rPr>
            </w:pPr>
          </w:p>
        </w:tc>
        <w:tc>
          <w:tcPr>
            <w:tcW w:w="1985" w:type="dxa"/>
            <w:vAlign w:val="center"/>
          </w:tcPr>
          <w:p w:rsidR="000C4FEF" w:rsidRDefault="000C4FEF">
            <w:pPr>
              <w:adjustRightInd w:val="0"/>
              <w:snapToGrid w:val="0"/>
              <w:spacing w:line="300" w:lineRule="auto"/>
              <w:ind w:leftChars="-172" w:left="-482" w:rightChars="-160" w:right="-448" w:firstLineChars="1" w:firstLine="2"/>
              <w:rPr>
                <w:rFonts w:ascii="宋体" w:hAnsi="宋体"/>
                <w:color w:val="000000" w:themeColor="text1"/>
                <w:sz w:val="21"/>
                <w:szCs w:val="21"/>
              </w:rPr>
            </w:pPr>
          </w:p>
        </w:tc>
      </w:tr>
      <w:tr w:rsidR="000C4FEF">
        <w:trPr>
          <w:trHeight w:val="850"/>
        </w:trPr>
        <w:tc>
          <w:tcPr>
            <w:tcW w:w="817" w:type="dxa"/>
            <w:vMerge/>
            <w:vAlign w:val="center"/>
          </w:tcPr>
          <w:p w:rsidR="000C4FEF" w:rsidRDefault="000C4FEF">
            <w:pPr>
              <w:spacing w:line="300" w:lineRule="auto"/>
              <w:rPr>
                <w:rFonts w:ascii="宋体" w:hAnsi="宋体"/>
                <w:color w:val="000000" w:themeColor="text1"/>
                <w:sz w:val="21"/>
                <w:szCs w:val="21"/>
              </w:rPr>
            </w:pPr>
          </w:p>
        </w:tc>
        <w:tc>
          <w:tcPr>
            <w:tcW w:w="851" w:type="dxa"/>
            <w:vMerge/>
            <w:vAlign w:val="center"/>
          </w:tcPr>
          <w:p w:rsidR="000C4FEF" w:rsidRDefault="000C4FEF">
            <w:pPr>
              <w:spacing w:line="300" w:lineRule="auto"/>
              <w:ind w:left="113" w:right="113"/>
              <w:jc w:val="center"/>
              <w:rPr>
                <w:rFonts w:ascii="宋体" w:hAnsi="宋体"/>
                <w:color w:val="000000" w:themeColor="text1"/>
                <w:sz w:val="21"/>
                <w:szCs w:val="21"/>
              </w:rPr>
            </w:pPr>
          </w:p>
        </w:tc>
        <w:tc>
          <w:tcPr>
            <w:tcW w:w="4252" w:type="dxa"/>
            <w:vAlign w:val="center"/>
          </w:tcPr>
          <w:p w:rsidR="000C4FEF" w:rsidRDefault="00F218C9">
            <w:pPr>
              <w:spacing w:line="300" w:lineRule="auto"/>
              <w:rPr>
                <w:rFonts w:ascii="宋体" w:hAnsi="宋体"/>
                <w:color w:val="000000" w:themeColor="text1"/>
                <w:sz w:val="21"/>
                <w:szCs w:val="21"/>
              </w:rPr>
            </w:pPr>
            <w:r>
              <w:rPr>
                <w:rFonts w:ascii="宋体" w:hAnsi="宋体" w:hint="eastAsia"/>
                <w:color w:val="000000" w:themeColor="text1"/>
                <w:sz w:val="21"/>
                <w:szCs w:val="21"/>
              </w:rPr>
              <w:t>3</w:t>
            </w:r>
            <w:r>
              <w:rPr>
                <w:rFonts w:ascii="宋体" w:hAnsi="宋体" w:hint="eastAsia"/>
                <w:color w:val="000000" w:themeColor="text1"/>
                <w:sz w:val="21"/>
                <w:szCs w:val="21"/>
              </w:rPr>
              <w:t>、检验检测设备独立调配的证明文件：母体组织提供的设备使用证明</w:t>
            </w:r>
            <w:r>
              <w:rPr>
                <w:rFonts w:ascii="宋体" w:hAnsi="宋体" w:hint="eastAsia"/>
                <w:color w:val="000000" w:themeColor="text1"/>
                <w:sz w:val="21"/>
                <w:szCs w:val="21"/>
              </w:rPr>
              <w:t>。</w:t>
            </w:r>
          </w:p>
        </w:tc>
        <w:tc>
          <w:tcPr>
            <w:tcW w:w="992" w:type="dxa"/>
            <w:vAlign w:val="center"/>
          </w:tcPr>
          <w:p w:rsidR="000C4FEF" w:rsidRDefault="000C4FEF">
            <w:pPr>
              <w:adjustRightInd w:val="0"/>
              <w:snapToGrid w:val="0"/>
              <w:spacing w:line="300" w:lineRule="auto"/>
              <w:ind w:leftChars="-172" w:left="-482" w:rightChars="-160" w:right="-448" w:firstLineChars="1" w:firstLine="2"/>
              <w:rPr>
                <w:rFonts w:ascii="宋体" w:hAnsi="宋体"/>
                <w:color w:val="000000" w:themeColor="text1"/>
                <w:sz w:val="21"/>
                <w:szCs w:val="21"/>
              </w:rPr>
            </w:pPr>
          </w:p>
        </w:tc>
        <w:tc>
          <w:tcPr>
            <w:tcW w:w="1985" w:type="dxa"/>
            <w:vAlign w:val="center"/>
          </w:tcPr>
          <w:p w:rsidR="000C4FEF" w:rsidRDefault="000C4FEF">
            <w:pPr>
              <w:adjustRightInd w:val="0"/>
              <w:snapToGrid w:val="0"/>
              <w:spacing w:line="300" w:lineRule="auto"/>
              <w:ind w:leftChars="-172" w:left="-482" w:rightChars="-160" w:right="-448" w:firstLineChars="1" w:firstLine="2"/>
              <w:rPr>
                <w:rFonts w:ascii="宋体" w:hAnsi="宋体"/>
                <w:color w:val="000000" w:themeColor="text1"/>
                <w:sz w:val="21"/>
                <w:szCs w:val="21"/>
              </w:rPr>
            </w:pPr>
          </w:p>
        </w:tc>
      </w:tr>
      <w:tr w:rsidR="000C4FEF">
        <w:trPr>
          <w:trHeight w:val="990"/>
        </w:trPr>
        <w:tc>
          <w:tcPr>
            <w:tcW w:w="817" w:type="dxa"/>
            <w:vMerge/>
            <w:vAlign w:val="center"/>
          </w:tcPr>
          <w:p w:rsidR="000C4FEF" w:rsidRDefault="000C4FEF">
            <w:pPr>
              <w:spacing w:line="300" w:lineRule="auto"/>
              <w:rPr>
                <w:rFonts w:ascii="宋体" w:hAnsi="宋体"/>
                <w:color w:val="000000" w:themeColor="text1"/>
                <w:sz w:val="21"/>
                <w:szCs w:val="21"/>
              </w:rPr>
            </w:pPr>
          </w:p>
        </w:tc>
        <w:tc>
          <w:tcPr>
            <w:tcW w:w="851" w:type="dxa"/>
            <w:vMerge/>
            <w:vAlign w:val="center"/>
          </w:tcPr>
          <w:p w:rsidR="000C4FEF" w:rsidRDefault="000C4FEF">
            <w:pPr>
              <w:spacing w:line="300" w:lineRule="auto"/>
              <w:ind w:left="113" w:right="113"/>
              <w:jc w:val="center"/>
              <w:rPr>
                <w:rFonts w:ascii="宋体" w:hAnsi="宋体"/>
                <w:color w:val="000000" w:themeColor="text1"/>
                <w:sz w:val="21"/>
                <w:szCs w:val="21"/>
              </w:rPr>
            </w:pPr>
          </w:p>
        </w:tc>
        <w:tc>
          <w:tcPr>
            <w:tcW w:w="4252" w:type="dxa"/>
            <w:vAlign w:val="center"/>
          </w:tcPr>
          <w:p w:rsidR="000C4FEF" w:rsidRDefault="00F218C9">
            <w:pPr>
              <w:spacing w:line="300" w:lineRule="auto"/>
              <w:rPr>
                <w:rFonts w:ascii="宋体" w:hAnsi="宋体"/>
                <w:color w:val="000000" w:themeColor="text1"/>
                <w:sz w:val="21"/>
                <w:szCs w:val="21"/>
              </w:rPr>
            </w:pPr>
            <w:r>
              <w:rPr>
                <w:rFonts w:ascii="宋体" w:hAnsi="宋体" w:hint="eastAsia"/>
                <w:color w:val="000000" w:themeColor="text1"/>
                <w:sz w:val="21"/>
                <w:szCs w:val="21"/>
              </w:rPr>
              <w:t>4</w:t>
            </w:r>
            <w:r>
              <w:rPr>
                <w:rFonts w:ascii="宋体" w:hAnsi="宋体" w:hint="eastAsia"/>
                <w:color w:val="000000" w:themeColor="text1"/>
                <w:sz w:val="21"/>
                <w:szCs w:val="21"/>
              </w:rPr>
              <w:t>、专业技术人员符合相关技术能力要求文件材料</w:t>
            </w:r>
            <w:r>
              <w:rPr>
                <w:rFonts w:ascii="宋体" w:hAnsi="宋体" w:hint="eastAsia"/>
                <w:color w:val="000000" w:themeColor="text1"/>
                <w:sz w:val="21"/>
                <w:szCs w:val="21"/>
              </w:rPr>
              <w:t>。</w:t>
            </w:r>
          </w:p>
        </w:tc>
        <w:tc>
          <w:tcPr>
            <w:tcW w:w="992" w:type="dxa"/>
            <w:vAlign w:val="center"/>
          </w:tcPr>
          <w:p w:rsidR="000C4FEF" w:rsidRDefault="000C4FEF">
            <w:pPr>
              <w:adjustRightInd w:val="0"/>
              <w:snapToGrid w:val="0"/>
              <w:spacing w:line="300" w:lineRule="auto"/>
              <w:ind w:leftChars="-172" w:left="-482" w:rightChars="-160" w:right="-448" w:firstLineChars="1" w:firstLine="2"/>
              <w:rPr>
                <w:rFonts w:ascii="宋体" w:hAnsi="宋体"/>
                <w:color w:val="000000" w:themeColor="text1"/>
                <w:sz w:val="21"/>
                <w:szCs w:val="21"/>
              </w:rPr>
            </w:pPr>
          </w:p>
        </w:tc>
        <w:tc>
          <w:tcPr>
            <w:tcW w:w="1985" w:type="dxa"/>
            <w:vAlign w:val="center"/>
          </w:tcPr>
          <w:p w:rsidR="000C4FEF" w:rsidRDefault="000C4FEF">
            <w:pPr>
              <w:adjustRightInd w:val="0"/>
              <w:snapToGrid w:val="0"/>
              <w:spacing w:line="300" w:lineRule="auto"/>
              <w:ind w:leftChars="-172" w:left="-482" w:rightChars="-160" w:right="-448" w:firstLineChars="1" w:firstLine="2"/>
              <w:rPr>
                <w:rFonts w:ascii="宋体" w:hAnsi="宋体"/>
                <w:color w:val="000000" w:themeColor="text1"/>
                <w:sz w:val="21"/>
                <w:szCs w:val="21"/>
              </w:rPr>
            </w:pPr>
          </w:p>
        </w:tc>
      </w:tr>
      <w:tr w:rsidR="000C4FEF">
        <w:trPr>
          <w:trHeight w:val="1118"/>
        </w:trPr>
        <w:tc>
          <w:tcPr>
            <w:tcW w:w="817" w:type="dxa"/>
            <w:vMerge/>
            <w:vAlign w:val="center"/>
          </w:tcPr>
          <w:p w:rsidR="000C4FEF" w:rsidRDefault="000C4FEF">
            <w:pPr>
              <w:spacing w:line="300" w:lineRule="auto"/>
              <w:rPr>
                <w:rFonts w:ascii="宋体" w:hAnsi="宋体"/>
                <w:color w:val="000000" w:themeColor="text1"/>
                <w:sz w:val="21"/>
                <w:szCs w:val="21"/>
              </w:rPr>
            </w:pPr>
          </w:p>
        </w:tc>
        <w:tc>
          <w:tcPr>
            <w:tcW w:w="851" w:type="dxa"/>
            <w:vMerge/>
            <w:vAlign w:val="center"/>
          </w:tcPr>
          <w:p w:rsidR="000C4FEF" w:rsidRDefault="000C4FEF">
            <w:pPr>
              <w:spacing w:line="300" w:lineRule="auto"/>
              <w:ind w:left="113" w:right="113"/>
              <w:jc w:val="center"/>
              <w:rPr>
                <w:rFonts w:ascii="宋体" w:hAnsi="宋体"/>
                <w:color w:val="000000" w:themeColor="text1"/>
                <w:sz w:val="21"/>
                <w:szCs w:val="21"/>
              </w:rPr>
            </w:pPr>
          </w:p>
        </w:tc>
        <w:tc>
          <w:tcPr>
            <w:tcW w:w="4252" w:type="dxa"/>
            <w:vAlign w:val="center"/>
          </w:tcPr>
          <w:p w:rsidR="000C4FEF" w:rsidRDefault="00F218C9">
            <w:pPr>
              <w:spacing w:line="300" w:lineRule="auto"/>
              <w:rPr>
                <w:rFonts w:ascii="宋体" w:hAnsi="宋体"/>
                <w:color w:val="000000" w:themeColor="text1"/>
                <w:sz w:val="21"/>
                <w:szCs w:val="21"/>
              </w:rPr>
            </w:pPr>
            <w:r>
              <w:rPr>
                <w:rFonts w:ascii="宋体" w:hAnsi="宋体" w:hint="eastAsia"/>
                <w:color w:val="000000" w:themeColor="text1"/>
                <w:sz w:val="21"/>
                <w:szCs w:val="21"/>
              </w:rPr>
              <w:t>5</w:t>
            </w:r>
            <w:r>
              <w:rPr>
                <w:rFonts w:ascii="宋体" w:hAnsi="宋体" w:hint="eastAsia"/>
                <w:color w:val="000000" w:themeColor="text1"/>
                <w:sz w:val="21"/>
                <w:szCs w:val="21"/>
              </w:rPr>
              <w:t>、鉴定人资格证书复印件：需提交原件核对</w:t>
            </w:r>
            <w:r>
              <w:rPr>
                <w:rFonts w:hint="eastAsia"/>
                <w:color w:val="000000" w:themeColor="text1"/>
                <w:sz w:val="21"/>
                <w:szCs w:val="21"/>
              </w:rPr>
              <w:t>；鉴定人不在</w:t>
            </w:r>
            <w:r>
              <w:rPr>
                <w:color w:val="000000" w:themeColor="text1"/>
                <w:sz w:val="21"/>
                <w:szCs w:val="21"/>
              </w:rPr>
              <w:t>两个及以上鉴定机构从业的承诺</w:t>
            </w:r>
            <w:r>
              <w:rPr>
                <w:rFonts w:hint="eastAsia"/>
                <w:color w:val="000000" w:themeColor="text1"/>
                <w:sz w:val="21"/>
                <w:szCs w:val="21"/>
              </w:rPr>
              <w:t>书</w:t>
            </w:r>
            <w:r>
              <w:rPr>
                <w:rFonts w:hint="eastAsia"/>
                <w:color w:val="000000" w:themeColor="text1"/>
                <w:sz w:val="21"/>
                <w:szCs w:val="21"/>
              </w:rPr>
              <w:t>。</w:t>
            </w:r>
          </w:p>
        </w:tc>
        <w:tc>
          <w:tcPr>
            <w:tcW w:w="992" w:type="dxa"/>
            <w:vAlign w:val="center"/>
          </w:tcPr>
          <w:p w:rsidR="000C4FEF" w:rsidRDefault="000C4FEF">
            <w:pPr>
              <w:adjustRightInd w:val="0"/>
              <w:snapToGrid w:val="0"/>
              <w:spacing w:line="300" w:lineRule="auto"/>
              <w:ind w:leftChars="-172" w:left="-482" w:rightChars="-160" w:right="-448" w:firstLineChars="1" w:firstLine="2"/>
              <w:rPr>
                <w:rFonts w:ascii="宋体" w:hAnsi="宋体"/>
                <w:color w:val="000000" w:themeColor="text1"/>
                <w:sz w:val="21"/>
                <w:szCs w:val="21"/>
              </w:rPr>
            </w:pPr>
          </w:p>
        </w:tc>
        <w:tc>
          <w:tcPr>
            <w:tcW w:w="1985" w:type="dxa"/>
            <w:vAlign w:val="center"/>
          </w:tcPr>
          <w:p w:rsidR="000C4FEF" w:rsidRDefault="000C4FEF">
            <w:pPr>
              <w:adjustRightInd w:val="0"/>
              <w:snapToGrid w:val="0"/>
              <w:spacing w:line="300" w:lineRule="auto"/>
              <w:ind w:leftChars="-172" w:left="-482" w:rightChars="-160" w:right="-448" w:firstLineChars="1" w:firstLine="2"/>
              <w:rPr>
                <w:rFonts w:ascii="宋体" w:hAnsi="宋体"/>
                <w:color w:val="000000" w:themeColor="text1"/>
                <w:sz w:val="21"/>
                <w:szCs w:val="21"/>
              </w:rPr>
            </w:pPr>
          </w:p>
        </w:tc>
      </w:tr>
    </w:tbl>
    <w:p w:rsidR="000C4FEF" w:rsidRDefault="000C4FEF">
      <w:pPr>
        <w:pStyle w:val="ac"/>
        <w:spacing w:line="300" w:lineRule="auto"/>
        <w:rPr>
          <w:color w:val="000000" w:themeColor="text1"/>
          <w:sz w:val="24"/>
        </w:rPr>
      </w:pPr>
    </w:p>
    <w:p w:rsidR="000C4FEF" w:rsidRDefault="00F218C9">
      <w:pPr>
        <w:pStyle w:val="ac"/>
        <w:spacing w:line="300" w:lineRule="auto"/>
        <w:rPr>
          <w:color w:val="000000" w:themeColor="text1"/>
          <w:sz w:val="24"/>
        </w:rPr>
      </w:pPr>
      <w:r>
        <w:rPr>
          <w:rFonts w:hint="eastAsia"/>
          <w:color w:val="000000" w:themeColor="text1"/>
          <w:sz w:val="24"/>
        </w:rPr>
        <w:t>评审组长签名：</w:t>
      </w:r>
    </w:p>
    <w:p w:rsidR="000C4FEF" w:rsidRDefault="00F218C9">
      <w:pPr>
        <w:pStyle w:val="ac"/>
        <w:spacing w:line="300" w:lineRule="auto"/>
        <w:rPr>
          <w:color w:val="000000" w:themeColor="text1"/>
          <w:sz w:val="24"/>
          <w:u w:val="single"/>
        </w:rPr>
      </w:pPr>
      <w:r>
        <w:rPr>
          <w:rFonts w:hint="eastAsia"/>
          <w:color w:val="000000" w:themeColor="text1"/>
          <w:sz w:val="24"/>
        </w:rPr>
        <w:t>评审员</w:t>
      </w:r>
      <w:r>
        <w:rPr>
          <w:color w:val="000000" w:themeColor="text1"/>
          <w:sz w:val="24"/>
        </w:rPr>
        <w:t>/</w:t>
      </w:r>
      <w:r>
        <w:rPr>
          <w:rFonts w:hint="eastAsia"/>
          <w:color w:val="000000" w:themeColor="text1"/>
          <w:sz w:val="24"/>
        </w:rPr>
        <w:t>技术专家签名：</w:t>
      </w:r>
    </w:p>
    <w:p w:rsidR="000C4FEF" w:rsidRDefault="000C4FEF">
      <w:pPr>
        <w:pStyle w:val="ac"/>
        <w:spacing w:line="300" w:lineRule="auto"/>
        <w:rPr>
          <w:color w:val="000000" w:themeColor="text1"/>
          <w:sz w:val="24"/>
        </w:rPr>
      </w:pPr>
    </w:p>
    <w:p w:rsidR="000C4FEF" w:rsidRDefault="000C4FEF">
      <w:pPr>
        <w:pStyle w:val="ac"/>
        <w:spacing w:line="300" w:lineRule="auto"/>
        <w:rPr>
          <w:color w:val="000000" w:themeColor="text1"/>
          <w:sz w:val="24"/>
        </w:rPr>
      </w:pPr>
    </w:p>
    <w:p w:rsidR="000C4FEF" w:rsidRDefault="00F218C9">
      <w:pPr>
        <w:pStyle w:val="ac"/>
        <w:spacing w:line="300" w:lineRule="auto"/>
        <w:rPr>
          <w:color w:val="000000" w:themeColor="text1"/>
          <w:sz w:val="24"/>
        </w:rPr>
      </w:pPr>
      <w:r>
        <w:rPr>
          <w:rFonts w:hint="eastAsia"/>
          <w:color w:val="000000" w:themeColor="text1"/>
          <w:sz w:val="24"/>
        </w:rPr>
        <w:t>评审日期：</w:t>
      </w:r>
    </w:p>
    <w:p w:rsidR="000C4FEF" w:rsidRDefault="00F218C9">
      <w:pPr>
        <w:snapToGrid w:val="0"/>
        <w:spacing w:line="300" w:lineRule="auto"/>
        <w:rPr>
          <w:rFonts w:ascii="新宋体" w:eastAsia="新宋体" w:hAnsi="新宋体"/>
          <w:color w:val="000000" w:themeColor="text1"/>
          <w:spacing w:val="-20"/>
          <w:szCs w:val="28"/>
        </w:rPr>
      </w:pPr>
      <w:r>
        <w:rPr>
          <w:rFonts w:ascii="新宋体" w:eastAsia="新宋体" w:hAnsi="新宋体"/>
          <w:color w:val="000000" w:themeColor="text1"/>
          <w:spacing w:val="-20"/>
          <w:szCs w:val="28"/>
        </w:rPr>
        <w:br w:type="page"/>
      </w:r>
    </w:p>
    <w:p w:rsidR="000C4FEF" w:rsidRDefault="00F218C9">
      <w:pPr>
        <w:snapToGrid w:val="0"/>
        <w:spacing w:line="300" w:lineRule="auto"/>
        <w:outlineLvl w:val="2"/>
        <w:rPr>
          <w:rFonts w:ascii="宋体" w:hAnsi="宋体"/>
          <w:b/>
          <w:color w:val="000000" w:themeColor="text1"/>
        </w:rPr>
      </w:pPr>
      <w:bookmarkStart w:id="441" w:name="_Toc25751"/>
      <w:bookmarkStart w:id="442" w:name="_Toc27943"/>
      <w:r>
        <w:rPr>
          <w:rFonts w:ascii="宋体" w:hAnsi="宋体" w:hint="eastAsia"/>
          <w:b/>
          <w:color w:val="000000" w:themeColor="text1"/>
        </w:rPr>
        <w:lastRenderedPageBreak/>
        <w:t>附表</w:t>
      </w:r>
      <w:r>
        <w:rPr>
          <w:rFonts w:ascii="宋体" w:hAnsi="宋体" w:hint="eastAsia"/>
          <w:b/>
          <w:color w:val="000000" w:themeColor="text1"/>
        </w:rPr>
        <w:t>3</w:t>
      </w:r>
      <w:r>
        <w:rPr>
          <w:rFonts w:ascii="宋体" w:hAnsi="宋体" w:hint="eastAsia"/>
          <w:b/>
          <w:color w:val="000000" w:themeColor="text1"/>
        </w:rPr>
        <w:t>（评审报告附件</w:t>
      </w:r>
      <w:r>
        <w:rPr>
          <w:rFonts w:ascii="宋体" w:hAnsi="宋体" w:hint="eastAsia"/>
          <w:b/>
          <w:color w:val="000000" w:themeColor="text1"/>
        </w:rPr>
        <w:t>2</w:t>
      </w:r>
      <w:r>
        <w:rPr>
          <w:rFonts w:ascii="宋体" w:hAnsi="宋体" w:hint="eastAsia"/>
          <w:b/>
          <w:color w:val="000000" w:themeColor="text1"/>
        </w:rPr>
        <w:t>）：</w:t>
      </w:r>
      <w:bookmarkEnd w:id="441"/>
      <w:bookmarkEnd w:id="442"/>
    </w:p>
    <w:p w:rsidR="000C4FEF" w:rsidRDefault="000C4FEF">
      <w:pPr>
        <w:spacing w:line="300" w:lineRule="auto"/>
        <w:jc w:val="center"/>
        <w:rPr>
          <w:b/>
          <w:color w:val="000000" w:themeColor="text1"/>
          <w:sz w:val="32"/>
          <w:szCs w:val="32"/>
        </w:rPr>
      </w:pPr>
    </w:p>
    <w:p w:rsidR="000C4FEF" w:rsidRDefault="00F218C9">
      <w:pPr>
        <w:adjustRightInd w:val="0"/>
        <w:snapToGrid w:val="0"/>
        <w:spacing w:line="300" w:lineRule="auto"/>
        <w:ind w:rightChars="-160" w:right="-448"/>
        <w:jc w:val="center"/>
        <w:outlineLvl w:val="2"/>
        <w:rPr>
          <w:rFonts w:ascii="宋体"/>
          <w:b/>
          <w:bCs/>
          <w:color w:val="000000" w:themeColor="text1"/>
          <w:kern w:val="0"/>
          <w:szCs w:val="24"/>
        </w:rPr>
      </w:pPr>
      <w:bookmarkStart w:id="443" w:name="_Toc18551"/>
      <w:r>
        <w:rPr>
          <w:rFonts w:ascii="宋体" w:hint="eastAsia"/>
          <w:b/>
          <w:bCs/>
          <w:color w:val="000000" w:themeColor="text1"/>
          <w:kern w:val="0"/>
          <w:szCs w:val="24"/>
        </w:rPr>
        <w:t>检验检测机构资质认定评审材料封存清单</w:t>
      </w:r>
      <w:bookmarkEnd w:id="443"/>
    </w:p>
    <w:p w:rsidR="000C4FEF" w:rsidRDefault="00F218C9">
      <w:pPr>
        <w:adjustRightInd w:val="0"/>
        <w:snapToGrid w:val="0"/>
        <w:spacing w:line="300" w:lineRule="auto"/>
        <w:ind w:rightChars="-160" w:right="-448"/>
        <w:jc w:val="center"/>
        <w:outlineLvl w:val="2"/>
        <w:rPr>
          <w:rFonts w:ascii="宋体"/>
          <w:b/>
          <w:bCs/>
          <w:color w:val="000000" w:themeColor="text1"/>
          <w:kern w:val="0"/>
          <w:szCs w:val="24"/>
        </w:rPr>
      </w:pPr>
      <w:bookmarkStart w:id="444" w:name="_Toc18463"/>
      <w:r>
        <w:rPr>
          <w:rFonts w:ascii="宋体" w:hint="eastAsia"/>
          <w:b/>
          <w:bCs/>
          <w:color w:val="000000" w:themeColor="text1"/>
          <w:kern w:val="0"/>
          <w:szCs w:val="24"/>
        </w:rPr>
        <w:t>（首次、扩项、复评审）</w:t>
      </w:r>
      <w:bookmarkEnd w:id="444"/>
    </w:p>
    <w:p w:rsidR="000C4FEF" w:rsidRDefault="000C4FEF">
      <w:pPr>
        <w:spacing w:line="300" w:lineRule="auto"/>
        <w:rPr>
          <w:b/>
          <w:color w:val="000000" w:themeColor="text1"/>
          <w:sz w:val="24"/>
          <w:szCs w:val="24"/>
        </w:rPr>
      </w:pPr>
    </w:p>
    <w:p w:rsidR="000C4FEF" w:rsidRDefault="00F218C9">
      <w:pPr>
        <w:spacing w:line="300" w:lineRule="auto"/>
        <w:rPr>
          <w:b/>
          <w:color w:val="000000" w:themeColor="text1"/>
          <w:sz w:val="24"/>
          <w:szCs w:val="24"/>
        </w:rPr>
      </w:pPr>
      <w:r>
        <w:rPr>
          <w:rFonts w:hint="eastAsia"/>
          <w:b/>
          <w:color w:val="000000" w:themeColor="text1"/>
          <w:sz w:val="24"/>
          <w:szCs w:val="24"/>
        </w:rPr>
        <w:t>机构名称：</w:t>
      </w:r>
    </w:p>
    <w:tbl>
      <w:tblPr>
        <w:tblW w:w="8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99"/>
        <w:gridCol w:w="4370"/>
        <w:gridCol w:w="1418"/>
        <w:gridCol w:w="1133"/>
        <w:gridCol w:w="1276"/>
      </w:tblGrid>
      <w:tr w:rsidR="000C4FEF">
        <w:trPr>
          <w:trHeight w:val="508"/>
          <w:tblHeader/>
        </w:trPr>
        <w:tc>
          <w:tcPr>
            <w:tcW w:w="699" w:type="dxa"/>
            <w:vAlign w:val="center"/>
          </w:tcPr>
          <w:p w:rsidR="000C4FEF" w:rsidRDefault="00F218C9">
            <w:pPr>
              <w:spacing w:line="300" w:lineRule="auto"/>
              <w:jc w:val="center"/>
              <w:rPr>
                <w:rFonts w:ascii="宋体" w:hAnsi="宋体" w:cs="宋体"/>
                <w:b/>
                <w:color w:val="000000" w:themeColor="text1"/>
                <w:sz w:val="21"/>
                <w:szCs w:val="21"/>
              </w:rPr>
            </w:pPr>
            <w:r>
              <w:rPr>
                <w:rFonts w:ascii="宋体" w:hAnsi="宋体" w:cs="仿宋_GB2312" w:hint="eastAsia"/>
                <w:b/>
                <w:bCs/>
                <w:color w:val="000000" w:themeColor="text1"/>
                <w:sz w:val="21"/>
                <w:szCs w:val="21"/>
              </w:rPr>
              <w:t>序号</w:t>
            </w:r>
          </w:p>
        </w:tc>
        <w:tc>
          <w:tcPr>
            <w:tcW w:w="4370" w:type="dxa"/>
            <w:vAlign w:val="center"/>
          </w:tcPr>
          <w:p w:rsidR="000C4FEF" w:rsidRDefault="00F218C9">
            <w:pPr>
              <w:spacing w:line="300" w:lineRule="auto"/>
              <w:jc w:val="center"/>
              <w:rPr>
                <w:rFonts w:ascii="宋体" w:hAnsi="宋体" w:cs="宋体"/>
                <w:b/>
                <w:color w:val="000000" w:themeColor="text1"/>
                <w:sz w:val="21"/>
                <w:szCs w:val="21"/>
              </w:rPr>
            </w:pPr>
            <w:r>
              <w:rPr>
                <w:rFonts w:ascii="宋体" w:hAnsi="宋体" w:cs="宋体" w:hint="eastAsia"/>
                <w:b/>
                <w:color w:val="000000" w:themeColor="text1"/>
                <w:sz w:val="21"/>
                <w:szCs w:val="21"/>
              </w:rPr>
              <w:t>内容</w:t>
            </w:r>
          </w:p>
        </w:tc>
        <w:tc>
          <w:tcPr>
            <w:tcW w:w="1418" w:type="dxa"/>
            <w:vAlign w:val="center"/>
          </w:tcPr>
          <w:p w:rsidR="000C4FEF" w:rsidRDefault="00F218C9">
            <w:pPr>
              <w:spacing w:line="300" w:lineRule="auto"/>
              <w:jc w:val="center"/>
              <w:rPr>
                <w:b/>
                <w:color w:val="000000" w:themeColor="text1"/>
                <w:sz w:val="21"/>
                <w:szCs w:val="21"/>
              </w:rPr>
            </w:pPr>
            <w:r>
              <w:rPr>
                <w:rFonts w:hint="eastAsia"/>
                <w:b/>
                <w:color w:val="000000" w:themeColor="text1"/>
                <w:sz w:val="21"/>
                <w:szCs w:val="21"/>
              </w:rPr>
              <w:t>资料形式</w:t>
            </w:r>
          </w:p>
        </w:tc>
        <w:tc>
          <w:tcPr>
            <w:tcW w:w="1133" w:type="dxa"/>
            <w:vAlign w:val="center"/>
          </w:tcPr>
          <w:p w:rsidR="000C4FEF" w:rsidRDefault="00F218C9">
            <w:pPr>
              <w:spacing w:line="300" w:lineRule="auto"/>
              <w:jc w:val="center"/>
              <w:rPr>
                <w:b/>
                <w:color w:val="000000" w:themeColor="text1"/>
                <w:sz w:val="21"/>
                <w:szCs w:val="21"/>
              </w:rPr>
            </w:pPr>
            <w:r>
              <w:rPr>
                <w:rFonts w:hint="eastAsia"/>
                <w:b/>
                <w:color w:val="000000" w:themeColor="text1"/>
                <w:sz w:val="21"/>
                <w:szCs w:val="21"/>
              </w:rPr>
              <w:t>份数</w:t>
            </w:r>
          </w:p>
        </w:tc>
        <w:tc>
          <w:tcPr>
            <w:tcW w:w="1276" w:type="dxa"/>
            <w:vAlign w:val="center"/>
          </w:tcPr>
          <w:p w:rsidR="000C4FEF" w:rsidRDefault="00F218C9">
            <w:pPr>
              <w:spacing w:line="300" w:lineRule="auto"/>
              <w:jc w:val="center"/>
              <w:rPr>
                <w:b/>
                <w:color w:val="000000" w:themeColor="text1"/>
                <w:sz w:val="21"/>
                <w:szCs w:val="21"/>
              </w:rPr>
            </w:pPr>
            <w:r>
              <w:rPr>
                <w:rFonts w:hint="eastAsia"/>
                <w:b/>
                <w:color w:val="000000" w:themeColor="text1"/>
                <w:sz w:val="21"/>
                <w:szCs w:val="21"/>
              </w:rPr>
              <w:t>说明</w:t>
            </w:r>
          </w:p>
        </w:tc>
      </w:tr>
      <w:tr w:rsidR="000C4FEF">
        <w:trPr>
          <w:trHeight w:val="995"/>
        </w:trPr>
        <w:tc>
          <w:tcPr>
            <w:tcW w:w="699" w:type="dxa"/>
            <w:vAlign w:val="center"/>
          </w:tcPr>
          <w:p w:rsidR="000C4FEF" w:rsidRDefault="000C4FEF">
            <w:pPr>
              <w:numPr>
                <w:ilvl w:val="0"/>
                <w:numId w:val="11"/>
              </w:numPr>
              <w:spacing w:line="300" w:lineRule="auto"/>
              <w:jc w:val="center"/>
              <w:rPr>
                <w:rFonts w:ascii="宋体" w:hAnsi="宋体" w:cs="宋体"/>
                <w:bCs/>
                <w:color w:val="000000" w:themeColor="text1"/>
                <w:sz w:val="21"/>
                <w:szCs w:val="21"/>
              </w:rPr>
            </w:pPr>
          </w:p>
        </w:tc>
        <w:tc>
          <w:tcPr>
            <w:tcW w:w="4370" w:type="dxa"/>
            <w:vAlign w:val="center"/>
          </w:tcPr>
          <w:p w:rsidR="000C4FEF" w:rsidRDefault="00F218C9">
            <w:pPr>
              <w:spacing w:line="300" w:lineRule="auto"/>
              <w:rPr>
                <w:rFonts w:ascii="宋体" w:hAnsi="宋体" w:cs="仿宋_GB2312"/>
                <w:color w:val="000000" w:themeColor="text1"/>
                <w:sz w:val="21"/>
                <w:szCs w:val="21"/>
              </w:rPr>
            </w:pPr>
            <w:r>
              <w:rPr>
                <w:rFonts w:ascii="宋体" w:hAnsi="宋体" w:cs="仿宋_GB2312" w:hint="eastAsia"/>
                <w:color w:val="000000" w:themeColor="text1"/>
                <w:sz w:val="21"/>
                <w:szCs w:val="21"/>
              </w:rPr>
              <w:t>1</w:t>
            </w:r>
            <w:r>
              <w:rPr>
                <w:rFonts w:ascii="宋体" w:hAnsi="宋体" w:cs="仿宋_GB2312" w:hint="eastAsia"/>
                <w:color w:val="000000" w:themeColor="text1"/>
                <w:sz w:val="21"/>
                <w:szCs w:val="21"/>
              </w:rPr>
              <w:t>、主要设备一览表；</w:t>
            </w:r>
          </w:p>
          <w:p w:rsidR="000C4FEF" w:rsidRDefault="00F218C9">
            <w:pPr>
              <w:spacing w:line="300" w:lineRule="auto"/>
              <w:rPr>
                <w:rFonts w:ascii="宋体" w:hAnsi="宋体" w:cs="仿宋_GB2312"/>
                <w:color w:val="000000" w:themeColor="text1"/>
                <w:sz w:val="21"/>
                <w:szCs w:val="21"/>
              </w:rPr>
            </w:pPr>
            <w:r>
              <w:rPr>
                <w:rFonts w:ascii="宋体" w:hAnsi="宋体" w:cs="仿宋_GB2312" w:hint="eastAsia"/>
                <w:color w:val="000000" w:themeColor="text1"/>
                <w:sz w:val="21"/>
                <w:szCs w:val="21"/>
              </w:rPr>
              <w:t>2</w:t>
            </w:r>
            <w:r>
              <w:rPr>
                <w:rFonts w:ascii="宋体" w:hAnsi="宋体" w:cs="仿宋_GB2312" w:hint="eastAsia"/>
                <w:color w:val="000000" w:themeColor="text1"/>
                <w:sz w:val="21"/>
                <w:szCs w:val="21"/>
              </w:rPr>
              <w:t>、检验检测设备独立调配的证明文件复印件：</w:t>
            </w:r>
          </w:p>
          <w:p w:rsidR="000C4FEF" w:rsidRDefault="00F218C9">
            <w:pPr>
              <w:spacing w:line="300" w:lineRule="auto"/>
              <w:rPr>
                <w:rFonts w:ascii="宋体" w:hAnsi="宋体" w:cs="宋体"/>
                <w:b/>
                <w:bCs/>
                <w:color w:val="000000" w:themeColor="text1"/>
                <w:sz w:val="21"/>
                <w:szCs w:val="21"/>
              </w:rPr>
            </w:pPr>
            <w:r>
              <w:rPr>
                <w:rFonts w:ascii="宋体" w:hAnsi="宋体" w:cs="仿宋_GB2312" w:hint="eastAsia"/>
                <w:color w:val="000000" w:themeColor="text1"/>
                <w:sz w:val="21"/>
                <w:szCs w:val="21"/>
              </w:rPr>
              <w:t>母体组织</w:t>
            </w:r>
            <w:r>
              <w:rPr>
                <w:rFonts w:ascii="宋体" w:hAnsi="宋体" w:cs="仿宋_GB2312"/>
                <w:color w:val="000000" w:themeColor="text1"/>
                <w:sz w:val="21"/>
                <w:szCs w:val="21"/>
              </w:rPr>
              <w:t>出具的</w:t>
            </w:r>
            <w:r>
              <w:rPr>
                <w:rFonts w:ascii="宋体" w:hAnsi="宋体" w:cs="仿宋_GB2312" w:hint="eastAsia"/>
                <w:color w:val="000000" w:themeColor="text1"/>
                <w:sz w:val="21"/>
                <w:szCs w:val="21"/>
              </w:rPr>
              <w:t>检验检测</w:t>
            </w:r>
            <w:r>
              <w:rPr>
                <w:rFonts w:ascii="宋体" w:hAnsi="宋体" w:cs="仿宋_GB2312"/>
                <w:color w:val="000000" w:themeColor="text1"/>
                <w:sz w:val="21"/>
                <w:szCs w:val="21"/>
              </w:rPr>
              <w:t>仪器设备等固定资产独立使用权证明</w:t>
            </w:r>
            <w:r>
              <w:rPr>
                <w:rFonts w:ascii="宋体" w:hAnsi="宋体" w:cs="仿宋_GB2312" w:hint="eastAsia"/>
                <w:color w:val="000000" w:themeColor="text1"/>
                <w:sz w:val="21"/>
                <w:szCs w:val="21"/>
              </w:rPr>
              <w:t>，或设备投标证明文件。</w:t>
            </w:r>
          </w:p>
        </w:tc>
        <w:tc>
          <w:tcPr>
            <w:tcW w:w="1418" w:type="dxa"/>
            <w:vAlign w:val="center"/>
          </w:tcPr>
          <w:p w:rsidR="000C4FEF" w:rsidRDefault="00F218C9">
            <w:pPr>
              <w:spacing w:line="300" w:lineRule="auto"/>
              <w:jc w:val="center"/>
              <w:rPr>
                <w:rFonts w:ascii="宋体" w:hAnsi="宋体" w:cs="宋体"/>
                <w:b/>
                <w:bCs/>
                <w:color w:val="000000" w:themeColor="text1"/>
                <w:sz w:val="21"/>
                <w:szCs w:val="21"/>
              </w:rPr>
            </w:pPr>
            <w:r>
              <w:rPr>
                <w:rFonts w:ascii="宋体" w:hAnsi="宋体" w:cs="宋体" w:hint="eastAsia"/>
                <w:b/>
                <w:bCs/>
                <w:color w:val="000000" w:themeColor="text1"/>
                <w:sz w:val="21"/>
                <w:szCs w:val="21"/>
              </w:rPr>
              <w:t>复印件</w:t>
            </w:r>
          </w:p>
        </w:tc>
        <w:tc>
          <w:tcPr>
            <w:tcW w:w="1133" w:type="dxa"/>
            <w:vAlign w:val="center"/>
          </w:tcPr>
          <w:p w:rsidR="000C4FEF" w:rsidRDefault="00F218C9">
            <w:pPr>
              <w:spacing w:line="300" w:lineRule="auto"/>
              <w:jc w:val="center"/>
              <w:rPr>
                <w:rFonts w:ascii="宋体" w:hAnsi="宋体" w:cs="宋体"/>
                <w:b/>
                <w:bCs/>
                <w:color w:val="000000" w:themeColor="text1"/>
                <w:sz w:val="21"/>
                <w:szCs w:val="21"/>
              </w:rPr>
            </w:pPr>
            <w:r>
              <w:rPr>
                <w:rFonts w:ascii="宋体" w:hAnsi="宋体" w:cs="宋体" w:hint="eastAsia"/>
                <w:b/>
                <w:bCs/>
                <w:color w:val="000000" w:themeColor="text1"/>
                <w:sz w:val="21"/>
                <w:szCs w:val="21"/>
              </w:rPr>
              <w:t>一份</w:t>
            </w:r>
          </w:p>
        </w:tc>
        <w:tc>
          <w:tcPr>
            <w:tcW w:w="1276" w:type="dxa"/>
          </w:tcPr>
          <w:p w:rsidR="000C4FEF" w:rsidRDefault="000C4FEF">
            <w:pPr>
              <w:spacing w:line="300" w:lineRule="auto"/>
              <w:rPr>
                <w:rFonts w:ascii="宋体" w:hAnsi="宋体" w:cs="宋体"/>
                <w:b/>
                <w:bCs/>
                <w:color w:val="000000" w:themeColor="text1"/>
                <w:sz w:val="21"/>
                <w:szCs w:val="21"/>
              </w:rPr>
            </w:pPr>
          </w:p>
        </w:tc>
      </w:tr>
      <w:tr w:rsidR="000C4FEF">
        <w:trPr>
          <w:trHeight w:val="1343"/>
        </w:trPr>
        <w:tc>
          <w:tcPr>
            <w:tcW w:w="699" w:type="dxa"/>
            <w:vAlign w:val="center"/>
          </w:tcPr>
          <w:p w:rsidR="000C4FEF" w:rsidRDefault="000C4FEF">
            <w:pPr>
              <w:numPr>
                <w:ilvl w:val="0"/>
                <w:numId w:val="11"/>
              </w:numPr>
              <w:spacing w:line="300" w:lineRule="auto"/>
              <w:jc w:val="center"/>
              <w:rPr>
                <w:rFonts w:ascii="宋体" w:hAnsi="宋体" w:cs="宋体"/>
                <w:bCs/>
                <w:color w:val="000000" w:themeColor="text1"/>
                <w:sz w:val="21"/>
                <w:szCs w:val="21"/>
              </w:rPr>
            </w:pPr>
          </w:p>
        </w:tc>
        <w:tc>
          <w:tcPr>
            <w:tcW w:w="4370" w:type="dxa"/>
            <w:vAlign w:val="center"/>
          </w:tcPr>
          <w:p w:rsidR="000C4FEF" w:rsidRDefault="00F218C9">
            <w:pPr>
              <w:spacing w:line="300" w:lineRule="auto"/>
              <w:rPr>
                <w:rFonts w:ascii="宋体" w:hAnsi="宋体" w:cs="宋体"/>
                <w:b/>
                <w:bCs/>
                <w:color w:val="000000" w:themeColor="text1"/>
                <w:sz w:val="21"/>
                <w:szCs w:val="21"/>
              </w:rPr>
            </w:pPr>
            <w:r>
              <w:rPr>
                <w:rFonts w:ascii="宋体" w:hAnsi="宋体" w:cs="仿宋_GB2312" w:hint="eastAsia"/>
                <w:color w:val="000000" w:themeColor="text1"/>
                <w:sz w:val="21"/>
                <w:szCs w:val="21"/>
              </w:rPr>
              <w:t>技术主管及授权签字人</w:t>
            </w:r>
            <w:r>
              <w:rPr>
                <w:rFonts w:ascii="宋体" w:hAnsi="宋体" w:cs="宋体" w:hint="eastAsia"/>
                <w:color w:val="000000" w:themeColor="text1"/>
                <w:sz w:val="21"/>
                <w:szCs w:val="21"/>
              </w:rPr>
              <w:t>符合相关技术能力要求文件材料</w:t>
            </w:r>
            <w:r>
              <w:rPr>
                <w:rFonts w:ascii="宋体" w:hAnsi="宋体" w:cs="仿宋_GB2312" w:hint="eastAsia"/>
                <w:color w:val="000000" w:themeColor="text1"/>
                <w:sz w:val="21"/>
                <w:szCs w:val="21"/>
              </w:rPr>
              <w:t>。</w:t>
            </w:r>
          </w:p>
        </w:tc>
        <w:tc>
          <w:tcPr>
            <w:tcW w:w="1418" w:type="dxa"/>
            <w:vAlign w:val="center"/>
          </w:tcPr>
          <w:p w:rsidR="000C4FEF" w:rsidRDefault="00F218C9">
            <w:pPr>
              <w:spacing w:line="300" w:lineRule="auto"/>
              <w:jc w:val="center"/>
              <w:rPr>
                <w:rFonts w:ascii="宋体" w:hAnsi="宋体" w:cs="宋体"/>
                <w:b/>
                <w:bCs/>
                <w:color w:val="000000" w:themeColor="text1"/>
                <w:sz w:val="21"/>
                <w:szCs w:val="21"/>
              </w:rPr>
            </w:pPr>
            <w:r>
              <w:rPr>
                <w:rFonts w:ascii="宋体" w:hAnsi="宋体" w:cs="宋体" w:hint="eastAsia"/>
                <w:b/>
                <w:bCs/>
                <w:color w:val="000000" w:themeColor="text1"/>
                <w:sz w:val="21"/>
                <w:szCs w:val="21"/>
              </w:rPr>
              <w:t>复印件</w:t>
            </w:r>
          </w:p>
        </w:tc>
        <w:tc>
          <w:tcPr>
            <w:tcW w:w="1133" w:type="dxa"/>
            <w:vAlign w:val="center"/>
          </w:tcPr>
          <w:p w:rsidR="000C4FEF" w:rsidRDefault="00F218C9">
            <w:pPr>
              <w:spacing w:line="300" w:lineRule="auto"/>
              <w:jc w:val="center"/>
              <w:rPr>
                <w:rFonts w:ascii="宋体" w:hAnsi="宋体" w:cs="宋体"/>
                <w:b/>
                <w:bCs/>
                <w:color w:val="000000" w:themeColor="text1"/>
                <w:sz w:val="21"/>
                <w:szCs w:val="21"/>
              </w:rPr>
            </w:pPr>
            <w:r>
              <w:rPr>
                <w:rFonts w:ascii="宋体" w:hAnsi="宋体" w:cs="宋体" w:hint="eastAsia"/>
                <w:b/>
                <w:bCs/>
                <w:color w:val="000000" w:themeColor="text1"/>
                <w:sz w:val="21"/>
                <w:szCs w:val="21"/>
              </w:rPr>
              <w:t>一份</w:t>
            </w:r>
          </w:p>
        </w:tc>
        <w:tc>
          <w:tcPr>
            <w:tcW w:w="1276" w:type="dxa"/>
          </w:tcPr>
          <w:p w:rsidR="000C4FEF" w:rsidRDefault="000C4FEF">
            <w:pPr>
              <w:spacing w:line="300" w:lineRule="auto"/>
              <w:rPr>
                <w:rFonts w:ascii="宋体" w:hAnsi="宋体" w:cs="宋体"/>
                <w:b/>
                <w:bCs/>
                <w:color w:val="000000" w:themeColor="text1"/>
                <w:sz w:val="21"/>
                <w:szCs w:val="21"/>
              </w:rPr>
            </w:pPr>
          </w:p>
        </w:tc>
      </w:tr>
      <w:tr w:rsidR="000C4FEF">
        <w:trPr>
          <w:trHeight w:val="1249"/>
        </w:trPr>
        <w:tc>
          <w:tcPr>
            <w:tcW w:w="699" w:type="dxa"/>
            <w:vAlign w:val="center"/>
          </w:tcPr>
          <w:p w:rsidR="000C4FEF" w:rsidRDefault="000C4FEF">
            <w:pPr>
              <w:numPr>
                <w:ilvl w:val="0"/>
                <w:numId w:val="11"/>
              </w:numPr>
              <w:spacing w:line="300" w:lineRule="auto"/>
              <w:jc w:val="center"/>
              <w:rPr>
                <w:rFonts w:ascii="宋体" w:hAnsi="宋体" w:cs="宋体"/>
                <w:bCs/>
                <w:color w:val="000000" w:themeColor="text1"/>
                <w:sz w:val="21"/>
                <w:szCs w:val="21"/>
              </w:rPr>
            </w:pPr>
          </w:p>
        </w:tc>
        <w:tc>
          <w:tcPr>
            <w:tcW w:w="4370" w:type="dxa"/>
            <w:vAlign w:val="center"/>
          </w:tcPr>
          <w:p w:rsidR="000C4FEF" w:rsidRDefault="00F218C9">
            <w:pPr>
              <w:spacing w:line="300" w:lineRule="auto"/>
              <w:rPr>
                <w:rFonts w:ascii="宋体" w:hAnsi="宋体" w:cs="宋体"/>
                <w:b/>
                <w:bCs/>
                <w:color w:val="000000" w:themeColor="text1"/>
                <w:sz w:val="21"/>
                <w:szCs w:val="21"/>
              </w:rPr>
            </w:pPr>
            <w:r>
              <w:rPr>
                <w:rFonts w:ascii="宋体" w:hAnsi="宋体" w:hint="eastAsia"/>
                <w:color w:val="000000" w:themeColor="text1"/>
                <w:sz w:val="21"/>
                <w:szCs w:val="21"/>
              </w:rPr>
              <w:t>母体组织</w:t>
            </w:r>
            <w:r>
              <w:rPr>
                <w:rFonts w:ascii="宋体" w:hAnsi="宋体"/>
                <w:color w:val="000000" w:themeColor="text1"/>
                <w:sz w:val="21"/>
                <w:szCs w:val="21"/>
              </w:rPr>
              <w:t>出具的人事关系证明</w:t>
            </w:r>
            <w:r>
              <w:rPr>
                <w:rFonts w:ascii="宋体" w:hAnsi="宋体" w:hint="eastAsia"/>
                <w:color w:val="000000" w:themeColor="text1"/>
                <w:sz w:val="21"/>
                <w:szCs w:val="21"/>
              </w:rPr>
              <w:t>。</w:t>
            </w:r>
          </w:p>
        </w:tc>
        <w:tc>
          <w:tcPr>
            <w:tcW w:w="1418" w:type="dxa"/>
            <w:vAlign w:val="center"/>
          </w:tcPr>
          <w:p w:rsidR="000C4FEF" w:rsidRDefault="00F218C9">
            <w:pPr>
              <w:spacing w:line="300" w:lineRule="auto"/>
              <w:jc w:val="center"/>
              <w:rPr>
                <w:rFonts w:ascii="宋体" w:hAnsi="宋体" w:cs="宋体"/>
                <w:b/>
                <w:bCs/>
                <w:color w:val="000000" w:themeColor="text1"/>
                <w:sz w:val="21"/>
                <w:szCs w:val="21"/>
              </w:rPr>
            </w:pPr>
            <w:r>
              <w:rPr>
                <w:rFonts w:ascii="宋体" w:hAnsi="宋体" w:cs="宋体" w:hint="eastAsia"/>
                <w:b/>
                <w:bCs/>
                <w:color w:val="000000" w:themeColor="text1"/>
                <w:sz w:val="21"/>
                <w:szCs w:val="21"/>
              </w:rPr>
              <w:t>复印件</w:t>
            </w:r>
          </w:p>
        </w:tc>
        <w:tc>
          <w:tcPr>
            <w:tcW w:w="1133" w:type="dxa"/>
            <w:vAlign w:val="center"/>
          </w:tcPr>
          <w:p w:rsidR="000C4FEF" w:rsidRDefault="00F218C9">
            <w:pPr>
              <w:spacing w:line="300" w:lineRule="auto"/>
              <w:jc w:val="center"/>
              <w:rPr>
                <w:rFonts w:ascii="宋体" w:hAnsi="宋体" w:cs="宋体"/>
                <w:b/>
                <w:bCs/>
                <w:color w:val="000000" w:themeColor="text1"/>
                <w:sz w:val="21"/>
                <w:szCs w:val="21"/>
              </w:rPr>
            </w:pPr>
            <w:r>
              <w:rPr>
                <w:rFonts w:ascii="宋体" w:hAnsi="宋体" w:cs="宋体" w:hint="eastAsia"/>
                <w:b/>
                <w:bCs/>
                <w:color w:val="000000" w:themeColor="text1"/>
                <w:sz w:val="21"/>
                <w:szCs w:val="21"/>
              </w:rPr>
              <w:t>一份</w:t>
            </w:r>
          </w:p>
        </w:tc>
        <w:tc>
          <w:tcPr>
            <w:tcW w:w="1276" w:type="dxa"/>
          </w:tcPr>
          <w:p w:rsidR="000C4FEF" w:rsidRDefault="000C4FEF">
            <w:pPr>
              <w:spacing w:line="300" w:lineRule="auto"/>
              <w:rPr>
                <w:rFonts w:ascii="宋体" w:hAnsi="宋体" w:cs="宋体"/>
                <w:b/>
                <w:bCs/>
                <w:color w:val="000000" w:themeColor="text1"/>
                <w:sz w:val="21"/>
                <w:szCs w:val="21"/>
              </w:rPr>
            </w:pPr>
          </w:p>
        </w:tc>
      </w:tr>
      <w:tr w:rsidR="000C4FEF">
        <w:trPr>
          <w:trHeight w:val="1139"/>
        </w:trPr>
        <w:tc>
          <w:tcPr>
            <w:tcW w:w="699" w:type="dxa"/>
            <w:vAlign w:val="center"/>
          </w:tcPr>
          <w:p w:rsidR="000C4FEF" w:rsidRDefault="000C4FEF">
            <w:pPr>
              <w:numPr>
                <w:ilvl w:val="0"/>
                <w:numId w:val="11"/>
              </w:numPr>
              <w:spacing w:line="300" w:lineRule="auto"/>
              <w:jc w:val="center"/>
              <w:rPr>
                <w:rFonts w:ascii="宋体" w:hAnsi="宋体" w:cs="宋体"/>
                <w:bCs/>
                <w:color w:val="000000" w:themeColor="text1"/>
                <w:sz w:val="21"/>
                <w:szCs w:val="21"/>
              </w:rPr>
            </w:pPr>
          </w:p>
        </w:tc>
        <w:tc>
          <w:tcPr>
            <w:tcW w:w="4370" w:type="dxa"/>
            <w:vAlign w:val="center"/>
          </w:tcPr>
          <w:p w:rsidR="000C4FEF" w:rsidRDefault="00F218C9">
            <w:pPr>
              <w:pStyle w:val="af9"/>
              <w:tabs>
                <w:tab w:val="left" w:pos="630"/>
              </w:tabs>
              <w:spacing w:line="300" w:lineRule="auto"/>
              <w:ind w:firstLineChars="0" w:firstLine="0"/>
              <w:rPr>
                <w:rFonts w:hAnsi="宋体" w:cs="宋体"/>
                <w:b/>
                <w:bCs/>
                <w:color w:val="000000" w:themeColor="text1"/>
                <w:szCs w:val="21"/>
              </w:rPr>
            </w:pPr>
            <w:r>
              <w:rPr>
                <w:rFonts w:hAnsi="宋体" w:cs="仿宋_GB2312" w:hint="eastAsia"/>
                <w:color w:val="000000" w:themeColor="text1"/>
                <w:szCs w:val="21"/>
                <w:shd w:val="clear" w:color="auto" w:fill="FFFFFF"/>
              </w:rPr>
              <w:t>鉴定人资格证书。</w:t>
            </w:r>
          </w:p>
        </w:tc>
        <w:tc>
          <w:tcPr>
            <w:tcW w:w="1418" w:type="dxa"/>
            <w:vAlign w:val="center"/>
          </w:tcPr>
          <w:p w:rsidR="000C4FEF" w:rsidRDefault="00F218C9">
            <w:pPr>
              <w:spacing w:line="300" w:lineRule="auto"/>
              <w:jc w:val="center"/>
              <w:rPr>
                <w:rFonts w:ascii="宋体" w:hAnsi="宋体" w:cs="宋体"/>
                <w:b/>
                <w:bCs/>
                <w:color w:val="000000" w:themeColor="text1"/>
                <w:sz w:val="21"/>
                <w:szCs w:val="21"/>
              </w:rPr>
            </w:pPr>
            <w:r>
              <w:rPr>
                <w:rFonts w:ascii="宋体" w:hAnsi="宋体" w:cs="宋体" w:hint="eastAsia"/>
                <w:b/>
                <w:bCs/>
                <w:color w:val="000000" w:themeColor="text1"/>
                <w:sz w:val="21"/>
                <w:szCs w:val="21"/>
              </w:rPr>
              <w:t>复印件</w:t>
            </w:r>
          </w:p>
        </w:tc>
        <w:tc>
          <w:tcPr>
            <w:tcW w:w="1133" w:type="dxa"/>
            <w:vAlign w:val="center"/>
          </w:tcPr>
          <w:p w:rsidR="000C4FEF" w:rsidRDefault="00F218C9">
            <w:pPr>
              <w:spacing w:line="300" w:lineRule="auto"/>
              <w:jc w:val="center"/>
              <w:rPr>
                <w:rFonts w:ascii="宋体" w:hAnsi="宋体" w:cs="宋体"/>
                <w:b/>
                <w:bCs/>
                <w:color w:val="000000" w:themeColor="text1"/>
                <w:sz w:val="21"/>
                <w:szCs w:val="21"/>
              </w:rPr>
            </w:pPr>
            <w:r>
              <w:rPr>
                <w:rFonts w:ascii="宋体" w:hAnsi="宋体" w:cs="宋体" w:hint="eastAsia"/>
                <w:b/>
                <w:bCs/>
                <w:color w:val="000000" w:themeColor="text1"/>
                <w:sz w:val="21"/>
                <w:szCs w:val="21"/>
              </w:rPr>
              <w:t>一份</w:t>
            </w:r>
          </w:p>
        </w:tc>
        <w:tc>
          <w:tcPr>
            <w:tcW w:w="1276" w:type="dxa"/>
          </w:tcPr>
          <w:p w:rsidR="000C4FEF" w:rsidRDefault="000C4FEF">
            <w:pPr>
              <w:spacing w:line="300" w:lineRule="auto"/>
              <w:rPr>
                <w:rFonts w:ascii="宋体" w:hAnsi="宋体" w:cs="宋体"/>
                <w:b/>
                <w:bCs/>
                <w:color w:val="000000" w:themeColor="text1"/>
                <w:sz w:val="21"/>
                <w:szCs w:val="21"/>
              </w:rPr>
            </w:pPr>
          </w:p>
        </w:tc>
      </w:tr>
      <w:tr w:rsidR="000C4FEF">
        <w:trPr>
          <w:trHeight w:val="1026"/>
        </w:trPr>
        <w:tc>
          <w:tcPr>
            <w:tcW w:w="699" w:type="dxa"/>
            <w:vAlign w:val="center"/>
          </w:tcPr>
          <w:p w:rsidR="000C4FEF" w:rsidRDefault="000C4FEF">
            <w:pPr>
              <w:numPr>
                <w:ilvl w:val="0"/>
                <w:numId w:val="11"/>
              </w:numPr>
              <w:spacing w:line="300" w:lineRule="auto"/>
              <w:jc w:val="center"/>
              <w:rPr>
                <w:rFonts w:ascii="宋体" w:hAnsi="宋体" w:cs="宋体"/>
                <w:bCs/>
                <w:color w:val="000000" w:themeColor="text1"/>
                <w:sz w:val="21"/>
                <w:szCs w:val="21"/>
              </w:rPr>
            </w:pPr>
          </w:p>
        </w:tc>
        <w:tc>
          <w:tcPr>
            <w:tcW w:w="4370" w:type="dxa"/>
            <w:vAlign w:val="center"/>
          </w:tcPr>
          <w:p w:rsidR="000C4FEF" w:rsidRDefault="00F218C9">
            <w:pPr>
              <w:pStyle w:val="af9"/>
              <w:tabs>
                <w:tab w:val="left" w:pos="630"/>
              </w:tabs>
              <w:spacing w:line="300" w:lineRule="auto"/>
              <w:ind w:firstLineChars="0" w:firstLine="0"/>
              <w:rPr>
                <w:rFonts w:hAnsi="宋体" w:cs="仿宋_GB2312"/>
                <w:color w:val="000000" w:themeColor="text1"/>
                <w:szCs w:val="21"/>
                <w:shd w:val="clear" w:color="auto" w:fill="FFFFFF"/>
              </w:rPr>
            </w:pPr>
            <w:r>
              <w:rPr>
                <w:rFonts w:hAnsi="宋体" w:cs="仿宋_GB2312" w:hint="eastAsia"/>
                <w:color w:val="000000" w:themeColor="text1"/>
                <w:szCs w:val="21"/>
                <w:shd w:val="clear" w:color="auto" w:fill="FFFFFF"/>
              </w:rPr>
              <w:t>评审现场鉴定委托书及现场鉴定原始记录和鉴定文书。</w:t>
            </w:r>
          </w:p>
        </w:tc>
        <w:tc>
          <w:tcPr>
            <w:tcW w:w="1418" w:type="dxa"/>
            <w:vAlign w:val="center"/>
          </w:tcPr>
          <w:p w:rsidR="000C4FEF" w:rsidRDefault="00F218C9">
            <w:pPr>
              <w:spacing w:line="300" w:lineRule="auto"/>
              <w:jc w:val="center"/>
              <w:rPr>
                <w:rFonts w:ascii="宋体" w:hAnsi="宋体" w:cs="宋体"/>
                <w:b/>
                <w:bCs/>
                <w:color w:val="000000" w:themeColor="text1"/>
                <w:sz w:val="21"/>
                <w:szCs w:val="21"/>
              </w:rPr>
            </w:pPr>
            <w:r>
              <w:rPr>
                <w:rFonts w:ascii="宋体" w:hAnsi="宋体" w:cs="宋体" w:hint="eastAsia"/>
                <w:b/>
                <w:bCs/>
                <w:color w:val="000000" w:themeColor="text1"/>
                <w:sz w:val="21"/>
                <w:szCs w:val="21"/>
              </w:rPr>
              <w:t>原件</w:t>
            </w:r>
          </w:p>
        </w:tc>
        <w:tc>
          <w:tcPr>
            <w:tcW w:w="1133" w:type="dxa"/>
            <w:vAlign w:val="center"/>
          </w:tcPr>
          <w:p w:rsidR="000C4FEF" w:rsidRDefault="00F218C9">
            <w:pPr>
              <w:spacing w:line="300" w:lineRule="auto"/>
              <w:jc w:val="center"/>
              <w:rPr>
                <w:rFonts w:ascii="宋体" w:hAnsi="宋体" w:cs="宋体"/>
                <w:b/>
                <w:bCs/>
                <w:color w:val="000000" w:themeColor="text1"/>
                <w:sz w:val="21"/>
                <w:szCs w:val="21"/>
              </w:rPr>
            </w:pPr>
            <w:r>
              <w:rPr>
                <w:rFonts w:ascii="宋体" w:hAnsi="宋体" w:cs="宋体" w:hint="eastAsia"/>
                <w:b/>
                <w:bCs/>
                <w:color w:val="000000" w:themeColor="text1"/>
                <w:sz w:val="21"/>
                <w:szCs w:val="21"/>
              </w:rPr>
              <w:t>一份</w:t>
            </w:r>
          </w:p>
        </w:tc>
        <w:tc>
          <w:tcPr>
            <w:tcW w:w="1276" w:type="dxa"/>
          </w:tcPr>
          <w:p w:rsidR="000C4FEF" w:rsidRDefault="000C4FEF">
            <w:pPr>
              <w:spacing w:line="300" w:lineRule="auto"/>
              <w:rPr>
                <w:rFonts w:ascii="宋体" w:hAnsi="宋体" w:cs="宋体"/>
                <w:b/>
                <w:bCs/>
                <w:color w:val="000000" w:themeColor="text1"/>
                <w:sz w:val="21"/>
                <w:szCs w:val="21"/>
              </w:rPr>
            </w:pPr>
          </w:p>
        </w:tc>
      </w:tr>
      <w:tr w:rsidR="000C4FEF">
        <w:trPr>
          <w:trHeight w:val="1026"/>
        </w:trPr>
        <w:tc>
          <w:tcPr>
            <w:tcW w:w="699" w:type="dxa"/>
            <w:vAlign w:val="center"/>
          </w:tcPr>
          <w:p w:rsidR="000C4FEF" w:rsidRDefault="000C4FEF">
            <w:pPr>
              <w:numPr>
                <w:ilvl w:val="0"/>
                <w:numId w:val="11"/>
              </w:numPr>
              <w:spacing w:line="300" w:lineRule="auto"/>
              <w:jc w:val="center"/>
              <w:rPr>
                <w:rFonts w:ascii="宋体" w:hAnsi="宋体" w:cs="宋体"/>
                <w:bCs/>
                <w:color w:val="000000" w:themeColor="text1"/>
                <w:sz w:val="21"/>
                <w:szCs w:val="21"/>
              </w:rPr>
            </w:pPr>
          </w:p>
        </w:tc>
        <w:tc>
          <w:tcPr>
            <w:tcW w:w="4370" w:type="dxa"/>
            <w:vAlign w:val="center"/>
          </w:tcPr>
          <w:p w:rsidR="000C4FEF" w:rsidRDefault="00F218C9">
            <w:pPr>
              <w:pStyle w:val="af9"/>
              <w:tabs>
                <w:tab w:val="left" w:pos="630"/>
              </w:tabs>
              <w:spacing w:line="300" w:lineRule="auto"/>
              <w:ind w:firstLineChars="0" w:firstLine="0"/>
              <w:rPr>
                <w:rFonts w:hAnsi="宋体" w:cs="仿宋_GB2312"/>
                <w:color w:val="000000" w:themeColor="text1"/>
                <w:szCs w:val="21"/>
                <w:shd w:val="clear" w:color="auto" w:fill="FFFFFF"/>
              </w:rPr>
            </w:pPr>
            <w:r>
              <w:rPr>
                <w:rFonts w:hAnsi="宋体" w:cs="仿宋_GB2312" w:hint="eastAsia"/>
                <w:color w:val="000000" w:themeColor="text1"/>
                <w:szCs w:val="21"/>
                <w:shd w:val="clear" w:color="auto" w:fill="FFFFFF"/>
              </w:rPr>
              <w:t>文审意见以及文审整改材料</w:t>
            </w:r>
          </w:p>
        </w:tc>
        <w:tc>
          <w:tcPr>
            <w:tcW w:w="1418" w:type="dxa"/>
            <w:vAlign w:val="center"/>
          </w:tcPr>
          <w:p w:rsidR="000C4FEF" w:rsidRDefault="00F218C9">
            <w:pPr>
              <w:spacing w:line="300" w:lineRule="auto"/>
              <w:jc w:val="center"/>
              <w:rPr>
                <w:rFonts w:ascii="宋体" w:hAnsi="宋体" w:cs="宋体"/>
                <w:b/>
                <w:bCs/>
                <w:color w:val="000000" w:themeColor="text1"/>
                <w:sz w:val="21"/>
                <w:szCs w:val="21"/>
              </w:rPr>
            </w:pPr>
            <w:r>
              <w:rPr>
                <w:rFonts w:ascii="宋体" w:hAnsi="宋体" w:cs="宋体" w:hint="eastAsia"/>
                <w:b/>
                <w:bCs/>
                <w:color w:val="000000" w:themeColor="text1"/>
                <w:sz w:val="21"/>
                <w:szCs w:val="21"/>
              </w:rPr>
              <w:t>复印件</w:t>
            </w:r>
          </w:p>
        </w:tc>
        <w:tc>
          <w:tcPr>
            <w:tcW w:w="1133" w:type="dxa"/>
            <w:vAlign w:val="center"/>
          </w:tcPr>
          <w:p w:rsidR="000C4FEF" w:rsidRDefault="00F218C9">
            <w:pPr>
              <w:spacing w:line="300" w:lineRule="auto"/>
              <w:jc w:val="center"/>
              <w:rPr>
                <w:rFonts w:ascii="宋体" w:hAnsi="宋体" w:cs="宋体"/>
                <w:b/>
                <w:bCs/>
                <w:color w:val="000000" w:themeColor="text1"/>
                <w:sz w:val="21"/>
                <w:szCs w:val="21"/>
              </w:rPr>
            </w:pPr>
            <w:r>
              <w:rPr>
                <w:rFonts w:ascii="宋体" w:hAnsi="宋体" w:cs="宋体" w:hint="eastAsia"/>
                <w:b/>
                <w:bCs/>
                <w:color w:val="000000" w:themeColor="text1"/>
                <w:sz w:val="21"/>
                <w:szCs w:val="21"/>
              </w:rPr>
              <w:t>一份</w:t>
            </w:r>
          </w:p>
        </w:tc>
        <w:tc>
          <w:tcPr>
            <w:tcW w:w="1276" w:type="dxa"/>
          </w:tcPr>
          <w:p w:rsidR="000C4FEF" w:rsidRDefault="000C4FEF">
            <w:pPr>
              <w:spacing w:line="300" w:lineRule="auto"/>
              <w:rPr>
                <w:rFonts w:ascii="宋体" w:hAnsi="宋体" w:cs="宋体"/>
                <w:b/>
                <w:bCs/>
                <w:color w:val="000000" w:themeColor="text1"/>
                <w:sz w:val="21"/>
                <w:szCs w:val="21"/>
              </w:rPr>
            </w:pPr>
          </w:p>
        </w:tc>
      </w:tr>
    </w:tbl>
    <w:p w:rsidR="000C4FEF" w:rsidRDefault="000C4FEF">
      <w:pPr>
        <w:spacing w:line="300" w:lineRule="auto"/>
        <w:rPr>
          <w:b/>
          <w:color w:val="000000" w:themeColor="text1"/>
          <w:sz w:val="24"/>
          <w:szCs w:val="24"/>
        </w:rPr>
      </w:pPr>
    </w:p>
    <w:p w:rsidR="000C4FEF" w:rsidRDefault="000C4FEF">
      <w:pPr>
        <w:spacing w:line="300" w:lineRule="auto"/>
        <w:rPr>
          <w:b/>
          <w:color w:val="000000" w:themeColor="text1"/>
          <w:sz w:val="24"/>
          <w:szCs w:val="24"/>
        </w:rPr>
      </w:pPr>
    </w:p>
    <w:p w:rsidR="000C4FEF" w:rsidRDefault="00F218C9">
      <w:pPr>
        <w:spacing w:line="300" w:lineRule="auto"/>
        <w:rPr>
          <w:rFonts w:ascii="仿宋" w:eastAsia="仿宋" w:hAnsi="仿宋" w:cs="仿宋_GB2312"/>
          <w:color w:val="000000" w:themeColor="text1"/>
          <w:spacing w:val="-20"/>
          <w:sz w:val="30"/>
          <w:szCs w:val="30"/>
        </w:rPr>
      </w:pPr>
      <w:r>
        <w:rPr>
          <w:rFonts w:ascii="仿宋" w:eastAsia="仿宋" w:hAnsi="仿宋" w:cs="仿宋_GB2312" w:hint="eastAsia"/>
          <w:color w:val="000000" w:themeColor="text1"/>
          <w:sz w:val="30"/>
          <w:szCs w:val="30"/>
        </w:rPr>
        <w:t>评审组</w:t>
      </w:r>
      <w:r>
        <w:rPr>
          <w:rFonts w:ascii="仿宋" w:eastAsia="仿宋" w:hAnsi="仿宋" w:cs="仿宋_GB2312" w:hint="eastAsia"/>
          <w:color w:val="000000" w:themeColor="text1"/>
          <w:spacing w:val="-20"/>
          <w:sz w:val="30"/>
          <w:szCs w:val="30"/>
        </w:rPr>
        <w:t>长签名：</w:t>
      </w:r>
      <w:r>
        <w:rPr>
          <w:rFonts w:ascii="仿宋" w:eastAsia="仿宋" w:hAnsi="仿宋" w:cs="仿宋_GB2312" w:hint="eastAsia"/>
          <w:color w:val="000000" w:themeColor="text1"/>
          <w:spacing w:val="-20"/>
          <w:sz w:val="30"/>
          <w:szCs w:val="30"/>
        </w:rPr>
        <w:t xml:space="preserve">                            </w:t>
      </w:r>
      <w:r>
        <w:rPr>
          <w:rFonts w:ascii="仿宋" w:eastAsia="仿宋" w:hAnsi="仿宋" w:cs="仿宋_GB2312" w:hint="eastAsia"/>
          <w:color w:val="000000" w:themeColor="text1"/>
          <w:spacing w:val="-20"/>
          <w:sz w:val="30"/>
          <w:szCs w:val="30"/>
        </w:rPr>
        <w:t>日期：</w:t>
      </w:r>
      <w:r>
        <w:rPr>
          <w:rFonts w:ascii="仿宋" w:eastAsia="仿宋" w:hAnsi="仿宋" w:cs="仿宋_GB2312" w:hint="eastAsia"/>
          <w:color w:val="000000" w:themeColor="text1"/>
          <w:spacing w:val="-20"/>
          <w:sz w:val="30"/>
          <w:szCs w:val="30"/>
        </w:rPr>
        <w:t xml:space="preserve">        </w:t>
      </w:r>
      <w:r>
        <w:rPr>
          <w:rFonts w:ascii="仿宋" w:eastAsia="仿宋" w:hAnsi="仿宋" w:cs="仿宋_GB2312" w:hint="eastAsia"/>
          <w:color w:val="000000" w:themeColor="text1"/>
          <w:spacing w:val="-20"/>
          <w:sz w:val="30"/>
          <w:szCs w:val="30"/>
        </w:rPr>
        <w:t>年</w:t>
      </w:r>
      <w:r>
        <w:rPr>
          <w:rFonts w:ascii="仿宋" w:eastAsia="仿宋" w:hAnsi="仿宋" w:cs="仿宋_GB2312" w:hint="eastAsia"/>
          <w:color w:val="000000" w:themeColor="text1"/>
          <w:spacing w:val="-20"/>
          <w:sz w:val="30"/>
          <w:szCs w:val="30"/>
        </w:rPr>
        <w:t xml:space="preserve">    </w:t>
      </w:r>
      <w:r>
        <w:rPr>
          <w:rFonts w:ascii="仿宋" w:eastAsia="仿宋" w:hAnsi="仿宋" w:cs="仿宋_GB2312" w:hint="eastAsia"/>
          <w:color w:val="000000" w:themeColor="text1"/>
          <w:spacing w:val="-20"/>
          <w:sz w:val="30"/>
          <w:szCs w:val="30"/>
        </w:rPr>
        <w:t>月</w:t>
      </w:r>
      <w:r>
        <w:rPr>
          <w:rFonts w:ascii="仿宋" w:eastAsia="仿宋" w:hAnsi="仿宋" w:cs="仿宋_GB2312" w:hint="eastAsia"/>
          <w:color w:val="000000" w:themeColor="text1"/>
          <w:spacing w:val="-20"/>
          <w:sz w:val="30"/>
          <w:szCs w:val="30"/>
        </w:rPr>
        <w:t xml:space="preserve">    </w:t>
      </w:r>
      <w:r>
        <w:rPr>
          <w:rFonts w:ascii="仿宋" w:eastAsia="仿宋" w:hAnsi="仿宋" w:cs="仿宋_GB2312" w:hint="eastAsia"/>
          <w:color w:val="000000" w:themeColor="text1"/>
          <w:spacing w:val="-20"/>
          <w:sz w:val="30"/>
          <w:szCs w:val="30"/>
        </w:rPr>
        <w:t>日</w:t>
      </w:r>
    </w:p>
    <w:p w:rsidR="000C4FEF" w:rsidRDefault="000C4FEF">
      <w:pPr>
        <w:spacing w:line="300" w:lineRule="auto"/>
        <w:rPr>
          <w:rFonts w:ascii="仿宋" w:eastAsia="仿宋" w:hAnsi="仿宋" w:cs="仿宋_GB2312"/>
          <w:color w:val="000000" w:themeColor="text1"/>
          <w:spacing w:val="-20"/>
          <w:sz w:val="32"/>
          <w:szCs w:val="32"/>
        </w:rPr>
      </w:pPr>
    </w:p>
    <w:p w:rsidR="000C4FEF" w:rsidRDefault="00F218C9">
      <w:pPr>
        <w:spacing w:line="300" w:lineRule="auto"/>
        <w:rPr>
          <w:b/>
          <w:color w:val="000000" w:themeColor="text1"/>
          <w:sz w:val="30"/>
          <w:szCs w:val="30"/>
        </w:rPr>
      </w:pPr>
      <w:r>
        <w:rPr>
          <w:b/>
          <w:color w:val="000000" w:themeColor="text1"/>
          <w:sz w:val="30"/>
          <w:szCs w:val="30"/>
        </w:rPr>
        <w:br w:type="page"/>
      </w:r>
    </w:p>
    <w:p w:rsidR="000C4FEF" w:rsidRDefault="00F218C9">
      <w:pPr>
        <w:spacing w:line="300" w:lineRule="auto"/>
        <w:outlineLvl w:val="2"/>
        <w:rPr>
          <w:rFonts w:ascii="宋体" w:hAnsi="宋体"/>
          <w:b/>
          <w:color w:val="000000" w:themeColor="text1"/>
          <w:szCs w:val="28"/>
        </w:rPr>
      </w:pPr>
      <w:bookmarkStart w:id="445" w:name="_Toc21588"/>
      <w:bookmarkStart w:id="446" w:name="_Toc13715"/>
      <w:r>
        <w:rPr>
          <w:rFonts w:ascii="宋体" w:hAnsi="宋体" w:hint="eastAsia"/>
          <w:b/>
          <w:color w:val="000000" w:themeColor="text1"/>
          <w:szCs w:val="28"/>
        </w:rPr>
        <w:lastRenderedPageBreak/>
        <w:t>附表</w:t>
      </w:r>
      <w:r>
        <w:rPr>
          <w:rFonts w:ascii="宋体" w:hAnsi="宋体" w:hint="eastAsia"/>
          <w:b/>
          <w:color w:val="000000" w:themeColor="text1"/>
          <w:szCs w:val="28"/>
        </w:rPr>
        <w:t>4</w:t>
      </w:r>
      <w:bookmarkEnd w:id="445"/>
      <w:bookmarkEnd w:id="446"/>
      <w:r>
        <w:rPr>
          <w:rFonts w:ascii="宋体" w:hAnsi="宋体" w:hint="eastAsia"/>
          <w:b/>
          <w:color w:val="000000" w:themeColor="text1"/>
          <w:szCs w:val="28"/>
        </w:rPr>
        <w:t xml:space="preserve"> </w:t>
      </w:r>
    </w:p>
    <w:p w:rsidR="000C4FEF" w:rsidRDefault="000C4FEF">
      <w:pPr>
        <w:pStyle w:val="a1"/>
        <w:rPr>
          <w:color w:val="000000" w:themeColor="text1"/>
        </w:rPr>
      </w:pPr>
    </w:p>
    <w:p w:rsidR="000C4FEF" w:rsidRDefault="00F218C9">
      <w:pPr>
        <w:spacing w:line="300" w:lineRule="auto"/>
        <w:jc w:val="center"/>
        <w:outlineLvl w:val="2"/>
        <w:rPr>
          <w:rFonts w:ascii="宋体" w:hAnsi="宋体"/>
          <w:b/>
          <w:color w:val="000000" w:themeColor="text1"/>
          <w:szCs w:val="28"/>
        </w:rPr>
      </w:pPr>
      <w:bookmarkStart w:id="447" w:name="_Toc1122"/>
      <w:r>
        <w:rPr>
          <w:rFonts w:ascii="宋体" w:hAnsi="宋体"/>
          <w:b/>
          <w:color w:val="000000" w:themeColor="text1"/>
          <w:szCs w:val="28"/>
        </w:rPr>
        <w:t>广东省</w:t>
      </w:r>
      <w:r>
        <w:rPr>
          <w:rFonts w:ascii="宋体" w:hAnsi="宋体" w:hint="eastAsia"/>
          <w:b/>
          <w:color w:val="000000" w:themeColor="text1"/>
          <w:szCs w:val="28"/>
        </w:rPr>
        <w:t>公安刑事技术机构省级资质认定申请资料审查意见</w:t>
      </w:r>
      <w:bookmarkEnd w:id="447"/>
    </w:p>
    <w:p w:rsidR="000C4FEF" w:rsidRDefault="000C4FEF">
      <w:pPr>
        <w:spacing w:line="300" w:lineRule="auto"/>
        <w:rPr>
          <w:rFonts w:ascii="宋体" w:hAnsi="宋体"/>
          <w:b/>
          <w:color w:val="000000" w:themeColor="text1"/>
          <w:szCs w:val="28"/>
        </w:rPr>
      </w:pP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gridCol w:w="2592"/>
        <w:gridCol w:w="1420"/>
        <w:gridCol w:w="2842"/>
      </w:tblGrid>
      <w:tr w:rsidR="000C4FEF">
        <w:tc>
          <w:tcPr>
            <w:tcW w:w="1668" w:type="dxa"/>
          </w:tcPr>
          <w:p w:rsidR="000C4FEF" w:rsidRDefault="00F218C9">
            <w:pPr>
              <w:spacing w:line="300" w:lineRule="auto"/>
              <w:jc w:val="center"/>
              <w:rPr>
                <w:color w:val="000000" w:themeColor="text1"/>
                <w:sz w:val="24"/>
                <w:szCs w:val="24"/>
              </w:rPr>
            </w:pPr>
            <w:r>
              <w:rPr>
                <w:rFonts w:hint="eastAsia"/>
                <w:bCs/>
                <w:color w:val="000000" w:themeColor="text1"/>
                <w:sz w:val="24"/>
                <w:szCs w:val="24"/>
              </w:rPr>
              <w:t>机构名称</w:t>
            </w:r>
          </w:p>
        </w:tc>
        <w:tc>
          <w:tcPr>
            <w:tcW w:w="6854" w:type="dxa"/>
            <w:gridSpan w:val="3"/>
          </w:tcPr>
          <w:p w:rsidR="000C4FEF" w:rsidRDefault="000C4FEF">
            <w:pPr>
              <w:spacing w:line="300" w:lineRule="auto"/>
              <w:rPr>
                <w:color w:val="000000" w:themeColor="text1"/>
                <w:sz w:val="24"/>
                <w:szCs w:val="24"/>
              </w:rPr>
            </w:pPr>
          </w:p>
        </w:tc>
      </w:tr>
      <w:tr w:rsidR="000C4FEF">
        <w:tc>
          <w:tcPr>
            <w:tcW w:w="1668" w:type="dxa"/>
          </w:tcPr>
          <w:p w:rsidR="000C4FEF" w:rsidRDefault="00F218C9">
            <w:pPr>
              <w:spacing w:line="300" w:lineRule="auto"/>
              <w:jc w:val="center"/>
              <w:rPr>
                <w:color w:val="000000" w:themeColor="text1"/>
                <w:sz w:val="24"/>
                <w:szCs w:val="24"/>
              </w:rPr>
            </w:pPr>
            <w:r>
              <w:rPr>
                <w:rFonts w:hint="eastAsia"/>
                <w:color w:val="000000" w:themeColor="text1"/>
                <w:sz w:val="24"/>
                <w:szCs w:val="24"/>
              </w:rPr>
              <w:t>联系人</w:t>
            </w:r>
          </w:p>
        </w:tc>
        <w:tc>
          <w:tcPr>
            <w:tcW w:w="2592" w:type="dxa"/>
          </w:tcPr>
          <w:p w:rsidR="000C4FEF" w:rsidRDefault="000C4FEF">
            <w:pPr>
              <w:spacing w:line="300" w:lineRule="auto"/>
              <w:jc w:val="center"/>
              <w:rPr>
                <w:color w:val="000000" w:themeColor="text1"/>
                <w:sz w:val="24"/>
                <w:szCs w:val="24"/>
              </w:rPr>
            </w:pPr>
          </w:p>
        </w:tc>
        <w:tc>
          <w:tcPr>
            <w:tcW w:w="1420" w:type="dxa"/>
          </w:tcPr>
          <w:p w:rsidR="000C4FEF" w:rsidRDefault="00F218C9">
            <w:pPr>
              <w:spacing w:line="300" w:lineRule="auto"/>
              <w:jc w:val="center"/>
              <w:rPr>
                <w:color w:val="000000" w:themeColor="text1"/>
                <w:sz w:val="24"/>
                <w:szCs w:val="24"/>
              </w:rPr>
            </w:pPr>
            <w:r>
              <w:rPr>
                <w:rFonts w:hint="eastAsia"/>
                <w:color w:val="000000" w:themeColor="text1"/>
                <w:sz w:val="24"/>
                <w:szCs w:val="24"/>
              </w:rPr>
              <w:t>联系人电话</w:t>
            </w:r>
          </w:p>
        </w:tc>
        <w:tc>
          <w:tcPr>
            <w:tcW w:w="2842" w:type="dxa"/>
          </w:tcPr>
          <w:p w:rsidR="000C4FEF" w:rsidRDefault="000C4FEF">
            <w:pPr>
              <w:spacing w:line="300" w:lineRule="auto"/>
              <w:rPr>
                <w:color w:val="000000" w:themeColor="text1"/>
                <w:sz w:val="24"/>
                <w:szCs w:val="24"/>
              </w:rPr>
            </w:pPr>
          </w:p>
        </w:tc>
      </w:tr>
      <w:tr w:rsidR="000C4FEF">
        <w:tc>
          <w:tcPr>
            <w:tcW w:w="1668" w:type="dxa"/>
          </w:tcPr>
          <w:p w:rsidR="000C4FEF" w:rsidRDefault="00F218C9">
            <w:pPr>
              <w:spacing w:line="300" w:lineRule="auto"/>
              <w:jc w:val="center"/>
              <w:rPr>
                <w:color w:val="000000" w:themeColor="text1"/>
                <w:sz w:val="24"/>
                <w:szCs w:val="24"/>
              </w:rPr>
            </w:pPr>
            <w:r>
              <w:rPr>
                <w:rFonts w:hint="eastAsia"/>
                <w:color w:val="000000" w:themeColor="text1"/>
                <w:sz w:val="24"/>
                <w:szCs w:val="24"/>
              </w:rPr>
              <w:t>联系人邮箱</w:t>
            </w:r>
          </w:p>
        </w:tc>
        <w:tc>
          <w:tcPr>
            <w:tcW w:w="2592" w:type="dxa"/>
          </w:tcPr>
          <w:p w:rsidR="000C4FEF" w:rsidRDefault="000C4FEF">
            <w:pPr>
              <w:spacing w:line="300" w:lineRule="auto"/>
              <w:jc w:val="center"/>
              <w:rPr>
                <w:color w:val="000000" w:themeColor="text1"/>
                <w:sz w:val="24"/>
                <w:szCs w:val="24"/>
              </w:rPr>
            </w:pPr>
          </w:p>
        </w:tc>
        <w:tc>
          <w:tcPr>
            <w:tcW w:w="1420" w:type="dxa"/>
          </w:tcPr>
          <w:p w:rsidR="000C4FEF" w:rsidRDefault="00F218C9">
            <w:pPr>
              <w:spacing w:line="300" w:lineRule="auto"/>
              <w:jc w:val="center"/>
              <w:rPr>
                <w:color w:val="000000" w:themeColor="text1"/>
                <w:sz w:val="24"/>
                <w:szCs w:val="24"/>
              </w:rPr>
            </w:pPr>
            <w:r>
              <w:rPr>
                <w:rFonts w:hint="eastAsia"/>
                <w:color w:val="000000" w:themeColor="text1"/>
                <w:sz w:val="24"/>
                <w:szCs w:val="24"/>
              </w:rPr>
              <w:t>联系人手机</w:t>
            </w:r>
          </w:p>
        </w:tc>
        <w:tc>
          <w:tcPr>
            <w:tcW w:w="2842" w:type="dxa"/>
          </w:tcPr>
          <w:p w:rsidR="000C4FEF" w:rsidRDefault="000C4FEF">
            <w:pPr>
              <w:spacing w:line="300" w:lineRule="auto"/>
              <w:rPr>
                <w:color w:val="000000" w:themeColor="text1"/>
                <w:sz w:val="24"/>
                <w:szCs w:val="24"/>
              </w:rPr>
            </w:pPr>
          </w:p>
        </w:tc>
      </w:tr>
      <w:tr w:rsidR="000C4FEF">
        <w:tc>
          <w:tcPr>
            <w:tcW w:w="1668" w:type="dxa"/>
            <w:vAlign w:val="center"/>
          </w:tcPr>
          <w:p w:rsidR="000C4FEF" w:rsidRDefault="00F218C9">
            <w:pPr>
              <w:spacing w:line="300" w:lineRule="auto"/>
              <w:jc w:val="center"/>
              <w:rPr>
                <w:color w:val="000000" w:themeColor="text1"/>
                <w:sz w:val="24"/>
                <w:szCs w:val="24"/>
              </w:rPr>
            </w:pPr>
            <w:r>
              <w:rPr>
                <w:rFonts w:hint="eastAsia"/>
                <w:color w:val="000000" w:themeColor="text1"/>
                <w:sz w:val="24"/>
                <w:szCs w:val="24"/>
              </w:rPr>
              <w:t>审查意见</w:t>
            </w:r>
          </w:p>
        </w:tc>
        <w:tc>
          <w:tcPr>
            <w:tcW w:w="6854" w:type="dxa"/>
            <w:gridSpan w:val="3"/>
          </w:tcPr>
          <w:p w:rsidR="000C4FEF" w:rsidRDefault="00F218C9">
            <w:pPr>
              <w:numPr>
                <w:ilvl w:val="0"/>
                <w:numId w:val="13"/>
              </w:numPr>
              <w:tabs>
                <w:tab w:val="left" w:pos="459"/>
              </w:tabs>
              <w:spacing w:line="300" w:lineRule="auto"/>
              <w:ind w:left="458" w:hangingChars="191" w:hanging="458"/>
              <w:rPr>
                <w:rFonts w:ascii="宋体" w:hAnsi="宋体"/>
                <w:color w:val="000000" w:themeColor="text1"/>
                <w:sz w:val="24"/>
                <w:szCs w:val="24"/>
              </w:rPr>
            </w:pPr>
            <w:r>
              <w:rPr>
                <w:rFonts w:ascii="宋体" w:hAnsi="宋体" w:hint="eastAsia"/>
                <w:color w:val="000000" w:themeColor="text1"/>
                <w:sz w:val="24"/>
                <w:szCs w:val="24"/>
              </w:rPr>
              <w:t>质量手册与《评审准则》的符合性</w:t>
            </w:r>
            <w:r>
              <w:rPr>
                <w:rFonts w:ascii="宋体" w:hAnsi="宋体" w:hint="eastAsia"/>
                <w:color w:val="000000" w:themeColor="text1"/>
                <w:sz w:val="24"/>
                <w:szCs w:val="24"/>
              </w:rPr>
              <w:t xml:space="preserve">  </w:t>
            </w:r>
          </w:p>
          <w:p w:rsidR="000C4FEF" w:rsidRDefault="00F218C9">
            <w:pPr>
              <w:spacing w:line="300" w:lineRule="auto"/>
              <w:ind w:left="420"/>
              <w:rPr>
                <w:rFonts w:ascii="宋体" w:hAnsi="宋体"/>
                <w:color w:val="000000" w:themeColor="text1"/>
                <w:sz w:val="24"/>
                <w:szCs w:val="24"/>
              </w:rPr>
            </w:pPr>
            <w:r>
              <w:rPr>
                <w:rFonts w:ascii="宋体" w:hAnsi="宋体" w:hint="eastAsia"/>
                <w:color w:val="000000" w:themeColor="text1"/>
                <w:sz w:val="24"/>
                <w:szCs w:val="24"/>
              </w:rPr>
              <w:t xml:space="preserve">    </w:t>
            </w:r>
            <w:r>
              <w:rPr>
                <w:rFonts w:ascii="宋体" w:hAnsi="宋体" w:hint="eastAsia"/>
                <w:color w:val="000000" w:themeColor="text1"/>
                <w:sz w:val="24"/>
                <w:szCs w:val="24"/>
              </w:rPr>
              <w:t>符合</w:t>
            </w:r>
            <w:r>
              <w:rPr>
                <w:rFonts w:ascii="宋体" w:hAnsi="宋体"/>
                <w:color w:val="000000" w:themeColor="text1"/>
                <w:sz w:val="24"/>
                <w:szCs w:val="24"/>
              </w:rPr>
              <w:t>□</w:t>
            </w:r>
            <w:r>
              <w:rPr>
                <w:rFonts w:ascii="宋体" w:hAnsi="宋体" w:hint="eastAsia"/>
                <w:color w:val="000000" w:themeColor="text1"/>
                <w:sz w:val="24"/>
                <w:szCs w:val="24"/>
              </w:rPr>
              <w:t xml:space="preserve">      </w:t>
            </w:r>
            <w:r>
              <w:rPr>
                <w:rFonts w:ascii="宋体" w:hAnsi="宋体" w:hint="eastAsia"/>
                <w:color w:val="000000" w:themeColor="text1"/>
                <w:sz w:val="24"/>
                <w:szCs w:val="24"/>
              </w:rPr>
              <w:t>基本符合</w:t>
            </w:r>
            <w:r>
              <w:rPr>
                <w:rFonts w:ascii="宋体" w:hAnsi="宋体"/>
                <w:color w:val="000000" w:themeColor="text1"/>
                <w:sz w:val="24"/>
                <w:szCs w:val="24"/>
              </w:rPr>
              <w:t>□</w:t>
            </w:r>
            <w:r>
              <w:rPr>
                <w:rFonts w:ascii="宋体" w:hAnsi="宋体" w:hint="eastAsia"/>
                <w:color w:val="000000" w:themeColor="text1"/>
                <w:sz w:val="24"/>
                <w:szCs w:val="24"/>
              </w:rPr>
              <w:t xml:space="preserve">     </w:t>
            </w:r>
            <w:r>
              <w:rPr>
                <w:rFonts w:ascii="宋体" w:hAnsi="宋体" w:hint="eastAsia"/>
                <w:color w:val="000000" w:themeColor="text1"/>
                <w:sz w:val="24"/>
                <w:szCs w:val="24"/>
              </w:rPr>
              <w:t>不符合</w:t>
            </w:r>
            <w:r>
              <w:rPr>
                <w:rFonts w:ascii="宋体" w:hAnsi="宋体"/>
                <w:color w:val="000000" w:themeColor="text1"/>
                <w:sz w:val="24"/>
                <w:szCs w:val="24"/>
              </w:rPr>
              <w:t>□</w:t>
            </w:r>
          </w:p>
          <w:p w:rsidR="000C4FEF" w:rsidRDefault="00F218C9">
            <w:pPr>
              <w:pStyle w:val="ListParagraph1"/>
              <w:numPr>
                <w:ilvl w:val="0"/>
                <w:numId w:val="13"/>
              </w:numPr>
              <w:spacing w:line="300" w:lineRule="auto"/>
              <w:ind w:firstLineChars="0"/>
              <w:rPr>
                <w:rFonts w:ascii="宋体" w:hAnsi="宋体"/>
                <w:color w:val="000000" w:themeColor="text1"/>
                <w:sz w:val="24"/>
                <w:szCs w:val="24"/>
              </w:rPr>
            </w:pPr>
            <w:r>
              <w:rPr>
                <w:rFonts w:ascii="宋体" w:hAnsi="宋体"/>
                <w:color w:val="000000" w:themeColor="text1"/>
                <w:sz w:val="24"/>
                <w:szCs w:val="24"/>
              </w:rPr>
              <w:t>程序</w:t>
            </w:r>
            <w:r>
              <w:rPr>
                <w:rFonts w:ascii="宋体" w:hAnsi="宋体" w:hint="eastAsia"/>
                <w:color w:val="000000" w:themeColor="text1"/>
                <w:sz w:val="24"/>
                <w:szCs w:val="24"/>
              </w:rPr>
              <w:t>文件与《评审准则</w:t>
            </w:r>
            <w:r>
              <w:rPr>
                <w:rFonts w:ascii="宋体" w:hAnsi="宋体"/>
                <w:color w:val="000000" w:themeColor="text1"/>
                <w:sz w:val="24"/>
                <w:szCs w:val="24"/>
              </w:rPr>
              <w:t>》</w:t>
            </w:r>
            <w:r>
              <w:rPr>
                <w:rFonts w:ascii="宋体" w:hAnsi="宋体" w:hint="eastAsia"/>
                <w:color w:val="000000" w:themeColor="text1"/>
                <w:sz w:val="24"/>
                <w:szCs w:val="24"/>
              </w:rPr>
              <w:t>的符合性</w:t>
            </w:r>
            <w:r>
              <w:rPr>
                <w:rFonts w:ascii="宋体" w:hAnsi="宋体" w:hint="eastAsia"/>
                <w:color w:val="000000" w:themeColor="text1"/>
                <w:sz w:val="24"/>
                <w:szCs w:val="24"/>
              </w:rPr>
              <w:t xml:space="preserve">  </w:t>
            </w:r>
          </w:p>
          <w:p w:rsidR="000C4FEF" w:rsidRDefault="00F218C9">
            <w:pPr>
              <w:pStyle w:val="ListParagraph1"/>
              <w:spacing w:line="300" w:lineRule="auto"/>
              <w:ind w:left="420" w:firstLineChars="0" w:firstLine="0"/>
              <w:rPr>
                <w:rFonts w:ascii="宋体" w:hAnsi="宋体"/>
                <w:color w:val="000000" w:themeColor="text1"/>
                <w:sz w:val="24"/>
                <w:szCs w:val="24"/>
              </w:rPr>
            </w:pPr>
            <w:r>
              <w:rPr>
                <w:rFonts w:ascii="宋体" w:hAnsi="宋体" w:hint="eastAsia"/>
                <w:color w:val="000000" w:themeColor="text1"/>
                <w:sz w:val="24"/>
                <w:szCs w:val="24"/>
              </w:rPr>
              <w:t xml:space="preserve">    </w:t>
            </w:r>
            <w:r>
              <w:rPr>
                <w:rFonts w:ascii="宋体" w:hAnsi="宋体" w:hint="eastAsia"/>
                <w:color w:val="000000" w:themeColor="text1"/>
                <w:sz w:val="24"/>
                <w:szCs w:val="24"/>
              </w:rPr>
              <w:t>符合□</w:t>
            </w:r>
            <w:r>
              <w:rPr>
                <w:rFonts w:ascii="宋体" w:hAnsi="宋体" w:hint="eastAsia"/>
                <w:color w:val="000000" w:themeColor="text1"/>
                <w:sz w:val="24"/>
                <w:szCs w:val="24"/>
              </w:rPr>
              <w:t xml:space="preserve">      </w:t>
            </w:r>
            <w:r>
              <w:rPr>
                <w:rFonts w:ascii="宋体" w:hAnsi="宋体" w:hint="eastAsia"/>
                <w:color w:val="000000" w:themeColor="text1"/>
                <w:sz w:val="24"/>
                <w:szCs w:val="24"/>
              </w:rPr>
              <w:t>基本符合□</w:t>
            </w:r>
            <w:r>
              <w:rPr>
                <w:rFonts w:ascii="宋体" w:hAnsi="宋体" w:hint="eastAsia"/>
                <w:color w:val="000000" w:themeColor="text1"/>
                <w:sz w:val="24"/>
                <w:szCs w:val="24"/>
              </w:rPr>
              <w:t xml:space="preserve">     </w:t>
            </w:r>
            <w:r>
              <w:rPr>
                <w:rFonts w:ascii="宋体" w:hAnsi="宋体" w:hint="eastAsia"/>
                <w:color w:val="000000" w:themeColor="text1"/>
                <w:sz w:val="24"/>
                <w:szCs w:val="24"/>
              </w:rPr>
              <w:t>不符合□</w:t>
            </w:r>
          </w:p>
          <w:p w:rsidR="000C4FEF" w:rsidRDefault="00F218C9">
            <w:pPr>
              <w:pStyle w:val="ListParagraph1"/>
              <w:numPr>
                <w:ilvl w:val="0"/>
                <w:numId w:val="13"/>
              </w:numPr>
              <w:spacing w:line="300" w:lineRule="auto"/>
              <w:ind w:firstLineChars="0"/>
              <w:rPr>
                <w:rFonts w:ascii="宋体" w:hAnsi="宋体"/>
                <w:color w:val="000000" w:themeColor="text1"/>
                <w:sz w:val="24"/>
                <w:szCs w:val="24"/>
              </w:rPr>
            </w:pPr>
            <w:r>
              <w:rPr>
                <w:rFonts w:ascii="宋体" w:hAnsi="宋体" w:hint="eastAsia"/>
                <w:color w:val="000000" w:themeColor="text1"/>
                <w:sz w:val="24"/>
                <w:szCs w:val="24"/>
              </w:rPr>
              <w:t>人力资源的符合性</w:t>
            </w:r>
            <w:r>
              <w:rPr>
                <w:rFonts w:ascii="宋体" w:hAnsi="宋体" w:hint="eastAsia"/>
                <w:color w:val="000000" w:themeColor="text1"/>
                <w:sz w:val="24"/>
                <w:szCs w:val="24"/>
              </w:rPr>
              <w:t xml:space="preserve">  </w:t>
            </w:r>
          </w:p>
          <w:p w:rsidR="000C4FEF" w:rsidRDefault="00F218C9">
            <w:pPr>
              <w:pStyle w:val="ListParagraph1"/>
              <w:spacing w:line="300" w:lineRule="auto"/>
              <w:ind w:left="420" w:firstLineChars="0" w:firstLine="0"/>
              <w:rPr>
                <w:rFonts w:ascii="宋体" w:hAnsi="宋体"/>
                <w:color w:val="000000" w:themeColor="text1"/>
                <w:sz w:val="24"/>
                <w:szCs w:val="24"/>
              </w:rPr>
            </w:pPr>
            <w:r>
              <w:rPr>
                <w:rFonts w:ascii="宋体" w:hAnsi="宋体" w:hint="eastAsia"/>
                <w:color w:val="000000" w:themeColor="text1"/>
                <w:sz w:val="24"/>
                <w:szCs w:val="24"/>
              </w:rPr>
              <w:t xml:space="preserve">    </w:t>
            </w:r>
            <w:r>
              <w:rPr>
                <w:rFonts w:ascii="宋体" w:hAnsi="宋体" w:hint="eastAsia"/>
                <w:color w:val="000000" w:themeColor="text1"/>
                <w:sz w:val="24"/>
                <w:szCs w:val="24"/>
              </w:rPr>
              <w:t>符合□</w:t>
            </w:r>
            <w:r>
              <w:rPr>
                <w:rFonts w:ascii="宋体" w:hAnsi="宋体" w:hint="eastAsia"/>
                <w:color w:val="000000" w:themeColor="text1"/>
                <w:sz w:val="24"/>
                <w:szCs w:val="24"/>
              </w:rPr>
              <w:t xml:space="preserve">      </w:t>
            </w:r>
            <w:r>
              <w:rPr>
                <w:rFonts w:ascii="宋体" w:hAnsi="宋体" w:hint="eastAsia"/>
                <w:color w:val="000000" w:themeColor="text1"/>
                <w:sz w:val="24"/>
                <w:szCs w:val="24"/>
              </w:rPr>
              <w:t>基本符合□</w:t>
            </w:r>
            <w:r>
              <w:rPr>
                <w:rFonts w:ascii="宋体" w:hAnsi="宋体" w:hint="eastAsia"/>
                <w:color w:val="000000" w:themeColor="text1"/>
                <w:sz w:val="24"/>
                <w:szCs w:val="24"/>
              </w:rPr>
              <w:t xml:space="preserve">     </w:t>
            </w:r>
            <w:r>
              <w:rPr>
                <w:rFonts w:ascii="宋体" w:hAnsi="宋体" w:hint="eastAsia"/>
                <w:color w:val="000000" w:themeColor="text1"/>
                <w:sz w:val="24"/>
                <w:szCs w:val="24"/>
              </w:rPr>
              <w:t>不符合□</w:t>
            </w:r>
          </w:p>
          <w:p w:rsidR="000C4FEF" w:rsidRDefault="00F218C9">
            <w:pPr>
              <w:pStyle w:val="ListParagraph1"/>
              <w:numPr>
                <w:ilvl w:val="0"/>
                <w:numId w:val="13"/>
              </w:numPr>
              <w:spacing w:line="300" w:lineRule="auto"/>
              <w:ind w:firstLineChars="0"/>
              <w:rPr>
                <w:rFonts w:ascii="宋体" w:hAnsi="宋体"/>
                <w:color w:val="000000" w:themeColor="text1"/>
                <w:sz w:val="24"/>
                <w:szCs w:val="24"/>
              </w:rPr>
            </w:pPr>
            <w:r>
              <w:rPr>
                <w:rFonts w:ascii="宋体" w:hAnsi="宋体" w:hint="eastAsia"/>
                <w:color w:val="000000" w:themeColor="text1"/>
                <w:sz w:val="24"/>
                <w:szCs w:val="24"/>
              </w:rPr>
              <w:t>设备配置的符合性</w:t>
            </w:r>
          </w:p>
          <w:p w:rsidR="000C4FEF" w:rsidRDefault="00F218C9">
            <w:pPr>
              <w:pStyle w:val="ListParagraph1"/>
              <w:spacing w:line="300" w:lineRule="auto"/>
              <w:ind w:left="420" w:firstLineChars="0" w:firstLine="0"/>
              <w:rPr>
                <w:rFonts w:ascii="宋体" w:hAnsi="宋体"/>
                <w:color w:val="000000" w:themeColor="text1"/>
                <w:sz w:val="24"/>
                <w:szCs w:val="24"/>
              </w:rPr>
            </w:pPr>
            <w:r>
              <w:rPr>
                <w:rFonts w:ascii="宋体" w:hAnsi="宋体" w:hint="eastAsia"/>
                <w:color w:val="000000" w:themeColor="text1"/>
                <w:sz w:val="24"/>
                <w:szCs w:val="24"/>
              </w:rPr>
              <w:t xml:space="preserve">    </w:t>
            </w:r>
            <w:r>
              <w:rPr>
                <w:rFonts w:ascii="宋体" w:hAnsi="宋体" w:hint="eastAsia"/>
                <w:color w:val="000000" w:themeColor="text1"/>
                <w:sz w:val="24"/>
                <w:szCs w:val="24"/>
              </w:rPr>
              <w:t>符合□</w:t>
            </w:r>
            <w:r>
              <w:rPr>
                <w:rFonts w:ascii="宋体" w:hAnsi="宋体" w:hint="eastAsia"/>
                <w:color w:val="000000" w:themeColor="text1"/>
                <w:sz w:val="24"/>
                <w:szCs w:val="24"/>
              </w:rPr>
              <w:t xml:space="preserve">      </w:t>
            </w:r>
            <w:r>
              <w:rPr>
                <w:rFonts w:ascii="宋体" w:hAnsi="宋体" w:hint="eastAsia"/>
                <w:color w:val="000000" w:themeColor="text1"/>
                <w:sz w:val="24"/>
                <w:szCs w:val="24"/>
              </w:rPr>
              <w:t>基本符合□</w:t>
            </w:r>
            <w:r>
              <w:rPr>
                <w:rFonts w:ascii="宋体" w:hAnsi="宋体" w:hint="eastAsia"/>
                <w:color w:val="000000" w:themeColor="text1"/>
                <w:sz w:val="24"/>
                <w:szCs w:val="24"/>
              </w:rPr>
              <w:t xml:space="preserve">     </w:t>
            </w:r>
            <w:r>
              <w:rPr>
                <w:rFonts w:ascii="宋体" w:hAnsi="宋体" w:hint="eastAsia"/>
                <w:color w:val="000000" w:themeColor="text1"/>
                <w:sz w:val="24"/>
                <w:szCs w:val="24"/>
              </w:rPr>
              <w:t>不符合□</w:t>
            </w:r>
          </w:p>
          <w:p w:rsidR="000C4FEF" w:rsidRDefault="00F218C9">
            <w:pPr>
              <w:numPr>
                <w:ilvl w:val="0"/>
                <w:numId w:val="13"/>
              </w:numPr>
              <w:spacing w:line="300" w:lineRule="auto"/>
              <w:rPr>
                <w:rFonts w:ascii="宋体" w:hAnsi="宋体"/>
                <w:color w:val="000000" w:themeColor="text1"/>
                <w:sz w:val="24"/>
                <w:szCs w:val="24"/>
              </w:rPr>
            </w:pPr>
            <w:r>
              <w:rPr>
                <w:rFonts w:ascii="宋体" w:hAnsi="宋体" w:hint="eastAsia"/>
                <w:color w:val="000000" w:themeColor="text1"/>
                <w:sz w:val="24"/>
                <w:szCs w:val="24"/>
              </w:rPr>
              <w:t>存在和发现的问题（可附页）：</w:t>
            </w:r>
          </w:p>
          <w:p w:rsidR="000C4FEF" w:rsidRDefault="00F218C9">
            <w:pPr>
              <w:numPr>
                <w:ilvl w:val="0"/>
                <w:numId w:val="13"/>
              </w:numPr>
              <w:spacing w:line="300" w:lineRule="auto"/>
              <w:rPr>
                <w:rFonts w:ascii="宋体" w:hAnsi="宋体"/>
                <w:color w:val="000000" w:themeColor="text1"/>
                <w:sz w:val="24"/>
                <w:szCs w:val="24"/>
              </w:rPr>
            </w:pPr>
            <w:r>
              <w:rPr>
                <w:rFonts w:ascii="宋体" w:hAnsi="宋体" w:hint="eastAsia"/>
                <w:color w:val="000000" w:themeColor="text1"/>
                <w:sz w:val="24"/>
                <w:szCs w:val="24"/>
              </w:rPr>
              <w:t>整改情况（可附页）：</w:t>
            </w:r>
          </w:p>
          <w:p w:rsidR="000C4FEF" w:rsidRDefault="000C4FEF">
            <w:pPr>
              <w:spacing w:line="300" w:lineRule="auto"/>
              <w:rPr>
                <w:color w:val="000000" w:themeColor="text1"/>
                <w:sz w:val="24"/>
                <w:szCs w:val="24"/>
              </w:rPr>
            </w:pPr>
          </w:p>
        </w:tc>
      </w:tr>
      <w:tr w:rsidR="000C4FEF">
        <w:trPr>
          <w:trHeight w:val="1342"/>
        </w:trPr>
        <w:tc>
          <w:tcPr>
            <w:tcW w:w="1668" w:type="dxa"/>
            <w:vAlign w:val="center"/>
          </w:tcPr>
          <w:p w:rsidR="000C4FEF" w:rsidRDefault="00F218C9">
            <w:pPr>
              <w:spacing w:line="300" w:lineRule="auto"/>
              <w:jc w:val="center"/>
              <w:rPr>
                <w:color w:val="000000" w:themeColor="text1"/>
                <w:sz w:val="24"/>
                <w:szCs w:val="24"/>
              </w:rPr>
            </w:pPr>
            <w:r>
              <w:rPr>
                <w:rFonts w:hint="eastAsia"/>
                <w:color w:val="000000" w:themeColor="text1"/>
                <w:sz w:val="24"/>
                <w:szCs w:val="24"/>
              </w:rPr>
              <w:t>初审意见</w:t>
            </w:r>
          </w:p>
        </w:tc>
        <w:tc>
          <w:tcPr>
            <w:tcW w:w="6854" w:type="dxa"/>
            <w:gridSpan w:val="3"/>
            <w:vAlign w:val="center"/>
          </w:tcPr>
          <w:p w:rsidR="000C4FEF" w:rsidRDefault="00F218C9">
            <w:pPr>
              <w:spacing w:line="300" w:lineRule="auto"/>
              <w:rPr>
                <w:rFonts w:ascii="宋体" w:hAnsi="宋体"/>
                <w:color w:val="000000" w:themeColor="text1"/>
                <w:sz w:val="24"/>
                <w:szCs w:val="24"/>
              </w:rPr>
            </w:pPr>
            <w:r>
              <w:rPr>
                <w:rFonts w:hint="eastAsia"/>
                <w:color w:val="000000" w:themeColor="text1"/>
                <w:sz w:val="24"/>
                <w:szCs w:val="24"/>
              </w:rPr>
              <w:t>补充申请资料</w:t>
            </w:r>
            <w:r>
              <w:rPr>
                <w:rFonts w:ascii="宋体" w:hAnsi="宋体"/>
                <w:color w:val="000000" w:themeColor="text1"/>
                <w:sz w:val="24"/>
                <w:szCs w:val="24"/>
              </w:rPr>
              <w:t>□</w:t>
            </w:r>
            <w:r>
              <w:rPr>
                <w:rFonts w:ascii="宋体" w:hAnsi="宋体" w:hint="eastAsia"/>
                <w:color w:val="000000" w:themeColor="text1"/>
                <w:sz w:val="24"/>
                <w:szCs w:val="24"/>
              </w:rPr>
              <w:t xml:space="preserve">      </w:t>
            </w:r>
            <w:r>
              <w:rPr>
                <w:rFonts w:ascii="宋体" w:hAnsi="宋体" w:hint="eastAsia"/>
                <w:color w:val="000000" w:themeColor="text1"/>
                <w:sz w:val="24"/>
                <w:szCs w:val="24"/>
              </w:rPr>
              <w:t>应</w:t>
            </w:r>
            <w:r>
              <w:rPr>
                <w:rFonts w:hint="eastAsia"/>
                <w:color w:val="000000" w:themeColor="text1"/>
                <w:sz w:val="24"/>
                <w:szCs w:val="24"/>
              </w:rPr>
              <w:t>修改体系文件</w:t>
            </w:r>
            <w:r>
              <w:rPr>
                <w:rFonts w:ascii="宋体" w:hAnsi="宋体"/>
                <w:color w:val="000000" w:themeColor="text1"/>
                <w:sz w:val="24"/>
                <w:szCs w:val="24"/>
              </w:rPr>
              <w:t>□</w:t>
            </w:r>
          </w:p>
          <w:p w:rsidR="000C4FEF" w:rsidRDefault="000C4FEF">
            <w:pPr>
              <w:spacing w:line="300" w:lineRule="auto"/>
              <w:rPr>
                <w:color w:val="000000" w:themeColor="text1"/>
                <w:sz w:val="24"/>
                <w:szCs w:val="24"/>
              </w:rPr>
            </w:pPr>
          </w:p>
          <w:p w:rsidR="000C4FEF" w:rsidRDefault="00F218C9">
            <w:pPr>
              <w:spacing w:line="300" w:lineRule="auto"/>
              <w:rPr>
                <w:color w:val="000000" w:themeColor="text1"/>
                <w:sz w:val="24"/>
                <w:szCs w:val="24"/>
              </w:rPr>
            </w:pPr>
            <w:r>
              <w:rPr>
                <w:rFonts w:hint="eastAsia"/>
                <w:color w:val="000000" w:themeColor="text1"/>
                <w:sz w:val="24"/>
                <w:szCs w:val="24"/>
              </w:rPr>
              <w:t>不进行现场评审</w:t>
            </w:r>
            <w:r>
              <w:rPr>
                <w:rFonts w:ascii="宋体" w:hAnsi="宋体"/>
                <w:color w:val="000000" w:themeColor="text1"/>
                <w:sz w:val="24"/>
                <w:szCs w:val="24"/>
              </w:rPr>
              <w:t>□</w:t>
            </w:r>
            <w:r>
              <w:rPr>
                <w:rFonts w:ascii="宋体" w:hAnsi="宋体" w:hint="eastAsia"/>
                <w:color w:val="000000" w:themeColor="text1"/>
                <w:sz w:val="24"/>
                <w:szCs w:val="24"/>
              </w:rPr>
              <w:t xml:space="preserve">    </w:t>
            </w:r>
            <w:r>
              <w:rPr>
                <w:rFonts w:hint="eastAsia"/>
                <w:color w:val="000000" w:themeColor="text1"/>
                <w:sz w:val="24"/>
                <w:szCs w:val="24"/>
              </w:rPr>
              <w:t>其它</w:t>
            </w:r>
            <w:r>
              <w:rPr>
                <w:rFonts w:ascii="宋体" w:hAnsi="宋体"/>
                <w:color w:val="000000" w:themeColor="text1"/>
                <w:sz w:val="24"/>
                <w:szCs w:val="24"/>
              </w:rPr>
              <w:t>□</w:t>
            </w:r>
          </w:p>
        </w:tc>
      </w:tr>
      <w:tr w:rsidR="000C4FEF">
        <w:trPr>
          <w:trHeight w:val="651"/>
        </w:trPr>
        <w:tc>
          <w:tcPr>
            <w:tcW w:w="1668" w:type="dxa"/>
            <w:vAlign w:val="center"/>
          </w:tcPr>
          <w:p w:rsidR="000C4FEF" w:rsidRDefault="00F218C9">
            <w:pPr>
              <w:spacing w:line="300" w:lineRule="auto"/>
              <w:jc w:val="center"/>
              <w:rPr>
                <w:color w:val="000000" w:themeColor="text1"/>
                <w:sz w:val="24"/>
                <w:szCs w:val="24"/>
              </w:rPr>
            </w:pPr>
            <w:r>
              <w:rPr>
                <w:rFonts w:hint="eastAsia"/>
                <w:color w:val="000000" w:themeColor="text1"/>
                <w:sz w:val="24"/>
                <w:szCs w:val="24"/>
              </w:rPr>
              <w:t>初审意见人</w:t>
            </w:r>
          </w:p>
        </w:tc>
        <w:tc>
          <w:tcPr>
            <w:tcW w:w="2592" w:type="dxa"/>
            <w:vAlign w:val="center"/>
          </w:tcPr>
          <w:p w:rsidR="000C4FEF" w:rsidRDefault="000C4FEF">
            <w:pPr>
              <w:spacing w:line="300" w:lineRule="auto"/>
              <w:rPr>
                <w:color w:val="000000" w:themeColor="text1"/>
                <w:sz w:val="24"/>
                <w:szCs w:val="24"/>
              </w:rPr>
            </w:pPr>
          </w:p>
        </w:tc>
        <w:tc>
          <w:tcPr>
            <w:tcW w:w="1420" w:type="dxa"/>
            <w:vAlign w:val="center"/>
          </w:tcPr>
          <w:p w:rsidR="000C4FEF" w:rsidRDefault="00F218C9">
            <w:pPr>
              <w:spacing w:line="300" w:lineRule="auto"/>
              <w:rPr>
                <w:color w:val="000000" w:themeColor="text1"/>
                <w:sz w:val="24"/>
                <w:szCs w:val="24"/>
              </w:rPr>
            </w:pPr>
            <w:r>
              <w:rPr>
                <w:rFonts w:hint="eastAsia"/>
                <w:color w:val="000000" w:themeColor="text1"/>
                <w:sz w:val="24"/>
                <w:szCs w:val="24"/>
              </w:rPr>
              <w:t>审查日期</w:t>
            </w:r>
          </w:p>
        </w:tc>
        <w:tc>
          <w:tcPr>
            <w:tcW w:w="2842" w:type="dxa"/>
            <w:vAlign w:val="center"/>
          </w:tcPr>
          <w:p w:rsidR="000C4FEF" w:rsidRDefault="00F218C9">
            <w:pPr>
              <w:spacing w:line="300" w:lineRule="auto"/>
              <w:ind w:firstLineChars="350" w:firstLine="840"/>
              <w:rPr>
                <w:color w:val="000000" w:themeColor="text1"/>
                <w:sz w:val="24"/>
                <w:szCs w:val="24"/>
              </w:rPr>
            </w:pPr>
            <w:r>
              <w:rPr>
                <w:rFonts w:hint="eastAsia"/>
                <w:color w:val="000000" w:themeColor="text1"/>
                <w:sz w:val="24"/>
                <w:szCs w:val="24"/>
              </w:rPr>
              <w:t>年月日</w:t>
            </w:r>
          </w:p>
        </w:tc>
      </w:tr>
      <w:tr w:rsidR="000C4FEF">
        <w:trPr>
          <w:trHeight w:val="844"/>
        </w:trPr>
        <w:tc>
          <w:tcPr>
            <w:tcW w:w="1668" w:type="dxa"/>
            <w:vAlign w:val="center"/>
          </w:tcPr>
          <w:p w:rsidR="000C4FEF" w:rsidRDefault="00F218C9">
            <w:pPr>
              <w:spacing w:line="300" w:lineRule="auto"/>
              <w:jc w:val="center"/>
              <w:rPr>
                <w:color w:val="000000" w:themeColor="text1"/>
                <w:sz w:val="24"/>
                <w:szCs w:val="24"/>
              </w:rPr>
            </w:pPr>
            <w:r>
              <w:rPr>
                <w:rFonts w:hint="eastAsia"/>
                <w:color w:val="000000" w:themeColor="text1"/>
                <w:sz w:val="24"/>
                <w:szCs w:val="24"/>
              </w:rPr>
              <w:t>审查结论</w:t>
            </w:r>
          </w:p>
        </w:tc>
        <w:tc>
          <w:tcPr>
            <w:tcW w:w="6854" w:type="dxa"/>
            <w:gridSpan w:val="3"/>
            <w:vAlign w:val="center"/>
          </w:tcPr>
          <w:p w:rsidR="000C4FEF" w:rsidRDefault="00F218C9">
            <w:pPr>
              <w:spacing w:line="300" w:lineRule="auto"/>
              <w:rPr>
                <w:color w:val="000000" w:themeColor="text1"/>
                <w:sz w:val="24"/>
                <w:szCs w:val="24"/>
              </w:rPr>
            </w:pPr>
            <w:r>
              <w:rPr>
                <w:rFonts w:hint="eastAsia"/>
                <w:color w:val="000000" w:themeColor="text1"/>
                <w:sz w:val="24"/>
                <w:szCs w:val="24"/>
              </w:rPr>
              <w:t>可实施现场评审</w:t>
            </w:r>
            <w:r>
              <w:rPr>
                <w:rFonts w:ascii="宋体" w:hAnsi="宋体"/>
                <w:color w:val="000000" w:themeColor="text1"/>
                <w:sz w:val="24"/>
                <w:szCs w:val="24"/>
              </w:rPr>
              <w:t>□</w:t>
            </w:r>
            <w:r>
              <w:rPr>
                <w:rFonts w:hint="eastAsia"/>
                <w:color w:val="000000" w:themeColor="text1"/>
                <w:sz w:val="24"/>
                <w:szCs w:val="24"/>
              </w:rPr>
              <w:t>不进行现场评审</w:t>
            </w:r>
            <w:r>
              <w:rPr>
                <w:rFonts w:ascii="宋体" w:hAnsi="宋体"/>
                <w:color w:val="000000" w:themeColor="text1"/>
                <w:sz w:val="24"/>
                <w:szCs w:val="24"/>
              </w:rPr>
              <w:t>□</w:t>
            </w:r>
          </w:p>
        </w:tc>
      </w:tr>
      <w:tr w:rsidR="000C4FEF">
        <w:trPr>
          <w:trHeight w:val="842"/>
        </w:trPr>
        <w:tc>
          <w:tcPr>
            <w:tcW w:w="1668" w:type="dxa"/>
            <w:vAlign w:val="center"/>
          </w:tcPr>
          <w:p w:rsidR="000C4FEF" w:rsidRDefault="00F218C9">
            <w:pPr>
              <w:spacing w:line="300" w:lineRule="auto"/>
              <w:jc w:val="center"/>
              <w:rPr>
                <w:color w:val="000000" w:themeColor="text1"/>
                <w:sz w:val="24"/>
                <w:szCs w:val="24"/>
              </w:rPr>
            </w:pPr>
            <w:r>
              <w:rPr>
                <w:rFonts w:hint="eastAsia"/>
                <w:color w:val="000000" w:themeColor="text1"/>
                <w:sz w:val="24"/>
                <w:szCs w:val="24"/>
              </w:rPr>
              <w:t>审查人</w:t>
            </w:r>
          </w:p>
        </w:tc>
        <w:tc>
          <w:tcPr>
            <w:tcW w:w="2592" w:type="dxa"/>
            <w:vAlign w:val="center"/>
          </w:tcPr>
          <w:p w:rsidR="000C4FEF" w:rsidRDefault="000C4FEF">
            <w:pPr>
              <w:spacing w:line="300" w:lineRule="auto"/>
              <w:rPr>
                <w:color w:val="000000" w:themeColor="text1"/>
                <w:sz w:val="24"/>
                <w:szCs w:val="24"/>
              </w:rPr>
            </w:pPr>
          </w:p>
        </w:tc>
        <w:tc>
          <w:tcPr>
            <w:tcW w:w="1420" w:type="dxa"/>
            <w:vAlign w:val="center"/>
          </w:tcPr>
          <w:p w:rsidR="000C4FEF" w:rsidRDefault="00F218C9">
            <w:pPr>
              <w:spacing w:line="300" w:lineRule="auto"/>
              <w:rPr>
                <w:color w:val="000000" w:themeColor="text1"/>
                <w:sz w:val="24"/>
                <w:szCs w:val="24"/>
              </w:rPr>
            </w:pPr>
            <w:r>
              <w:rPr>
                <w:rFonts w:hint="eastAsia"/>
                <w:color w:val="000000" w:themeColor="text1"/>
                <w:sz w:val="24"/>
                <w:szCs w:val="24"/>
              </w:rPr>
              <w:t>审查日期</w:t>
            </w:r>
          </w:p>
        </w:tc>
        <w:tc>
          <w:tcPr>
            <w:tcW w:w="2842" w:type="dxa"/>
            <w:vAlign w:val="center"/>
          </w:tcPr>
          <w:p w:rsidR="000C4FEF" w:rsidRDefault="00F218C9">
            <w:pPr>
              <w:spacing w:line="300" w:lineRule="auto"/>
              <w:ind w:firstLineChars="300" w:firstLine="720"/>
              <w:rPr>
                <w:color w:val="000000" w:themeColor="text1"/>
                <w:sz w:val="24"/>
                <w:szCs w:val="24"/>
              </w:rPr>
            </w:pPr>
            <w:r>
              <w:rPr>
                <w:rFonts w:hint="eastAsia"/>
                <w:color w:val="000000" w:themeColor="text1"/>
                <w:sz w:val="24"/>
                <w:szCs w:val="24"/>
              </w:rPr>
              <w:t>年月日</w:t>
            </w:r>
          </w:p>
        </w:tc>
      </w:tr>
    </w:tbl>
    <w:p w:rsidR="000C4FEF" w:rsidRDefault="000C4FEF">
      <w:pPr>
        <w:spacing w:before="120" w:after="120" w:line="300" w:lineRule="auto"/>
        <w:rPr>
          <w:color w:val="000000" w:themeColor="text1"/>
        </w:rPr>
      </w:pPr>
    </w:p>
    <w:p w:rsidR="000C4FEF" w:rsidRDefault="000C4FEF">
      <w:pPr>
        <w:adjustRightInd w:val="0"/>
        <w:snapToGrid w:val="0"/>
        <w:spacing w:line="300" w:lineRule="atLeast"/>
        <w:ind w:rightChars="-160" w:right="-448"/>
        <w:rPr>
          <w:rFonts w:ascii="黑体" w:eastAsia="黑体" w:hAnsi="黑体" w:cs="黑体"/>
          <w:b/>
          <w:color w:val="000000" w:themeColor="text1"/>
          <w:sz w:val="32"/>
          <w:szCs w:val="32"/>
        </w:rPr>
      </w:pPr>
    </w:p>
    <w:p w:rsidR="000C4FEF" w:rsidRDefault="000C4FEF">
      <w:pPr>
        <w:adjustRightInd w:val="0"/>
        <w:snapToGrid w:val="0"/>
        <w:spacing w:line="300" w:lineRule="atLeast"/>
        <w:ind w:rightChars="-160" w:right="-448"/>
        <w:rPr>
          <w:rFonts w:ascii="方正仿宋_GBK" w:eastAsia="方正仿宋_GBK" w:hAnsi="宋体"/>
          <w:color w:val="000000" w:themeColor="text1"/>
          <w:szCs w:val="28"/>
        </w:rPr>
      </w:pPr>
    </w:p>
    <w:p w:rsidR="000C4FEF" w:rsidRDefault="000C4FEF">
      <w:pPr>
        <w:rPr>
          <w:color w:val="000000" w:themeColor="text1"/>
          <w:sz w:val="10"/>
          <w:szCs w:val="10"/>
        </w:rPr>
      </w:pPr>
    </w:p>
    <w:p w:rsidR="000C4FEF" w:rsidRDefault="00F218C9">
      <w:pPr>
        <w:rPr>
          <w:rFonts w:ascii="宋体" w:hAnsi="宋体"/>
          <w:b/>
          <w:bCs/>
          <w:color w:val="000000" w:themeColor="text1"/>
          <w:spacing w:val="8"/>
          <w:sz w:val="32"/>
          <w:szCs w:val="32"/>
        </w:rPr>
      </w:pPr>
      <w:r>
        <w:rPr>
          <w:rFonts w:ascii="黑体" w:eastAsia="黑体" w:hAnsi="黑体" w:cs="黑体" w:hint="eastAsia"/>
          <w:color w:val="000000" w:themeColor="text1"/>
          <w:sz w:val="32"/>
          <w:szCs w:val="32"/>
        </w:rPr>
        <w:br w:type="page"/>
      </w:r>
    </w:p>
    <w:p w:rsidR="000C4FEF" w:rsidRDefault="00F218C9">
      <w:pPr>
        <w:jc w:val="left"/>
        <w:outlineLvl w:val="2"/>
        <w:rPr>
          <w:rFonts w:eastAsia="黑体"/>
          <w:color w:val="000000" w:themeColor="text1"/>
          <w:sz w:val="44"/>
        </w:rPr>
      </w:pPr>
      <w:bookmarkStart w:id="448" w:name="_Toc32037"/>
      <w:r>
        <w:rPr>
          <w:rFonts w:ascii="黑体" w:eastAsia="黑体" w:hint="eastAsia"/>
          <w:b/>
          <w:color w:val="000000" w:themeColor="text1"/>
          <w:sz w:val="32"/>
          <w:szCs w:val="32"/>
        </w:rPr>
        <w:lastRenderedPageBreak/>
        <w:t>附件</w:t>
      </w:r>
      <w:r>
        <w:rPr>
          <w:rFonts w:ascii="黑体" w:eastAsia="黑体" w:hint="eastAsia"/>
          <w:b/>
          <w:color w:val="000000" w:themeColor="text1"/>
          <w:sz w:val="32"/>
          <w:szCs w:val="32"/>
        </w:rPr>
        <w:t>1</w:t>
      </w:r>
      <w:bookmarkEnd w:id="448"/>
    </w:p>
    <w:p w:rsidR="000C4FEF" w:rsidRDefault="00F218C9" w:rsidP="00827260">
      <w:pPr>
        <w:pStyle w:val="af9"/>
        <w:spacing w:beforeLines="25" w:afterLines="25"/>
        <w:ind w:rightChars="-241" w:right="-675" w:firstLineChars="0" w:firstLine="0"/>
        <w:rPr>
          <w:rFonts w:ascii="Times New Roman"/>
          <w:color w:val="000000" w:themeColor="text1"/>
        </w:rPr>
      </w:pPr>
      <w:r>
        <w:rPr>
          <w:rFonts w:ascii="Times New Roman"/>
          <w:color w:val="000000" w:themeColor="text1"/>
        </w:rPr>
        <w:tab/>
      </w:r>
      <w:r>
        <w:rPr>
          <w:rFonts w:ascii="Times New Roman"/>
          <w:color w:val="000000" w:themeColor="text1"/>
        </w:rPr>
        <w:tab/>
      </w:r>
      <w:r>
        <w:rPr>
          <w:rFonts w:ascii="Times New Roman"/>
          <w:color w:val="000000" w:themeColor="text1"/>
        </w:rPr>
        <w:tab/>
      </w:r>
      <w:r>
        <w:rPr>
          <w:rFonts w:ascii="Times New Roman"/>
          <w:color w:val="000000" w:themeColor="text1"/>
        </w:rPr>
        <w:tab/>
      </w:r>
      <w:r>
        <w:rPr>
          <w:rFonts w:ascii="Times New Roman"/>
          <w:color w:val="000000" w:themeColor="text1"/>
        </w:rPr>
        <w:tab/>
      </w:r>
      <w:r>
        <w:rPr>
          <w:rFonts w:ascii="Times New Roman"/>
          <w:color w:val="000000" w:themeColor="text1"/>
        </w:rPr>
        <w:tab/>
      </w:r>
      <w:r>
        <w:rPr>
          <w:rFonts w:ascii="Times New Roman"/>
          <w:color w:val="000000" w:themeColor="text1"/>
        </w:rPr>
        <w:tab/>
      </w:r>
      <w:r>
        <w:rPr>
          <w:rFonts w:ascii="Times New Roman"/>
          <w:color w:val="000000" w:themeColor="text1"/>
        </w:rPr>
        <w:tab/>
      </w:r>
      <w:r>
        <w:rPr>
          <w:rFonts w:ascii="Times New Roman"/>
          <w:color w:val="000000" w:themeColor="text1"/>
        </w:rPr>
        <w:tab/>
      </w:r>
      <w:r>
        <w:rPr>
          <w:rFonts w:ascii="Times New Roman"/>
          <w:color w:val="000000" w:themeColor="text1"/>
        </w:rPr>
        <w:tab/>
      </w:r>
      <w:r>
        <w:rPr>
          <w:rFonts w:ascii="Times New Roman"/>
          <w:color w:val="000000" w:themeColor="text1"/>
        </w:rPr>
        <w:tab/>
      </w:r>
      <w:r>
        <w:rPr>
          <w:rFonts w:ascii="Times New Roman"/>
          <w:color w:val="000000" w:themeColor="text1"/>
        </w:rPr>
        <w:tab/>
      </w:r>
    </w:p>
    <w:p w:rsidR="000C4FEF" w:rsidRDefault="000C4FEF" w:rsidP="00827260">
      <w:pPr>
        <w:pStyle w:val="af9"/>
        <w:spacing w:beforeLines="25" w:afterLines="25"/>
        <w:ind w:rightChars="-241" w:right="-675" w:firstLineChars="0" w:firstLine="0"/>
        <w:rPr>
          <w:rFonts w:ascii="黑体" w:eastAsia="黑体"/>
          <w:color w:val="000000" w:themeColor="text1"/>
          <w:sz w:val="32"/>
          <w:szCs w:val="28"/>
        </w:rPr>
      </w:pPr>
    </w:p>
    <w:p w:rsidR="000C4FEF" w:rsidRDefault="00F218C9" w:rsidP="00827260">
      <w:pPr>
        <w:pStyle w:val="af9"/>
        <w:spacing w:beforeLines="25" w:afterLines="25"/>
        <w:ind w:rightChars="-241" w:right="-675" w:firstLineChars="0" w:firstLine="0"/>
        <w:rPr>
          <w:rFonts w:ascii="Times New Roman"/>
          <w:color w:val="000000" w:themeColor="text1"/>
        </w:rPr>
      </w:pPr>
      <w:r>
        <w:rPr>
          <w:rFonts w:ascii="黑体" w:eastAsia="黑体" w:hint="eastAsia"/>
          <w:color w:val="000000" w:themeColor="text1"/>
          <w:sz w:val="32"/>
          <w:szCs w:val="28"/>
        </w:rPr>
        <w:tab/>
      </w:r>
      <w:r>
        <w:rPr>
          <w:rFonts w:ascii="黑体" w:eastAsia="黑体" w:hint="eastAsia"/>
          <w:color w:val="000000" w:themeColor="text1"/>
          <w:sz w:val="32"/>
          <w:szCs w:val="28"/>
        </w:rPr>
        <w:tab/>
      </w:r>
      <w:r>
        <w:rPr>
          <w:rFonts w:ascii="黑体" w:eastAsia="黑体" w:hint="eastAsia"/>
          <w:color w:val="000000" w:themeColor="text1"/>
          <w:sz w:val="32"/>
          <w:szCs w:val="28"/>
        </w:rPr>
        <w:tab/>
      </w:r>
      <w:r>
        <w:rPr>
          <w:rFonts w:ascii="黑体" w:eastAsia="黑体" w:hint="eastAsia"/>
          <w:color w:val="000000" w:themeColor="text1"/>
          <w:sz w:val="32"/>
          <w:szCs w:val="28"/>
        </w:rPr>
        <w:tab/>
      </w:r>
      <w:r>
        <w:rPr>
          <w:rFonts w:ascii="黑体" w:eastAsia="黑体" w:hint="eastAsia"/>
          <w:color w:val="000000" w:themeColor="text1"/>
          <w:sz w:val="32"/>
          <w:szCs w:val="28"/>
        </w:rPr>
        <w:tab/>
      </w:r>
      <w:r>
        <w:rPr>
          <w:rFonts w:ascii="黑体" w:eastAsia="黑体" w:hint="eastAsia"/>
          <w:color w:val="000000" w:themeColor="text1"/>
          <w:sz w:val="32"/>
          <w:szCs w:val="28"/>
        </w:rPr>
        <w:tab/>
      </w:r>
    </w:p>
    <w:p w:rsidR="000C4FEF" w:rsidRDefault="000C4FEF" w:rsidP="00827260">
      <w:pPr>
        <w:pStyle w:val="af9"/>
        <w:spacing w:beforeLines="25" w:afterLines="25"/>
        <w:ind w:rightChars="-241" w:right="-675" w:firstLineChars="0" w:firstLine="0"/>
        <w:rPr>
          <w:rFonts w:ascii="Times New Roman"/>
          <w:color w:val="000000" w:themeColor="text1"/>
        </w:rPr>
      </w:pPr>
    </w:p>
    <w:p w:rsidR="000C4FEF" w:rsidRDefault="00F218C9" w:rsidP="00827260">
      <w:pPr>
        <w:pStyle w:val="af9"/>
        <w:spacing w:beforeLines="25" w:afterLines="25"/>
        <w:ind w:rightChars="-241" w:right="-675" w:firstLineChars="0" w:firstLine="0"/>
        <w:jc w:val="center"/>
        <w:outlineLvl w:val="2"/>
        <w:rPr>
          <w:rFonts w:ascii="Times New Roman" w:eastAsia="黑体"/>
          <w:color w:val="000000" w:themeColor="text1"/>
          <w:sz w:val="84"/>
          <w:szCs w:val="84"/>
        </w:rPr>
      </w:pPr>
      <w:bookmarkStart w:id="449" w:name="_Toc9021"/>
      <w:r>
        <w:rPr>
          <w:rFonts w:ascii="Times New Roman" w:eastAsia="黑体" w:hint="eastAsia"/>
          <w:color w:val="000000" w:themeColor="text1"/>
          <w:sz w:val="84"/>
          <w:szCs w:val="84"/>
        </w:rPr>
        <w:t>鉴</w:t>
      </w:r>
      <w:r>
        <w:rPr>
          <w:rFonts w:ascii="Times New Roman" w:eastAsia="黑体"/>
          <w:color w:val="000000" w:themeColor="text1"/>
          <w:sz w:val="84"/>
          <w:szCs w:val="84"/>
        </w:rPr>
        <w:t xml:space="preserve">  </w:t>
      </w:r>
      <w:r>
        <w:rPr>
          <w:rFonts w:ascii="Times New Roman" w:eastAsia="黑体" w:hint="eastAsia"/>
          <w:color w:val="000000" w:themeColor="text1"/>
          <w:sz w:val="84"/>
          <w:szCs w:val="84"/>
        </w:rPr>
        <w:t>定</w:t>
      </w:r>
      <w:r>
        <w:rPr>
          <w:rFonts w:ascii="Times New Roman" w:eastAsia="黑体"/>
          <w:color w:val="000000" w:themeColor="text1"/>
          <w:sz w:val="84"/>
          <w:szCs w:val="84"/>
        </w:rPr>
        <w:t xml:space="preserve">  </w:t>
      </w:r>
      <w:r>
        <w:rPr>
          <w:rFonts w:ascii="Times New Roman" w:eastAsia="黑体" w:hint="eastAsia"/>
          <w:color w:val="000000" w:themeColor="text1"/>
          <w:sz w:val="84"/>
          <w:szCs w:val="84"/>
        </w:rPr>
        <w:t>文</w:t>
      </w:r>
      <w:r>
        <w:rPr>
          <w:rFonts w:ascii="Times New Roman" w:eastAsia="黑体"/>
          <w:color w:val="000000" w:themeColor="text1"/>
          <w:sz w:val="84"/>
          <w:szCs w:val="84"/>
        </w:rPr>
        <w:t xml:space="preserve">  </w:t>
      </w:r>
      <w:r>
        <w:rPr>
          <w:rFonts w:ascii="Times New Roman" w:eastAsia="黑体" w:hint="eastAsia"/>
          <w:color w:val="000000" w:themeColor="text1"/>
          <w:sz w:val="84"/>
          <w:szCs w:val="84"/>
        </w:rPr>
        <w:t>书</w:t>
      </w:r>
      <w:bookmarkEnd w:id="449"/>
    </w:p>
    <w:p w:rsidR="000C4FEF" w:rsidRDefault="000C4FEF" w:rsidP="00827260">
      <w:pPr>
        <w:pStyle w:val="af9"/>
        <w:spacing w:beforeLines="25" w:afterLines="25"/>
        <w:ind w:rightChars="-241" w:right="-675" w:firstLineChars="571" w:firstLine="1599"/>
        <w:rPr>
          <w:rFonts w:ascii="仿宋_GB2312" w:eastAsia="仿宋_GB2312"/>
          <w:color w:val="000000" w:themeColor="text1"/>
          <w:spacing w:val="-20"/>
          <w:sz w:val="32"/>
          <w:szCs w:val="32"/>
        </w:rPr>
      </w:pPr>
    </w:p>
    <w:p w:rsidR="000C4FEF" w:rsidRDefault="000C4FEF" w:rsidP="00827260">
      <w:pPr>
        <w:pStyle w:val="af9"/>
        <w:spacing w:beforeLines="25" w:afterLines="25"/>
        <w:ind w:rightChars="-241" w:right="-675" w:firstLineChars="0" w:firstLine="0"/>
        <w:jc w:val="center"/>
        <w:rPr>
          <w:rFonts w:ascii="Times New Roman" w:eastAsia="黑体"/>
          <w:color w:val="000000" w:themeColor="text1"/>
          <w:sz w:val="84"/>
          <w:szCs w:val="84"/>
        </w:rPr>
      </w:pPr>
    </w:p>
    <w:p w:rsidR="000C4FEF" w:rsidRDefault="000C4FEF" w:rsidP="00827260">
      <w:pPr>
        <w:pStyle w:val="af9"/>
        <w:spacing w:beforeLines="25" w:afterLines="25"/>
        <w:ind w:rightChars="-241" w:right="-675" w:firstLineChars="0" w:firstLine="0"/>
        <w:jc w:val="center"/>
        <w:rPr>
          <w:rFonts w:ascii="Times New Roman" w:eastAsia="黑体"/>
          <w:color w:val="000000" w:themeColor="text1"/>
          <w:sz w:val="84"/>
          <w:szCs w:val="84"/>
        </w:rPr>
      </w:pPr>
    </w:p>
    <w:p w:rsidR="000C4FEF" w:rsidRDefault="000C4FEF" w:rsidP="00827260">
      <w:pPr>
        <w:pStyle w:val="af9"/>
        <w:spacing w:beforeLines="25" w:afterLines="25"/>
        <w:ind w:rightChars="-241" w:right="-675" w:firstLineChars="0" w:firstLine="0"/>
        <w:jc w:val="center"/>
        <w:rPr>
          <w:rFonts w:ascii="Times New Roman" w:eastAsia="黑体"/>
          <w:color w:val="000000" w:themeColor="text1"/>
          <w:sz w:val="84"/>
          <w:szCs w:val="84"/>
        </w:rPr>
      </w:pPr>
    </w:p>
    <w:p w:rsidR="000C4FEF" w:rsidRDefault="000C4FEF" w:rsidP="00827260">
      <w:pPr>
        <w:pStyle w:val="af9"/>
        <w:spacing w:beforeLines="25" w:afterLines="25"/>
        <w:ind w:rightChars="-241" w:right="-675" w:firstLineChars="0" w:firstLine="0"/>
        <w:jc w:val="center"/>
        <w:rPr>
          <w:rFonts w:hAnsi="宋体"/>
          <w:b/>
          <w:color w:val="000000" w:themeColor="text1"/>
          <w:sz w:val="44"/>
        </w:rPr>
      </w:pPr>
    </w:p>
    <w:p w:rsidR="000C4FEF" w:rsidRDefault="00F218C9">
      <w:pPr>
        <w:rPr>
          <w:rFonts w:hAnsi="宋体"/>
          <w:b/>
          <w:color w:val="000000" w:themeColor="text1"/>
          <w:sz w:val="44"/>
        </w:rPr>
      </w:pPr>
      <w:r>
        <w:rPr>
          <w:rFonts w:hAnsi="宋体" w:hint="eastAsia"/>
          <w:b/>
          <w:color w:val="000000" w:themeColor="text1"/>
          <w:sz w:val="44"/>
        </w:rPr>
        <w:br w:type="page"/>
      </w:r>
    </w:p>
    <w:p w:rsidR="000C4FEF" w:rsidRDefault="000C4FEF" w:rsidP="00827260">
      <w:pPr>
        <w:pStyle w:val="af9"/>
        <w:spacing w:beforeLines="25" w:afterLines="25"/>
        <w:ind w:rightChars="-241" w:right="-675" w:firstLineChars="0" w:firstLine="0"/>
        <w:jc w:val="center"/>
        <w:rPr>
          <w:rFonts w:hAnsi="宋体"/>
          <w:b/>
          <w:color w:val="000000" w:themeColor="text1"/>
          <w:sz w:val="44"/>
        </w:rPr>
      </w:pPr>
    </w:p>
    <w:p w:rsidR="000C4FEF" w:rsidRDefault="00F218C9" w:rsidP="00827260">
      <w:pPr>
        <w:pStyle w:val="af9"/>
        <w:spacing w:beforeLines="25" w:afterLines="25"/>
        <w:ind w:rightChars="-241" w:right="-675" w:firstLineChars="0" w:firstLine="0"/>
        <w:jc w:val="center"/>
        <w:rPr>
          <w:rFonts w:hAnsi="宋体"/>
          <w:b/>
          <w:bCs/>
          <w:color w:val="000000" w:themeColor="text1"/>
          <w:sz w:val="44"/>
          <w:szCs w:val="44"/>
        </w:rPr>
      </w:pPr>
      <w:r>
        <w:rPr>
          <w:rFonts w:hAnsi="宋体" w:hint="eastAsia"/>
          <w:b/>
          <w:color w:val="000000" w:themeColor="text1"/>
          <w:sz w:val="44"/>
        </w:rPr>
        <w:t>鉴定机构全称</w:t>
      </w:r>
    </w:p>
    <w:p w:rsidR="000C4FEF" w:rsidRDefault="000C4FEF" w:rsidP="00827260">
      <w:pPr>
        <w:pStyle w:val="af9"/>
        <w:spacing w:beforeLines="25" w:afterLines="25"/>
        <w:ind w:rightChars="-241" w:right="-675" w:firstLineChars="0" w:firstLine="0"/>
        <w:jc w:val="center"/>
        <w:rPr>
          <w:rFonts w:ascii="Times New Roman" w:eastAsia="仿宋_GB2312"/>
          <w:b/>
          <w:bCs/>
          <w:color w:val="000000" w:themeColor="text1"/>
          <w:sz w:val="36"/>
          <w:szCs w:val="36"/>
        </w:rPr>
      </w:pPr>
    </w:p>
    <w:p w:rsidR="000C4FEF" w:rsidRDefault="000C4FEF">
      <w:pPr>
        <w:ind w:rightChars="-241" w:right="-675"/>
        <w:jc w:val="center"/>
        <w:rPr>
          <w:rFonts w:ascii="宋体" w:hAnsi="宋体"/>
          <w:b/>
          <w:color w:val="000000" w:themeColor="text1"/>
          <w:sz w:val="44"/>
        </w:rPr>
      </w:pPr>
    </w:p>
    <w:p w:rsidR="000C4FEF" w:rsidRDefault="000C4FEF">
      <w:pPr>
        <w:ind w:rightChars="-241" w:right="-675"/>
        <w:jc w:val="center"/>
        <w:rPr>
          <w:rFonts w:ascii="宋体" w:hAnsi="宋体"/>
          <w:b/>
          <w:color w:val="000000" w:themeColor="text1"/>
          <w:sz w:val="44"/>
        </w:rPr>
      </w:pPr>
    </w:p>
    <w:p w:rsidR="000C4FEF" w:rsidRDefault="000C4FEF">
      <w:pPr>
        <w:ind w:rightChars="-241" w:right="-675"/>
        <w:jc w:val="center"/>
        <w:rPr>
          <w:rFonts w:ascii="宋体" w:hAnsi="宋体"/>
          <w:b/>
          <w:color w:val="000000" w:themeColor="text1"/>
          <w:sz w:val="44"/>
        </w:rPr>
      </w:pPr>
    </w:p>
    <w:p w:rsidR="000C4FEF" w:rsidRDefault="000C4FEF">
      <w:pPr>
        <w:ind w:rightChars="-241" w:right="-675"/>
        <w:jc w:val="center"/>
        <w:rPr>
          <w:rFonts w:ascii="宋体" w:hAnsi="宋体"/>
          <w:b/>
          <w:color w:val="000000" w:themeColor="text1"/>
          <w:sz w:val="44"/>
        </w:rPr>
      </w:pPr>
    </w:p>
    <w:p w:rsidR="000C4FEF" w:rsidRDefault="00F218C9">
      <w:pPr>
        <w:spacing w:line="500" w:lineRule="exact"/>
        <w:rPr>
          <w:rFonts w:ascii="黑体" w:eastAsia="黑体"/>
          <w:color w:val="000000" w:themeColor="text1"/>
          <w:sz w:val="30"/>
          <w:szCs w:val="30"/>
        </w:rPr>
      </w:pPr>
      <w:r>
        <w:rPr>
          <w:rFonts w:ascii="黑体" w:eastAsia="黑体" w:hAnsi="宋体" w:hint="eastAsia"/>
          <w:color w:val="000000" w:themeColor="text1"/>
          <w:sz w:val="30"/>
          <w:szCs w:val="30"/>
        </w:rPr>
        <w:t>本鉴定机构声明：</w:t>
      </w:r>
    </w:p>
    <w:p w:rsidR="000C4FEF" w:rsidRDefault="00F218C9">
      <w:pPr>
        <w:autoSpaceDE w:val="0"/>
        <w:autoSpaceDN w:val="0"/>
        <w:adjustRightInd w:val="0"/>
        <w:spacing w:line="500" w:lineRule="exact"/>
        <w:ind w:rightChars="-159" w:right="-445"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1</w:t>
      </w:r>
      <w:r>
        <w:rPr>
          <w:rFonts w:ascii="仿宋_GB2312" w:eastAsia="仿宋_GB2312" w:hAnsi="宋体" w:hint="eastAsia"/>
          <w:color w:val="000000" w:themeColor="text1"/>
          <w:sz w:val="30"/>
          <w:szCs w:val="30"/>
        </w:rPr>
        <w:t>、本鉴定文书的鉴定意见仅对受理的检材和样本有效。</w:t>
      </w:r>
    </w:p>
    <w:p w:rsidR="000C4FEF" w:rsidRDefault="00F218C9">
      <w:pPr>
        <w:autoSpaceDE w:val="0"/>
        <w:autoSpaceDN w:val="0"/>
        <w:adjustRightInd w:val="0"/>
        <w:spacing w:line="500" w:lineRule="exact"/>
        <w:ind w:rightChars="-159" w:right="-445"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2</w:t>
      </w:r>
      <w:r>
        <w:rPr>
          <w:rFonts w:ascii="仿宋_GB2312" w:eastAsia="仿宋_GB2312" w:hAnsi="宋体" w:hint="eastAsia"/>
          <w:color w:val="000000" w:themeColor="text1"/>
          <w:sz w:val="30"/>
          <w:szCs w:val="30"/>
        </w:rPr>
        <w:t>、如对本鉴定文书的鉴定意见有异议或者疑问，请与本鉴定机构联系。</w:t>
      </w:r>
    </w:p>
    <w:p w:rsidR="000C4FEF" w:rsidRDefault="00F218C9">
      <w:pPr>
        <w:autoSpaceDE w:val="0"/>
        <w:autoSpaceDN w:val="0"/>
        <w:adjustRightInd w:val="0"/>
        <w:spacing w:line="500" w:lineRule="exact"/>
        <w:ind w:rightChars="-159" w:right="-445" w:firstLineChars="200" w:firstLine="600"/>
        <w:rPr>
          <w:rFonts w:ascii="仿宋_GB2312" w:eastAsia="仿宋_GB2312"/>
          <w:color w:val="000000" w:themeColor="text1"/>
          <w:sz w:val="30"/>
          <w:szCs w:val="30"/>
        </w:rPr>
      </w:pPr>
      <w:r>
        <w:rPr>
          <w:rFonts w:ascii="仿宋_GB2312" w:eastAsia="仿宋_GB2312" w:hAnsi="宋体" w:hint="eastAsia"/>
          <w:color w:val="000000" w:themeColor="text1"/>
          <w:sz w:val="30"/>
          <w:szCs w:val="30"/>
        </w:rPr>
        <w:t>3</w:t>
      </w:r>
      <w:r>
        <w:rPr>
          <w:rFonts w:ascii="仿宋_GB2312" w:eastAsia="仿宋_GB2312" w:hAnsi="宋体" w:hint="eastAsia"/>
          <w:color w:val="000000" w:themeColor="text1"/>
          <w:sz w:val="30"/>
          <w:szCs w:val="30"/>
        </w:rPr>
        <w:t>、未经本鉴定机构的书面同意，任何单位或者个人不得部分复印本鉴定书（全部复印除外）。</w:t>
      </w:r>
    </w:p>
    <w:p w:rsidR="000C4FEF" w:rsidRDefault="000C4FEF">
      <w:pPr>
        <w:ind w:rightChars="-159" w:right="-445"/>
        <w:rPr>
          <w:color w:val="000000" w:themeColor="text1"/>
        </w:rPr>
      </w:pPr>
    </w:p>
    <w:p w:rsidR="000C4FEF" w:rsidRDefault="00F218C9">
      <w:pPr>
        <w:rPr>
          <w:rFonts w:ascii="宋体" w:hAnsi="宋体"/>
          <w:b/>
          <w:bCs/>
          <w:color w:val="000000" w:themeColor="text1"/>
          <w:spacing w:val="8"/>
          <w:sz w:val="32"/>
          <w:szCs w:val="32"/>
        </w:rPr>
      </w:pPr>
      <w:r>
        <w:rPr>
          <w:rFonts w:ascii="宋体" w:hAnsi="宋体" w:hint="eastAsia"/>
          <w:b/>
          <w:bCs/>
          <w:color w:val="000000" w:themeColor="text1"/>
          <w:spacing w:val="8"/>
          <w:sz w:val="32"/>
          <w:szCs w:val="32"/>
        </w:rPr>
        <w:br w:type="page"/>
      </w:r>
    </w:p>
    <w:p w:rsidR="000C4FEF" w:rsidRDefault="00F218C9">
      <w:pPr>
        <w:spacing w:line="520" w:lineRule="exact"/>
        <w:outlineLvl w:val="2"/>
        <w:rPr>
          <w:color w:val="000000" w:themeColor="text1"/>
          <w:kern w:val="0"/>
          <w:sz w:val="44"/>
          <w:szCs w:val="44"/>
        </w:rPr>
      </w:pPr>
      <w:bookmarkStart w:id="450" w:name="_Toc32765"/>
      <w:r>
        <w:rPr>
          <w:rFonts w:ascii="黑体" w:eastAsia="黑体" w:hint="eastAsia"/>
          <w:color w:val="000000" w:themeColor="text1"/>
          <w:kern w:val="0"/>
          <w:sz w:val="32"/>
          <w:szCs w:val="32"/>
        </w:rPr>
        <w:lastRenderedPageBreak/>
        <w:t>附件</w:t>
      </w:r>
      <w:r>
        <w:rPr>
          <w:rFonts w:ascii="黑体" w:eastAsia="黑体" w:hint="eastAsia"/>
          <w:color w:val="000000" w:themeColor="text1"/>
          <w:kern w:val="0"/>
          <w:sz w:val="32"/>
          <w:szCs w:val="32"/>
        </w:rPr>
        <w:t>2</w:t>
      </w:r>
      <w:bookmarkEnd w:id="450"/>
    </w:p>
    <w:p w:rsidR="000C4FEF" w:rsidRDefault="00F218C9">
      <w:pPr>
        <w:spacing w:line="500" w:lineRule="exact"/>
        <w:jc w:val="center"/>
        <w:outlineLvl w:val="2"/>
        <w:rPr>
          <w:b/>
          <w:color w:val="000000" w:themeColor="text1"/>
          <w:kern w:val="0"/>
          <w:sz w:val="44"/>
          <w:szCs w:val="44"/>
        </w:rPr>
      </w:pPr>
      <w:bookmarkStart w:id="451" w:name="_Toc15379"/>
      <w:r>
        <w:rPr>
          <w:rFonts w:hint="eastAsia"/>
          <w:b/>
          <w:color w:val="000000" w:themeColor="text1"/>
          <w:kern w:val="0"/>
          <w:sz w:val="44"/>
          <w:szCs w:val="44"/>
        </w:rPr>
        <w:t>鉴定机构全称</w:t>
      </w:r>
      <w:bookmarkEnd w:id="451"/>
    </w:p>
    <w:p w:rsidR="000C4FEF" w:rsidRDefault="000C4FEF">
      <w:pPr>
        <w:spacing w:line="500" w:lineRule="exact"/>
        <w:ind w:rightChars="-70" w:right="-196"/>
        <w:jc w:val="center"/>
        <w:rPr>
          <w:color w:val="000000" w:themeColor="text1"/>
          <w:szCs w:val="24"/>
        </w:rPr>
      </w:pPr>
      <w:r w:rsidRPr="000C4FEF">
        <w:rPr>
          <w:rFonts w:ascii="仿宋_GB2312"/>
          <w:color w:val="000000" w:themeColor="text1"/>
          <w:sz w:val="21"/>
          <w:szCs w:val="24"/>
        </w:rPr>
        <w:pict>
          <v:line id="_x0000_s2061" style="position:absolute;left:0;text-align:left;flip:y;z-index:251669504" from="-9pt,13.4pt" to="450pt,13.4pt" o:gfxdata="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118fG9YAAAAJAQAADwAAAAAAAAABACAAAAAiAAAAZHJz&#10;L2Rvd25yZXYueG1sUEsBAhQAFAAAAAgAh07iQGcq5zcGAgAABQQAAA4AAAAAAAAAAQAgAAAAJQEA&#10;AGRycy9lMm9Eb2MueG1sUEsFBgAAAAAGAAYAWQEAAJ0FAAAAAA==&#10;" strokeweight="4.5pt">
            <v:stroke linestyle="thickThin"/>
          </v:line>
        </w:pict>
      </w:r>
      <w:r w:rsidR="00F218C9">
        <w:rPr>
          <w:rFonts w:hint="eastAsia"/>
          <w:color w:val="000000" w:themeColor="text1"/>
          <w:szCs w:val="24"/>
        </w:rPr>
        <w:t xml:space="preserve">                                </w:t>
      </w:r>
    </w:p>
    <w:p w:rsidR="000C4FEF" w:rsidRDefault="00F218C9">
      <w:pPr>
        <w:spacing w:line="500" w:lineRule="exact"/>
        <w:jc w:val="center"/>
        <w:outlineLvl w:val="2"/>
        <w:rPr>
          <w:b/>
          <w:color w:val="000000" w:themeColor="text1"/>
          <w:kern w:val="0"/>
          <w:sz w:val="44"/>
          <w:szCs w:val="44"/>
        </w:rPr>
      </w:pPr>
      <w:bookmarkStart w:id="452" w:name="_Toc4737"/>
      <w:r>
        <w:rPr>
          <w:rFonts w:hint="eastAsia"/>
          <w:b/>
          <w:color w:val="000000" w:themeColor="text1"/>
          <w:kern w:val="0"/>
          <w:sz w:val="44"/>
          <w:szCs w:val="44"/>
        </w:rPr>
        <w:t>鉴定书</w:t>
      </w:r>
      <w:bookmarkEnd w:id="452"/>
    </w:p>
    <w:p w:rsidR="000C4FEF" w:rsidRDefault="00F218C9">
      <w:pPr>
        <w:spacing w:line="500" w:lineRule="exact"/>
        <w:ind w:rightChars="-241" w:right="-675"/>
        <w:jc w:val="center"/>
        <w:rPr>
          <w:rFonts w:ascii="仿宋_GB2312" w:eastAsia="仿宋_GB2312"/>
          <w:color w:val="000000" w:themeColor="text1"/>
          <w:spacing w:val="-20"/>
          <w:sz w:val="30"/>
          <w:szCs w:val="30"/>
        </w:rPr>
      </w:pPr>
      <w:r>
        <w:rPr>
          <w:rFonts w:ascii="仿宋_GB2312" w:eastAsia="仿宋_GB2312" w:hint="eastAsia"/>
          <w:color w:val="000000" w:themeColor="text1"/>
          <w:spacing w:val="-20"/>
          <w:sz w:val="32"/>
          <w:szCs w:val="32"/>
        </w:rPr>
        <w:t xml:space="preserve">                           </w:t>
      </w:r>
      <w:r>
        <w:rPr>
          <w:rFonts w:ascii="仿宋_GB2312" w:eastAsia="仿宋_GB2312" w:hint="eastAsia"/>
          <w:color w:val="000000" w:themeColor="text1"/>
          <w:spacing w:val="-20"/>
          <w:sz w:val="30"/>
          <w:szCs w:val="30"/>
        </w:rPr>
        <w:t>（</w:t>
      </w:r>
      <w:r>
        <w:rPr>
          <w:rFonts w:ascii="仿宋_GB2312" w:eastAsia="仿宋_GB2312" w:hint="eastAsia"/>
          <w:color w:val="000000" w:themeColor="text1"/>
          <w:spacing w:val="-20"/>
          <w:sz w:val="30"/>
          <w:szCs w:val="30"/>
        </w:rPr>
        <w:t xml:space="preserve">   </w:t>
      </w:r>
      <w:r>
        <w:rPr>
          <w:rFonts w:ascii="仿宋_GB2312" w:eastAsia="仿宋_GB2312" w:hint="eastAsia"/>
          <w:color w:val="000000" w:themeColor="text1"/>
          <w:spacing w:val="-20"/>
          <w:sz w:val="30"/>
          <w:szCs w:val="30"/>
        </w:rPr>
        <w:t>）公（</w:t>
      </w:r>
      <w:r>
        <w:rPr>
          <w:rFonts w:ascii="仿宋_GB2312" w:eastAsia="仿宋_GB2312" w:hint="eastAsia"/>
          <w:color w:val="000000" w:themeColor="text1"/>
          <w:spacing w:val="-20"/>
          <w:sz w:val="30"/>
          <w:szCs w:val="30"/>
        </w:rPr>
        <w:t xml:space="preserve">   </w:t>
      </w:r>
      <w:r>
        <w:rPr>
          <w:rFonts w:ascii="仿宋_GB2312" w:eastAsia="仿宋_GB2312" w:hint="eastAsia"/>
          <w:color w:val="000000" w:themeColor="text1"/>
          <w:spacing w:val="-20"/>
          <w:sz w:val="30"/>
          <w:szCs w:val="30"/>
        </w:rPr>
        <w:t>）鉴（</w:t>
      </w:r>
      <w:r>
        <w:rPr>
          <w:rFonts w:ascii="仿宋_GB2312" w:eastAsia="仿宋_GB2312" w:hint="eastAsia"/>
          <w:color w:val="000000" w:themeColor="text1"/>
          <w:spacing w:val="-20"/>
          <w:sz w:val="30"/>
          <w:szCs w:val="30"/>
        </w:rPr>
        <w:t xml:space="preserve">   </w:t>
      </w:r>
      <w:r>
        <w:rPr>
          <w:rFonts w:ascii="仿宋_GB2312" w:eastAsia="仿宋_GB2312" w:hint="eastAsia"/>
          <w:color w:val="000000" w:themeColor="text1"/>
          <w:spacing w:val="-20"/>
          <w:sz w:val="30"/>
          <w:szCs w:val="30"/>
        </w:rPr>
        <w:t>）字</w:t>
      </w:r>
      <w:r>
        <w:rPr>
          <w:rFonts w:ascii="仿宋_GB2312" w:eastAsia="仿宋_GB2312" w:hint="eastAsia"/>
          <w:color w:val="000000" w:themeColor="text1"/>
          <w:spacing w:val="-20"/>
          <w:sz w:val="30"/>
          <w:szCs w:val="30"/>
        </w:rPr>
        <w:t xml:space="preserve">[20   ]    </w:t>
      </w:r>
      <w:r>
        <w:rPr>
          <w:rFonts w:ascii="仿宋_GB2312" w:eastAsia="仿宋_GB2312" w:hint="eastAsia"/>
          <w:color w:val="000000" w:themeColor="text1"/>
          <w:spacing w:val="-20"/>
          <w:sz w:val="30"/>
          <w:szCs w:val="30"/>
        </w:rPr>
        <w:t>号</w:t>
      </w:r>
    </w:p>
    <w:p w:rsidR="000C4FEF" w:rsidRDefault="00F218C9">
      <w:pPr>
        <w:spacing w:line="500" w:lineRule="exact"/>
        <w:ind w:rightChars="-241" w:right="-675"/>
        <w:jc w:val="center"/>
        <w:rPr>
          <w:rFonts w:ascii="仿宋_GB2312" w:eastAsia="仿宋_GB2312"/>
          <w:color w:val="000000" w:themeColor="text1"/>
          <w:sz w:val="30"/>
          <w:szCs w:val="30"/>
        </w:rPr>
      </w:pPr>
      <w:r>
        <w:rPr>
          <w:rFonts w:ascii="仿宋_GB2312" w:eastAsia="仿宋_GB2312" w:hint="eastAsia"/>
          <w:color w:val="000000" w:themeColor="text1"/>
          <w:sz w:val="30"/>
          <w:szCs w:val="30"/>
        </w:rPr>
        <w:t xml:space="preserve">                        </w:t>
      </w:r>
      <w:r>
        <w:rPr>
          <w:rFonts w:ascii="仿宋_GB2312" w:eastAsia="仿宋_GB2312" w:hint="eastAsia"/>
          <w:color w:val="000000" w:themeColor="text1"/>
          <w:sz w:val="30"/>
          <w:szCs w:val="30"/>
        </w:rPr>
        <w:t>（加盖鉴定专用章）</w:t>
      </w:r>
    </w:p>
    <w:p w:rsidR="000C4FEF" w:rsidRDefault="00F218C9">
      <w:pPr>
        <w:spacing w:line="500" w:lineRule="exact"/>
        <w:ind w:firstLineChars="200" w:firstLine="600"/>
        <w:rPr>
          <w:rFonts w:ascii="黑体" w:eastAsia="黑体"/>
          <w:color w:val="000000" w:themeColor="text1"/>
          <w:sz w:val="30"/>
          <w:szCs w:val="30"/>
        </w:rPr>
      </w:pPr>
      <w:r>
        <w:rPr>
          <w:rFonts w:ascii="黑体" w:eastAsia="黑体" w:hint="eastAsia"/>
          <w:color w:val="000000" w:themeColor="text1"/>
          <w:sz w:val="30"/>
          <w:szCs w:val="30"/>
        </w:rPr>
        <w:t>一、绪论</w:t>
      </w:r>
    </w:p>
    <w:p w:rsidR="000C4FEF" w:rsidRDefault="00F218C9">
      <w:pPr>
        <w:spacing w:line="500" w:lineRule="exact"/>
        <w:ind w:firstLineChars="200" w:firstLine="600"/>
        <w:rPr>
          <w:rFonts w:ascii="仿宋_GB2312" w:eastAsia="仿宋_GB2312"/>
          <w:color w:val="000000" w:themeColor="text1"/>
          <w:sz w:val="30"/>
          <w:szCs w:val="30"/>
        </w:rPr>
      </w:pPr>
      <w:r>
        <w:rPr>
          <w:rFonts w:ascii="仿宋_GB2312" w:eastAsia="仿宋_GB2312" w:hint="eastAsia"/>
          <w:color w:val="000000" w:themeColor="text1"/>
          <w:sz w:val="30"/>
          <w:szCs w:val="30"/>
        </w:rPr>
        <w:t>（一）委托单位：</w:t>
      </w:r>
    </w:p>
    <w:p w:rsidR="000C4FEF" w:rsidRDefault="00F218C9">
      <w:pPr>
        <w:spacing w:line="500" w:lineRule="exact"/>
        <w:ind w:firstLineChars="200" w:firstLine="600"/>
        <w:rPr>
          <w:rFonts w:ascii="仿宋_GB2312" w:eastAsia="仿宋_GB2312"/>
          <w:color w:val="000000" w:themeColor="text1"/>
          <w:sz w:val="30"/>
          <w:szCs w:val="30"/>
        </w:rPr>
      </w:pPr>
      <w:r>
        <w:rPr>
          <w:rFonts w:ascii="仿宋_GB2312" w:eastAsia="仿宋_GB2312" w:hint="eastAsia"/>
          <w:color w:val="000000" w:themeColor="text1"/>
          <w:sz w:val="30"/>
          <w:szCs w:val="30"/>
        </w:rPr>
        <w:t>（二）送检人：</w:t>
      </w:r>
    </w:p>
    <w:p w:rsidR="000C4FEF" w:rsidRDefault="00F218C9">
      <w:pPr>
        <w:spacing w:line="500" w:lineRule="exact"/>
        <w:ind w:firstLineChars="200" w:firstLine="600"/>
        <w:rPr>
          <w:rFonts w:ascii="仿宋_GB2312" w:eastAsia="仿宋_GB2312"/>
          <w:color w:val="000000" w:themeColor="text1"/>
          <w:sz w:val="30"/>
          <w:szCs w:val="30"/>
        </w:rPr>
      </w:pPr>
      <w:r>
        <w:rPr>
          <w:rFonts w:ascii="仿宋_GB2312" w:eastAsia="仿宋_GB2312" w:hint="eastAsia"/>
          <w:color w:val="000000" w:themeColor="text1"/>
          <w:sz w:val="30"/>
          <w:szCs w:val="30"/>
        </w:rPr>
        <w:t>（三）受理日期：</w:t>
      </w:r>
      <w:r>
        <w:rPr>
          <w:rFonts w:ascii="仿宋_GB2312" w:eastAsia="仿宋_GB2312" w:hint="eastAsia"/>
          <w:color w:val="000000" w:themeColor="text1"/>
          <w:sz w:val="30"/>
          <w:szCs w:val="30"/>
        </w:rPr>
        <w:t xml:space="preserve">20  </w:t>
      </w:r>
      <w:r>
        <w:rPr>
          <w:rFonts w:ascii="仿宋_GB2312" w:eastAsia="仿宋_GB2312" w:hint="eastAsia"/>
          <w:color w:val="000000" w:themeColor="text1"/>
          <w:sz w:val="30"/>
          <w:szCs w:val="30"/>
        </w:rPr>
        <w:t>年</w:t>
      </w:r>
      <w:r>
        <w:rPr>
          <w:rFonts w:ascii="仿宋_GB2312" w:eastAsia="仿宋_GB2312" w:hint="eastAsia"/>
          <w:color w:val="000000" w:themeColor="text1"/>
          <w:sz w:val="30"/>
          <w:szCs w:val="30"/>
        </w:rPr>
        <w:t xml:space="preserve">  </w:t>
      </w:r>
      <w:r>
        <w:rPr>
          <w:rFonts w:ascii="仿宋_GB2312" w:eastAsia="仿宋_GB2312" w:hint="eastAsia"/>
          <w:color w:val="000000" w:themeColor="text1"/>
          <w:sz w:val="30"/>
          <w:szCs w:val="30"/>
        </w:rPr>
        <w:t>月</w:t>
      </w:r>
      <w:r>
        <w:rPr>
          <w:rFonts w:ascii="仿宋_GB2312" w:eastAsia="仿宋_GB2312" w:hint="eastAsia"/>
          <w:color w:val="000000" w:themeColor="text1"/>
          <w:sz w:val="30"/>
          <w:szCs w:val="30"/>
        </w:rPr>
        <w:t xml:space="preserve">  </w:t>
      </w:r>
      <w:r>
        <w:rPr>
          <w:rFonts w:ascii="仿宋_GB2312" w:eastAsia="仿宋_GB2312" w:hint="eastAsia"/>
          <w:color w:val="000000" w:themeColor="text1"/>
          <w:sz w:val="30"/>
          <w:szCs w:val="30"/>
        </w:rPr>
        <w:t>日</w:t>
      </w:r>
    </w:p>
    <w:p w:rsidR="000C4FEF" w:rsidRDefault="00F218C9">
      <w:pPr>
        <w:spacing w:line="500" w:lineRule="exact"/>
        <w:ind w:firstLineChars="200" w:firstLine="600"/>
        <w:rPr>
          <w:rFonts w:ascii="仿宋_GB2312" w:eastAsia="仿宋_GB2312"/>
          <w:color w:val="000000" w:themeColor="text1"/>
          <w:sz w:val="30"/>
          <w:szCs w:val="30"/>
        </w:rPr>
      </w:pPr>
      <w:r>
        <w:rPr>
          <w:rFonts w:ascii="仿宋_GB2312" w:eastAsia="仿宋_GB2312" w:hint="eastAsia"/>
          <w:color w:val="000000" w:themeColor="text1"/>
          <w:sz w:val="30"/>
          <w:szCs w:val="30"/>
        </w:rPr>
        <w:t>（四）案（事）件情况摘要：</w:t>
      </w:r>
    </w:p>
    <w:p w:rsidR="000C4FEF" w:rsidRDefault="00F218C9">
      <w:pPr>
        <w:spacing w:line="500" w:lineRule="exact"/>
        <w:ind w:firstLineChars="200" w:firstLine="600"/>
        <w:rPr>
          <w:rFonts w:ascii="仿宋_GB2312" w:eastAsia="仿宋_GB2312" w:hAnsi="宋体"/>
          <w:color w:val="000000" w:themeColor="text1"/>
          <w:sz w:val="30"/>
          <w:szCs w:val="30"/>
        </w:rPr>
      </w:pPr>
      <w:r>
        <w:rPr>
          <w:rFonts w:ascii="仿宋_GB2312" w:eastAsia="仿宋_GB2312" w:hint="eastAsia"/>
          <w:color w:val="000000" w:themeColor="text1"/>
          <w:sz w:val="30"/>
          <w:szCs w:val="30"/>
        </w:rPr>
        <w:t>（五）</w:t>
      </w:r>
      <w:r>
        <w:rPr>
          <w:rFonts w:ascii="仿宋_GB2312" w:eastAsia="仿宋_GB2312" w:hAnsi="宋体" w:hint="eastAsia"/>
          <w:color w:val="000000" w:themeColor="text1"/>
          <w:sz w:val="30"/>
          <w:szCs w:val="30"/>
        </w:rPr>
        <w:t>检材和样本：</w:t>
      </w:r>
    </w:p>
    <w:p w:rsidR="000C4FEF" w:rsidRDefault="00F218C9">
      <w:pPr>
        <w:spacing w:line="500" w:lineRule="exact"/>
        <w:ind w:firstLineChars="200" w:firstLine="600"/>
        <w:rPr>
          <w:rFonts w:ascii="仿宋_GB2312" w:eastAsia="仿宋_GB2312"/>
          <w:color w:val="000000" w:themeColor="text1"/>
          <w:sz w:val="30"/>
          <w:szCs w:val="30"/>
        </w:rPr>
      </w:pPr>
      <w:r>
        <w:rPr>
          <w:rFonts w:ascii="仿宋_GB2312" w:eastAsia="仿宋_GB2312" w:hint="eastAsia"/>
          <w:color w:val="000000" w:themeColor="text1"/>
          <w:sz w:val="30"/>
          <w:szCs w:val="30"/>
        </w:rPr>
        <w:t>（六）鉴定要求：</w:t>
      </w:r>
    </w:p>
    <w:p w:rsidR="000C4FEF" w:rsidRDefault="00F218C9">
      <w:pPr>
        <w:spacing w:line="500" w:lineRule="exact"/>
        <w:ind w:firstLineChars="200" w:firstLine="600"/>
        <w:rPr>
          <w:rFonts w:ascii="仿宋_GB2312" w:eastAsia="仿宋_GB2312"/>
          <w:color w:val="000000" w:themeColor="text1"/>
          <w:sz w:val="30"/>
          <w:szCs w:val="30"/>
        </w:rPr>
      </w:pPr>
      <w:r>
        <w:rPr>
          <w:rFonts w:ascii="仿宋_GB2312" w:eastAsia="仿宋_GB2312" w:hint="eastAsia"/>
          <w:color w:val="000000" w:themeColor="text1"/>
          <w:sz w:val="30"/>
          <w:szCs w:val="30"/>
        </w:rPr>
        <w:t>（七）检验开始日期：</w:t>
      </w:r>
      <w:r>
        <w:rPr>
          <w:rFonts w:ascii="仿宋_GB2312" w:eastAsia="仿宋_GB2312" w:hint="eastAsia"/>
          <w:color w:val="000000" w:themeColor="text1"/>
          <w:sz w:val="30"/>
          <w:szCs w:val="30"/>
        </w:rPr>
        <w:t xml:space="preserve">20  </w:t>
      </w:r>
      <w:r>
        <w:rPr>
          <w:rFonts w:ascii="仿宋_GB2312" w:eastAsia="仿宋_GB2312" w:hint="eastAsia"/>
          <w:color w:val="000000" w:themeColor="text1"/>
          <w:sz w:val="30"/>
          <w:szCs w:val="30"/>
        </w:rPr>
        <w:t>年</w:t>
      </w:r>
      <w:r>
        <w:rPr>
          <w:rFonts w:ascii="仿宋_GB2312" w:eastAsia="仿宋_GB2312" w:hint="eastAsia"/>
          <w:color w:val="000000" w:themeColor="text1"/>
          <w:sz w:val="30"/>
          <w:szCs w:val="30"/>
        </w:rPr>
        <w:t xml:space="preserve">  </w:t>
      </w:r>
      <w:r>
        <w:rPr>
          <w:rFonts w:ascii="仿宋_GB2312" w:eastAsia="仿宋_GB2312" w:hint="eastAsia"/>
          <w:color w:val="000000" w:themeColor="text1"/>
          <w:sz w:val="30"/>
          <w:szCs w:val="30"/>
        </w:rPr>
        <w:t>月</w:t>
      </w:r>
      <w:r>
        <w:rPr>
          <w:rFonts w:ascii="仿宋_GB2312" w:eastAsia="仿宋_GB2312" w:hint="eastAsia"/>
          <w:color w:val="000000" w:themeColor="text1"/>
          <w:sz w:val="30"/>
          <w:szCs w:val="30"/>
        </w:rPr>
        <w:t xml:space="preserve">  </w:t>
      </w:r>
      <w:r>
        <w:rPr>
          <w:rFonts w:ascii="仿宋_GB2312" w:eastAsia="仿宋_GB2312" w:hint="eastAsia"/>
          <w:color w:val="000000" w:themeColor="text1"/>
          <w:sz w:val="30"/>
          <w:szCs w:val="30"/>
        </w:rPr>
        <w:t>日</w:t>
      </w:r>
    </w:p>
    <w:p w:rsidR="000C4FEF" w:rsidRDefault="00F218C9">
      <w:pPr>
        <w:spacing w:line="500" w:lineRule="exact"/>
        <w:ind w:firstLineChars="196" w:firstLine="588"/>
        <w:rPr>
          <w:rFonts w:ascii="仿宋_GB2312" w:eastAsia="仿宋_GB2312"/>
          <w:color w:val="000000" w:themeColor="text1"/>
          <w:sz w:val="30"/>
          <w:szCs w:val="30"/>
        </w:rPr>
      </w:pPr>
      <w:r>
        <w:rPr>
          <w:rFonts w:ascii="仿宋_GB2312" w:eastAsia="仿宋_GB2312" w:hint="eastAsia"/>
          <w:color w:val="000000" w:themeColor="text1"/>
          <w:sz w:val="30"/>
          <w:szCs w:val="30"/>
        </w:rPr>
        <w:t>（八）检验地点：</w:t>
      </w:r>
    </w:p>
    <w:p w:rsidR="000C4FEF" w:rsidRDefault="00F218C9">
      <w:pPr>
        <w:spacing w:line="500" w:lineRule="exact"/>
        <w:ind w:firstLineChars="200" w:firstLine="600"/>
        <w:rPr>
          <w:rFonts w:ascii="黑体" w:eastAsia="黑体"/>
          <w:color w:val="000000" w:themeColor="text1"/>
          <w:sz w:val="30"/>
          <w:szCs w:val="30"/>
        </w:rPr>
      </w:pPr>
      <w:r>
        <w:rPr>
          <w:rFonts w:ascii="黑体" w:eastAsia="黑体" w:hint="eastAsia"/>
          <w:color w:val="000000" w:themeColor="text1"/>
          <w:sz w:val="30"/>
          <w:szCs w:val="30"/>
        </w:rPr>
        <w:t>二、检验</w:t>
      </w:r>
    </w:p>
    <w:p w:rsidR="000C4FEF" w:rsidRDefault="00F218C9">
      <w:pPr>
        <w:spacing w:line="500" w:lineRule="exact"/>
        <w:ind w:firstLineChars="200" w:firstLine="600"/>
        <w:rPr>
          <w:rFonts w:ascii="黑体" w:eastAsia="黑体"/>
          <w:color w:val="000000" w:themeColor="text1"/>
          <w:sz w:val="30"/>
          <w:szCs w:val="30"/>
        </w:rPr>
      </w:pPr>
      <w:r>
        <w:rPr>
          <w:rFonts w:ascii="黑体" w:eastAsia="黑体" w:hint="eastAsia"/>
          <w:color w:val="000000" w:themeColor="text1"/>
          <w:sz w:val="30"/>
          <w:szCs w:val="30"/>
        </w:rPr>
        <w:t>三、论证</w:t>
      </w:r>
    </w:p>
    <w:p w:rsidR="000C4FEF" w:rsidRDefault="00F218C9">
      <w:pPr>
        <w:spacing w:line="500" w:lineRule="exact"/>
        <w:ind w:firstLineChars="200" w:firstLine="600"/>
        <w:rPr>
          <w:rFonts w:ascii="黑体" w:eastAsia="黑体"/>
          <w:color w:val="000000" w:themeColor="text1"/>
          <w:sz w:val="30"/>
          <w:szCs w:val="30"/>
        </w:rPr>
      </w:pPr>
      <w:r>
        <w:rPr>
          <w:rFonts w:ascii="黑体" w:eastAsia="黑体" w:hint="eastAsia"/>
          <w:color w:val="000000" w:themeColor="text1"/>
          <w:sz w:val="30"/>
          <w:szCs w:val="30"/>
        </w:rPr>
        <w:t>四、鉴定意见</w:t>
      </w:r>
    </w:p>
    <w:p w:rsidR="000C4FEF" w:rsidRDefault="000C4FEF">
      <w:pPr>
        <w:spacing w:line="500" w:lineRule="exact"/>
        <w:ind w:firstLineChars="200" w:firstLine="600"/>
        <w:rPr>
          <w:rFonts w:ascii="仿宋_GB2312" w:eastAsia="仿宋_GB2312"/>
          <w:color w:val="000000" w:themeColor="text1"/>
          <w:sz w:val="30"/>
          <w:szCs w:val="30"/>
        </w:rPr>
      </w:pPr>
    </w:p>
    <w:p w:rsidR="000C4FEF" w:rsidRDefault="00F218C9">
      <w:pPr>
        <w:spacing w:line="500" w:lineRule="exact"/>
        <w:ind w:firstLineChars="200" w:firstLine="600"/>
        <w:rPr>
          <w:rFonts w:ascii="仿宋_GB2312" w:eastAsia="仿宋_GB2312"/>
          <w:color w:val="000000" w:themeColor="text1"/>
          <w:sz w:val="30"/>
          <w:szCs w:val="30"/>
        </w:rPr>
      </w:pPr>
      <w:r>
        <w:rPr>
          <w:rFonts w:ascii="仿宋_GB2312" w:eastAsia="仿宋_GB2312" w:hint="eastAsia"/>
          <w:color w:val="000000" w:themeColor="text1"/>
          <w:sz w:val="30"/>
          <w:szCs w:val="30"/>
        </w:rPr>
        <w:t>附件：</w:t>
      </w:r>
    </w:p>
    <w:p w:rsidR="000C4FEF" w:rsidRDefault="00F218C9">
      <w:pPr>
        <w:spacing w:line="500" w:lineRule="exact"/>
        <w:ind w:firstLineChars="600" w:firstLine="1800"/>
        <w:rPr>
          <w:rFonts w:ascii="仿宋_GB2312" w:eastAsia="仿宋_GB2312"/>
          <w:color w:val="000000" w:themeColor="text1"/>
          <w:sz w:val="30"/>
          <w:szCs w:val="30"/>
        </w:rPr>
      </w:pPr>
      <w:r>
        <w:rPr>
          <w:rFonts w:hint="eastAsia"/>
          <w:color w:val="000000" w:themeColor="text1"/>
          <w:sz w:val="30"/>
          <w:szCs w:val="30"/>
        </w:rPr>
        <w:t xml:space="preserve">   </w:t>
      </w:r>
      <w:r>
        <w:rPr>
          <w:rFonts w:ascii="仿宋_GB2312" w:eastAsia="仿宋_GB2312" w:hint="eastAsia"/>
          <w:color w:val="000000" w:themeColor="text1"/>
          <w:sz w:val="30"/>
          <w:szCs w:val="30"/>
        </w:rPr>
        <w:t>鉴定人：专业技术资格或职称</w:t>
      </w:r>
      <w:r>
        <w:rPr>
          <w:rFonts w:ascii="仿宋_GB2312" w:eastAsia="仿宋_GB2312" w:hint="eastAsia"/>
          <w:color w:val="000000" w:themeColor="text1"/>
          <w:sz w:val="30"/>
          <w:szCs w:val="30"/>
        </w:rPr>
        <w:t xml:space="preserve">     XXX</w:t>
      </w:r>
      <w:r>
        <w:rPr>
          <w:rFonts w:ascii="仿宋_GB2312" w:eastAsia="仿宋_GB2312" w:hint="eastAsia"/>
          <w:color w:val="000000" w:themeColor="text1"/>
          <w:sz w:val="30"/>
          <w:szCs w:val="30"/>
        </w:rPr>
        <w:t>（签字）</w:t>
      </w:r>
    </w:p>
    <w:p w:rsidR="000C4FEF" w:rsidRDefault="00F218C9">
      <w:pPr>
        <w:spacing w:line="500" w:lineRule="exact"/>
        <w:ind w:rightChars="-156" w:right="-437" w:firstLineChars="1150" w:firstLine="3450"/>
        <w:rPr>
          <w:rFonts w:ascii="仿宋_GB2312" w:eastAsia="仿宋_GB2312"/>
          <w:color w:val="000000" w:themeColor="text1"/>
          <w:sz w:val="30"/>
          <w:szCs w:val="30"/>
        </w:rPr>
      </w:pPr>
      <w:r>
        <w:rPr>
          <w:rFonts w:ascii="仿宋_GB2312" w:eastAsia="仿宋_GB2312" w:hint="eastAsia"/>
          <w:color w:val="000000" w:themeColor="text1"/>
          <w:sz w:val="30"/>
          <w:szCs w:val="30"/>
        </w:rPr>
        <w:t>专业技术资格或职称</w:t>
      </w:r>
      <w:r>
        <w:rPr>
          <w:rFonts w:ascii="仿宋_GB2312" w:eastAsia="仿宋_GB2312" w:hint="eastAsia"/>
          <w:color w:val="000000" w:themeColor="text1"/>
          <w:sz w:val="30"/>
          <w:szCs w:val="30"/>
        </w:rPr>
        <w:t xml:space="preserve">     XXX</w:t>
      </w:r>
      <w:r>
        <w:rPr>
          <w:rFonts w:ascii="仿宋_GB2312" w:eastAsia="仿宋_GB2312" w:hint="eastAsia"/>
          <w:color w:val="000000" w:themeColor="text1"/>
          <w:sz w:val="30"/>
          <w:szCs w:val="30"/>
        </w:rPr>
        <w:t>（签字）</w:t>
      </w:r>
    </w:p>
    <w:p w:rsidR="000C4FEF" w:rsidRDefault="00F218C9">
      <w:pPr>
        <w:spacing w:line="500" w:lineRule="exact"/>
        <w:ind w:firstLineChars="550" w:firstLine="1650"/>
        <w:rPr>
          <w:rFonts w:ascii="仿宋_GB2312" w:eastAsia="仿宋_GB2312"/>
          <w:color w:val="000000" w:themeColor="text1"/>
          <w:sz w:val="30"/>
          <w:szCs w:val="30"/>
        </w:rPr>
      </w:pPr>
      <w:r>
        <w:rPr>
          <w:rFonts w:ascii="仿宋_GB2312" w:eastAsia="仿宋_GB2312" w:hint="eastAsia"/>
          <w:color w:val="000000" w:themeColor="text1"/>
          <w:sz w:val="30"/>
          <w:szCs w:val="30"/>
        </w:rPr>
        <w:t>授权签字人：专业技术资格或职称</w:t>
      </w:r>
      <w:r>
        <w:rPr>
          <w:rFonts w:ascii="仿宋_GB2312" w:eastAsia="仿宋_GB2312" w:hint="eastAsia"/>
          <w:color w:val="000000" w:themeColor="text1"/>
          <w:sz w:val="30"/>
          <w:szCs w:val="30"/>
        </w:rPr>
        <w:t xml:space="preserve">     XXX</w:t>
      </w:r>
      <w:r>
        <w:rPr>
          <w:rFonts w:ascii="仿宋_GB2312" w:eastAsia="仿宋_GB2312" w:hint="eastAsia"/>
          <w:color w:val="000000" w:themeColor="text1"/>
          <w:sz w:val="30"/>
          <w:szCs w:val="30"/>
        </w:rPr>
        <w:t>（签字）</w:t>
      </w:r>
    </w:p>
    <w:p w:rsidR="000C4FEF" w:rsidRDefault="000C4FEF">
      <w:pPr>
        <w:spacing w:line="500" w:lineRule="exact"/>
        <w:ind w:firstLineChars="1350" w:firstLine="4050"/>
        <w:rPr>
          <w:rFonts w:ascii="仿宋_GB2312" w:eastAsia="仿宋_GB2312"/>
          <w:color w:val="000000" w:themeColor="text1"/>
          <w:sz w:val="30"/>
          <w:szCs w:val="30"/>
        </w:rPr>
      </w:pPr>
    </w:p>
    <w:p w:rsidR="000C4FEF" w:rsidRDefault="00F218C9">
      <w:pPr>
        <w:spacing w:line="500" w:lineRule="exact"/>
        <w:ind w:firstLineChars="1350" w:firstLine="4050"/>
        <w:rPr>
          <w:rFonts w:ascii="仿宋_GB2312" w:eastAsia="仿宋_GB2312"/>
          <w:color w:val="000000" w:themeColor="text1"/>
          <w:sz w:val="30"/>
          <w:szCs w:val="30"/>
        </w:rPr>
      </w:pPr>
      <w:r>
        <w:rPr>
          <w:rFonts w:ascii="仿宋_GB2312" w:eastAsia="仿宋_GB2312" w:hint="eastAsia"/>
          <w:color w:val="000000" w:themeColor="text1"/>
          <w:sz w:val="30"/>
          <w:szCs w:val="30"/>
        </w:rPr>
        <w:t xml:space="preserve">20   </w:t>
      </w:r>
      <w:r>
        <w:rPr>
          <w:rFonts w:ascii="仿宋_GB2312" w:eastAsia="仿宋_GB2312" w:hint="eastAsia"/>
          <w:color w:val="000000" w:themeColor="text1"/>
          <w:sz w:val="30"/>
          <w:szCs w:val="30"/>
        </w:rPr>
        <w:t>年</w:t>
      </w:r>
      <w:r>
        <w:rPr>
          <w:rFonts w:ascii="仿宋_GB2312" w:eastAsia="仿宋_GB2312" w:hint="eastAsia"/>
          <w:color w:val="000000" w:themeColor="text1"/>
          <w:sz w:val="30"/>
          <w:szCs w:val="30"/>
        </w:rPr>
        <w:t xml:space="preserve">  </w:t>
      </w:r>
      <w:r>
        <w:rPr>
          <w:rFonts w:ascii="仿宋_GB2312" w:eastAsia="仿宋_GB2312" w:hint="eastAsia"/>
          <w:color w:val="000000" w:themeColor="text1"/>
          <w:sz w:val="30"/>
          <w:szCs w:val="30"/>
        </w:rPr>
        <w:t>月</w:t>
      </w:r>
      <w:r>
        <w:rPr>
          <w:rFonts w:ascii="仿宋_GB2312" w:eastAsia="仿宋_GB2312" w:hint="eastAsia"/>
          <w:color w:val="000000" w:themeColor="text1"/>
          <w:sz w:val="30"/>
          <w:szCs w:val="30"/>
        </w:rPr>
        <w:t xml:space="preserve">  </w:t>
      </w:r>
      <w:r>
        <w:rPr>
          <w:rFonts w:ascii="仿宋_GB2312" w:eastAsia="仿宋_GB2312" w:hint="eastAsia"/>
          <w:color w:val="000000" w:themeColor="text1"/>
          <w:sz w:val="30"/>
          <w:szCs w:val="30"/>
        </w:rPr>
        <w:t>日</w:t>
      </w:r>
    </w:p>
    <w:p w:rsidR="000C4FEF" w:rsidRDefault="00F218C9">
      <w:pPr>
        <w:spacing w:line="500" w:lineRule="exact"/>
        <w:ind w:firstLineChars="1350" w:firstLine="4050"/>
        <w:rPr>
          <w:rFonts w:ascii="仿宋_GB2312" w:eastAsia="仿宋_GB2312"/>
          <w:color w:val="000000" w:themeColor="text1"/>
          <w:sz w:val="30"/>
          <w:szCs w:val="30"/>
        </w:rPr>
      </w:pPr>
      <w:r>
        <w:rPr>
          <w:rFonts w:ascii="仿宋_GB2312" w:eastAsia="仿宋_GB2312" w:hint="eastAsia"/>
          <w:color w:val="000000" w:themeColor="text1"/>
          <w:sz w:val="30"/>
          <w:szCs w:val="30"/>
        </w:rPr>
        <w:t>（加盖鉴定专用章）</w:t>
      </w:r>
    </w:p>
    <w:p w:rsidR="000C4FEF" w:rsidRDefault="000C4FEF">
      <w:pPr>
        <w:spacing w:line="500" w:lineRule="exact"/>
        <w:rPr>
          <w:rFonts w:ascii="宋体" w:hAnsi="宋体"/>
          <w:color w:val="000000" w:themeColor="text1"/>
          <w:sz w:val="21"/>
          <w:szCs w:val="21"/>
        </w:rPr>
      </w:pPr>
    </w:p>
    <w:p w:rsidR="000C4FEF" w:rsidRDefault="000C4FEF">
      <w:pPr>
        <w:spacing w:line="340" w:lineRule="exact"/>
        <w:ind w:rightChars="-70" w:right="-196"/>
        <w:jc w:val="center"/>
        <w:rPr>
          <w:color w:val="000000" w:themeColor="text1"/>
          <w:szCs w:val="24"/>
        </w:rPr>
      </w:pPr>
      <w:r>
        <w:rPr>
          <w:color w:val="000000" w:themeColor="text1"/>
          <w:szCs w:val="24"/>
        </w:rPr>
        <w:pict>
          <v:line id="_x0000_s2060" style="position:absolute;left:0;text-align:left;z-index:251670528" from="-9pt,11.2pt" to="450pt,11.2pt" o:gfxdata="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FcQC2QAAAAkBAAAPAAAAAAAAAAEAIAAAACIAAABkcnMvZG93&#10;bnJldi54bWxQSwECFAAUAAAACACHTuJAaAFoXv8BAAD7AwAADgAAAAAAAAABACAAAAAoAQAAZHJz&#10;L2Uyb0RvYy54bWxQSwUGAAAAAAYABgBZAQAAmQUAAAAA&#10;" strokeweight="4.5pt">
            <v:stroke linestyle="thinThick"/>
          </v:line>
        </w:pict>
      </w:r>
      <w:r w:rsidR="00F218C9">
        <w:rPr>
          <w:rFonts w:hint="eastAsia"/>
          <w:color w:val="000000" w:themeColor="text1"/>
          <w:szCs w:val="24"/>
        </w:rPr>
        <w:t xml:space="preserve">                                </w:t>
      </w:r>
    </w:p>
    <w:p w:rsidR="000C4FEF" w:rsidRDefault="00F218C9">
      <w:pPr>
        <w:adjustRightInd w:val="0"/>
        <w:snapToGrid w:val="0"/>
        <w:spacing w:line="340" w:lineRule="exact"/>
        <w:ind w:leftChars="-85" w:left="-238" w:rightChars="-156" w:right="-437" w:firstLineChars="2100" w:firstLine="4410"/>
        <w:rPr>
          <w:color w:val="000000" w:themeColor="text1"/>
          <w:sz w:val="21"/>
          <w:szCs w:val="24"/>
        </w:rPr>
      </w:pPr>
      <w:r>
        <w:rPr>
          <w:rFonts w:ascii="宋体" w:hAnsi="宋体" w:hint="eastAsia"/>
          <w:color w:val="000000" w:themeColor="text1"/>
          <w:sz w:val="21"/>
          <w:szCs w:val="21"/>
        </w:rPr>
        <w:lastRenderedPageBreak/>
        <w:t xml:space="preserve">                      </w:t>
      </w:r>
      <w:r>
        <w:rPr>
          <w:rFonts w:ascii="宋体" w:hAnsi="宋体" w:hint="eastAsia"/>
          <w:color w:val="000000" w:themeColor="text1"/>
          <w:sz w:val="21"/>
          <w:szCs w:val="21"/>
        </w:rPr>
        <w:t>第</w:t>
      </w:r>
      <w:r>
        <w:rPr>
          <w:rStyle w:val="af4"/>
          <w:rFonts w:eastAsiaTheme="minorEastAsia" w:hint="eastAsia"/>
          <w:color w:val="000000" w:themeColor="text1"/>
          <w:sz w:val="18"/>
          <w:szCs w:val="24"/>
        </w:rPr>
        <w:t xml:space="preserve">    </w:t>
      </w:r>
      <w:r>
        <w:rPr>
          <w:rFonts w:ascii="宋体" w:hAnsi="宋体" w:hint="eastAsia"/>
          <w:color w:val="000000" w:themeColor="text1"/>
          <w:sz w:val="21"/>
          <w:szCs w:val="21"/>
        </w:rPr>
        <w:t>页</w:t>
      </w:r>
      <w:r>
        <w:rPr>
          <w:rFonts w:ascii="宋体" w:hAnsi="宋体" w:hint="eastAsia"/>
          <w:color w:val="000000" w:themeColor="text1"/>
          <w:sz w:val="21"/>
          <w:szCs w:val="21"/>
        </w:rPr>
        <w:t xml:space="preserve">    </w:t>
      </w:r>
      <w:r>
        <w:rPr>
          <w:rFonts w:ascii="宋体" w:hAnsi="宋体" w:hint="eastAsia"/>
          <w:color w:val="000000" w:themeColor="text1"/>
          <w:sz w:val="21"/>
          <w:szCs w:val="21"/>
        </w:rPr>
        <w:t>共</w:t>
      </w:r>
      <w:r>
        <w:rPr>
          <w:rFonts w:ascii="宋体" w:hAnsi="宋体" w:hint="eastAsia"/>
          <w:color w:val="000000" w:themeColor="text1"/>
          <w:sz w:val="21"/>
          <w:szCs w:val="21"/>
        </w:rPr>
        <w:t xml:space="preserve">  </w:t>
      </w:r>
      <w:r>
        <w:rPr>
          <w:rStyle w:val="af4"/>
          <w:rFonts w:ascii="宋体" w:eastAsiaTheme="minorEastAsia" w:hAnsi="宋体" w:hint="eastAsia"/>
          <w:color w:val="000000" w:themeColor="text1"/>
          <w:sz w:val="21"/>
          <w:szCs w:val="21"/>
        </w:rPr>
        <w:t xml:space="preserve"> </w:t>
      </w:r>
      <w:r>
        <w:rPr>
          <w:rFonts w:ascii="宋体" w:hAnsi="宋体" w:hint="eastAsia"/>
          <w:color w:val="000000" w:themeColor="text1"/>
          <w:sz w:val="21"/>
          <w:szCs w:val="21"/>
        </w:rPr>
        <w:t xml:space="preserve"> </w:t>
      </w:r>
      <w:r>
        <w:rPr>
          <w:rFonts w:ascii="宋体" w:hAnsi="宋体" w:hint="eastAsia"/>
          <w:color w:val="000000" w:themeColor="text1"/>
          <w:sz w:val="21"/>
          <w:szCs w:val="21"/>
        </w:rPr>
        <w:t>页</w:t>
      </w:r>
      <w:r>
        <w:rPr>
          <w:rFonts w:ascii="宋体" w:hAnsi="宋体" w:hint="eastAsia"/>
          <w:color w:val="000000" w:themeColor="text1"/>
          <w:sz w:val="21"/>
          <w:szCs w:val="21"/>
        </w:rPr>
        <w:t xml:space="preserve">                    </w:t>
      </w:r>
    </w:p>
    <w:p w:rsidR="000C4FEF" w:rsidRDefault="00F218C9">
      <w:pPr>
        <w:rPr>
          <w:rFonts w:ascii="黑体" w:eastAsia="黑体"/>
          <w:color w:val="000000" w:themeColor="text1"/>
          <w:kern w:val="0"/>
          <w:sz w:val="32"/>
          <w:szCs w:val="32"/>
        </w:rPr>
      </w:pPr>
      <w:r>
        <w:rPr>
          <w:rFonts w:ascii="黑体" w:eastAsia="黑体" w:hint="eastAsia"/>
          <w:color w:val="000000" w:themeColor="text1"/>
          <w:kern w:val="0"/>
          <w:sz w:val="32"/>
          <w:szCs w:val="32"/>
        </w:rPr>
        <w:t>附件：</w:t>
      </w:r>
    </w:p>
    <w:p w:rsidR="000C4FEF" w:rsidRDefault="000C4FEF">
      <w:pPr>
        <w:rPr>
          <w:color w:val="000000" w:themeColor="text1"/>
          <w:szCs w:val="24"/>
        </w:rPr>
      </w:pPr>
      <w:r w:rsidRPr="000C4FEF">
        <w:rPr>
          <w:color w:val="000000" w:themeColor="text1"/>
          <w:sz w:val="20"/>
          <w:szCs w:val="24"/>
        </w:rPr>
        <w:pict>
          <v:rect id="_x0000_s2059" style="position:absolute;left:0;text-align:left;margin-left:207pt;margin-top:15.6pt;width:180pt;height:231.05pt;z-index:251664384" o:gfxdata="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xs&#10;FZ/YAAAACgEAAA8AAAAAAAAAAQAgAAAAIgAAAGRycy9kb3ducmV2LnhtbFBLAQIUABQAAAAIAIdO&#10;4kC1SytZIwIAAF8EAAAOAAAAAAAAAAEAIAAAACcBAABkcnMvZTJvRG9jLnhtbFBLBQYAAAAABgAG&#10;AFkBAAC8BQAAAAA=&#10;">
            <v:textbox>
              <w:txbxContent>
                <w:p w:rsidR="000C4FEF" w:rsidRDefault="000C4FEF">
                  <w:pPr>
                    <w:rPr>
                      <w:sz w:val="21"/>
                      <w:szCs w:val="24"/>
                    </w:rPr>
                  </w:pPr>
                </w:p>
                <w:p w:rsidR="000C4FEF" w:rsidRDefault="000C4FEF">
                  <w:pPr>
                    <w:rPr>
                      <w:sz w:val="21"/>
                      <w:szCs w:val="24"/>
                    </w:rPr>
                  </w:pPr>
                </w:p>
                <w:p w:rsidR="000C4FEF" w:rsidRDefault="000C4FEF">
                  <w:pPr>
                    <w:rPr>
                      <w:sz w:val="21"/>
                      <w:szCs w:val="24"/>
                    </w:rPr>
                  </w:pPr>
                </w:p>
                <w:p w:rsidR="000C4FEF" w:rsidRDefault="000C4FEF">
                  <w:pPr>
                    <w:rPr>
                      <w:sz w:val="21"/>
                      <w:szCs w:val="24"/>
                    </w:rPr>
                  </w:pPr>
                </w:p>
                <w:p w:rsidR="000C4FEF" w:rsidRDefault="000C4FEF">
                  <w:pPr>
                    <w:rPr>
                      <w:sz w:val="21"/>
                      <w:szCs w:val="24"/>
                    </w:rPr>
                  </w:pPr>
                </w:p>
                <w:p w:rsidR="000C4FEF" w:rsidRDefault="000C4FEF">
                  <w:pPr>
                    <w:rPr>
                      <w:sz w:val="21"/>
                      <w:szCs w:val="24"/>
                    </w:rPr>
                  </w:pPr>
                </w:p>
                <w:p w:rsidR="000C4FEF" w:rsidRDefault="000C4FEF">
                  <w:pPr>
                    <w:rPr>
                      <w:sz w:val="21"/>
                      <w:szCs w:val="24"/>
                    </w:rPr>
                  </w:pPr>
                </w:p>
                <w:p w:rsidR="000C4FEF" w:rsidRDefault="00F218C9">
                  <w:pPr>
                    <w:ind w:firstLineChars="200" w:firstLine="420"/>
                    <w:rPr>
                      <w:sz w:val="21"/>
                      <w:szCs w:val="24"/>
                    </w:rPr>
                  </w:pPr>
                  <w:r>
                    <w:rPr>
                      <w:rFonts w:hint="eastAsia"/>
                      <w:sz w:val="21"/>
                      <w:szCs w:val="24"/>
                    </w:rPr>
                    <w:t>送检检材比例放大照片</w:t>
                  </w:r>
                </w:p>
              </w:txbxContent>
            </v:textbox>
          </v:rect>
        </w:pict>
      </w:r>
    </w:p>
    <w:p w:rsidR="000C4FEF" w:rsidRDefault="000C4FEF">
      <w:pPr>
        <w:rPr>
          <w:color w:val="000000" w:themeColor="text1"/>
          <w:szCs w:val="24"/>
        </w:rPr>
      </w:pPr>
    </w:p>
    <w:p w:rsidR="000C4FEF" w:rsidRDefault="000C4FEF">
      <w:pPr>
        <w:rPr>
          <w:color w:val="000000" w:themeColor="text1"/>
          <w:szCs w:val="24"/>
        </w:rPr>
      </w:pPr>
    </w:p>
    <w:p w:rsidR="000C4FEF" w:rsidRDefault="000C4FEF">
      <w:pPr>
        <w:rPr>
          <w:color w:val="000000" w:themeColor="text1"/>
          <w:szCs w:val="24"/>
        </w:rPr>
      </w:pPr>
      <w:r w:rsidRPr="000C4FEF">
        <w:rPr>
          <w:color w:val="000000" w:themeColor="text1"/>
          <w:sz w:val="20"/>
          <w:szCs w:val="24"/>
        </w:rPr>
        <w:pict>
          <v:rect id="_x0000_s2058" style="position:absolute;left:0;text-align:left;margin-left:1in;margin-top:0;width:1in;height:85.8pt;z-index:251663360" o:gfxdata="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d7hwXdUA&#10;AAAIAQAADwAAAAAAAAABACAAAAAiAAAAZHJzL2Rvd25yZXYueG1sUEsBAhQAFAAAAAgAh07iQAxD&#10;cdAiAgAAXgQAAA4AAAAAAAAAAQAgAAAAJAEAAGRycy9lMm9Eb2MueG1sUEsFBgAAAAAGAAYAWQEA&#10;ALgFAAAAAA==&#10;">
            <v:textbox>
              <w:txbxContent>
                <w:p w:rsidR="000C4FEF" w:rsidRDefault="000C4FEF">
                  <w:pPr>
                    <w:rPr>
                      <w:sz w:val="21"/>
                      <w:szCs w:val="24"/>
                    </w:rPr>
                  </w:pPr>
                </w:p>
                <w:p w:rsidR="000C4FEF" w:rsidRDefault="00F218C9">
                  <w:pPr>
                    <w:ind w:firstLineChars="50" w:firstLine="105"/>
                    <w:rPr>
                      <w:sz w:val="21"/>
                      <w:szCs w:val="24"/>
                    </w:rPr>
                  </w:pPr>
                  <w:r>
                    <w:rPr>
                      <w:rFonts w:hint="eastAsia"/>
                      <w:sz w:val="21"/>
                      <w:szCs w:val="24"/>
                    </w:rPr>
                    <w:t>送检检材</w:t>
                  </w:r>
                </w:p>
                <w:p w:rsidR="000C4FEF" w:rsidRDefault="00F218C9">
                  <w:pPr>
                    <w:ind w:firstLineChars="50" w:firstLine="105"/>
                    <w:rPr>
                      <w:sz w:val="21"/>
                      <w:szCs w:val="24"/>
                    </w:rPr>
                  </w:pPr>
                  <w:r>
                    <w:rPr>
                      <w:rFonts w:hint="eastAsia"/>
                      <w:sz w:val="21"/>
                      <w:szCs w:val="24"/>
                    </w:rPr>
                    <w:t>原大或者</w:t>
                  </w:r>
                </w:p>
                <w:p w:rsidR="000C4FEF" w:rsidRDefault="00F218C9">
                  <w:pPr>
                    <w:ind w:firstLineChars="50" w:firstLine="105"/>
                    <w:rPr>
                      <w:sz w:val="21"/>
                      <w:szCs w:val="24"/>
                    </w:rPr>
                  </w:pPr>
                  <w:r>
                    <w:rPr>
                      <w:rFonts w:hint="eastAsia"/>
                      <w:sz w:val="21"/>
                      <w:szCs w:val="24"/>
                    </w:rPr>
                    <w:t>比例照片</w:t>
                  </w:r>
                </w:p>
                <w:p w:rsidR="000C4FEF" w:rsidRDefault="000C4FEF">
                  <w:pPr>
                    <w:ind w:firstLineChars="50" w:firstLine="105"/>
                    <w:rPr>
                      <w:sz w:val="21"/>
                      <w:szCs w:val="24"/>
                    </w:rPr>
                  </w:pPr>
                </w:p>
              </w:txbxContent>
            </v:textbox>
          </v:rect>
        </w:pict>
      </w:r>
    </w:p>
    <w:p w:rsidR="000C4FEF" w:rsidRDefault="000C4FEF">
      <w:pPr>
        <w:rPr>
          <w:color w:val="000000" w:themeColor="text1"/>
          <w:szCs w:val="24"/>
        </w:rPr>
      </w:pPr>
    </w:p>
    <w:p w:rsidR="000C4FEF" w:rsidRDefault="000C4FEF">
      <w:pPr>
        <w:rPr>
          <w:color w:val="000000" w:themeColor="text1"/>
          <w:szCs w:val="24"/>
        </w:rPr>
      </w:pPr>
    </w:p>
    <w:p w:rsidR="000C4FEF" w:rsidRDefault="000C4FEF">
      <w:pPr>
        <w:rPr>
          <w:color w:val="000000" w:themeColor="text1"/>
          <w:szCs w:val="24"/>
        </w:rPr>
      </w:pPr>
    </w:p>
    <w:p w:rsidR="000C4FEF" w:rsidRDefault="000C4FEF">
      <w:pPr>
        <w:rPr>
          <w:color w:val="000000" w:themeColor="text1"/>
          <w:szCs w:val="24"/>
        </w:rPr>
      </w:pPr>
    </w:p>
    <w:p w:rsidR="000C4FEF" w:rsidRDefault="000C4FEF">
      <w:pPr>
        <w:rPr>
          <w:color w:val="000000" w:themeColor="text1"/>
          <w:szCs w:val="24"/>
        </w:rPr>
      </w:pPr>
    </w:p>
    <w:p w:rsidR="000C4FEF" w:rsidRDefault="00F218C9">
      <w:pPr>
        <w:rPr>
          <w:color w:val="000000" w:themeColor="text1"/>
          <w:szCs w:val="24"/>
        </w:rPr>
      </w:pPr>
      <w:r>
        <w:rPr>
          <w:rFonts w:hint="eastAsia"/>
          <w:color w:val="000000" w:themeColor="text1"/>
          <w:szCs w:val="24"/>
        </w:rPr>
        <w:t xml:space="preserve">               </w:t>
      </w:r>
    </w:p>
    <w:p w:rsidR="000C4FEF" w:rsidRDefault="000C4FEF">
      <w:pPr>
        <w:rPr>
          <w:color w:val="000000" w:themeColor="text1"/>
          <w:szCs w:val="24"/>
        </w:rPr>
      </w:pPr>
    </w:p>
    <w:p w:rsidR="000C4FEF" w:rsidRDefault="000C4FEF">
      <w:pPr>
        <w:rPr>
          <w:color w:val="000000" w:themeColor="text1"/>
          <w:szCs w:val="24"/>
        </w:rPr>
      </w:pPr>
    </w:p>
    <w:p w:rsidR="000C4FEF" w:rsidRDefault="000C4FEF">
      <w:pPr>
        <w:rPr>
          <w:color w:val="000000" w:themeColor="text1"/>
          <w:szCs w:val="24"/>
        </w:rPr>
      </w:pPr>
    </w:p>
    <w:p w:rsidR="000C4FEF" w:rsidRDefault="000C4FEF">
      <w:pPr>
        <w:rPr>
          <w:color w:val="000000" w:themeColor="text1"/>
          <w:szCs w:val="24"/>
        </w:rPr>
      </w:pPr>
    </w:p>
    <w:p w:rsidR="000C4FEF" w:rsidRDefault="000C4FEF">
      <w:pPr>
        <w:rPr>
          <w:color w:val="000000" w:themeColor="text1"/>
          <w:szCs w:val="24"/>
        </w:rPr>
      </w:pPr>
    </w:p>
    <w:p w:rsidR="000C4FEF" w:rsidRDefault="000C4FEF">
      <w:pPr>
        <w:rPr>
          <w:color w:val="000000" w:themeColor="text1"/>
          <w:szCs w:val="24"/>
        </w:rPr>
      </w:pPr>
    </w:p>
    <w:p w:rsidR="000C4FEF" w:rsidRDefault="000C4FEF">
      <w:pPr>
        <w:rPr>
          <w:color w:val="000000" w:themeColor="text1"/>
          <w:szCs w:val="24"/>
        </w:rPr>
      </w:pPr>
    </w:p>
    <w:p w:rsidR="000C4FEF" w:rsidRDefault="000C4FEF">
      <w:pPr>
        <w:rPr>
          <w:color w:val="000000" w:themeColor="text1"/>
          <w:szCs w:val="24"/>
        </w:rPr>
      </w:pPr>
    </w:p>
    <w:p w:rsidR="000C4FEF" w:rsidRDefault="00F218C9">
      <w:pPr>
        <w:ind w:firstLineChars="700" w:firstLine="2100"/>
        <w:rPr>
          <w:color w:val="000000" w:themeColor="text1"/>
          <w:sz w:val="30"/>
          <w:szCs w:val="30"/>
        </w:rPr>
      </w:pPr>
      <w:r>
        <w:rPr>
          <w:rFonts w:hint="eastAsia"/>
          <w:color w:val="000000" w:themeColor="text1"/>
          <w:sz w:val="30"/>
          <w:szCs w:val="30"/>
        </w:rPr>
        <w:t xml:space="preserve"> </w:t>
      </w:r>
      <w:r>
        <w:rPr>
          <w:rFonts w:ascii="黑体" w:eastAsia="黑体" w:hint="eastAsia"/>
          <w:color w:val="000000" w:themeColor="text1"/>
          <w:sz w:val="30"/>
          <w:szCs w:val="30"/>
        </w:rPr>
        <w:t>照片一</w:t>
      </w:r>
      <w:r>
        <w:rPr>
          <w:rFonts w:hint="eastAsia"/>
          <w:color w:val="000000" w:themeColor="text1"/>
          <w:sz w:val="30"/>
          <w:szCs w:val="30"/>
        </w:rPr>
        <w:t xml:space="preserve">    </w:t>
      </w:r>
      <w:r>
        <w:rPr>
          <w:rFonts w:ascii="仿宋_GB2312" w:eastAsia="仿宋_GB2312" w:hAnsi="仿宋_GB2312" w:hint="eastAsia"/>
          <w:color w:val="000000" w:themeColor="text1"/>
          <w:sz w:val="30"/>
          <w:szCs w:val="30"/>
        </w:rPr>
        <w:t>XXX</w:t>
      </w:r>
      <w:r>
        <w:rPr>
          <w:rFonts w:ascii="仿宋_GB2312" w:eastAsia="仿宋_GB2312" w:hint="eastAsia"/>
          <w:color w:val="000000" w:themeColor="text1"/>
          <w:sz w:val="30"/>
          <w:szCs w:val="30"/>
        </w:rPr>
        <w:t>检材照片</w:t>
      </w:r>
    </w:p>
    <w:p w:rsidR="000C4FEF" w:rsidRDefault="000C4FEF">
      <w:pPr>
        <w:rPr>
          <w:color w:val="000000" w:themeColor="text1"/>
          <w:szCs w:val="24"/>
        </w:rPr>
      </w:pPr>
    </w:p>
    <w:p w:rsidR="000C4FEF" w:rsidRDefault="000C4FEF">
      <w:pPr>
        <w:rPr>
          <w:color w:val="000000" w:themeColor="text1"/>
          <w:szCs w:val="24"/>
        </w:rPr>
      </w:pPr>
      <w:r w:rsidRPr="000C4FEF">
        <w:rPr>
          <w:color w:val="000000" w:themeColor="text1"/>
          <w:sz w:val="20"/>
          <w:szCs w:val="24"/>
        </w:rPr>
        <w:pict>
          <v:rect id="_x0000_s2057" style="position:absolute;left:0;text-align:left;margin-left:207pt;margin-top:23.4pt;width:180pt;height:231.05pt;z-index:251666432" o:gfxdata="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7&#10;TtNf2QAAAAoBAAAPAAAAAAAAAAEAIAAAACIAAABkcnMvZG93bnJldi54bWxQSwECFAAUAAAACACH&#10;TuJAEdqdkCMCAABfBAAADgAAAAAAAAABACAAAAAoAQAAZHJzL2Uyb0RvYy54bWxQSwUGAAAAAAYA&#10;BgBZAQAAvQUAAAAA&#10;">
            <v:textbox>
              <w:txbxContent>
                <w:p w:rsidR="000C4FEF" w:rsidRDefault="000C4FEF">
                  <w:pPr>
                    <w:rPr>
                      <w:sz w:val="21"/>
                      <w:szCs w:val="24"/>
                    </w:rPr>
                  </w:pPr>
                </w:p>
                <w:p w:rsidR="000C4FEF" w:rsidRDefault="000C4FEF">
                  <w:pPr>
                    <w:rPr>
                      <w:sz w:val="21"/>
                      <w:szCs w:val="24"/>
                    </w:rPr>
                  </w:pPr>
                </w:p>
                <w:p w:rsidR="000C4FEF" w:rsidRDefault="000C4FEF">
                  <w:pPr>
                    <w:rPr>
                      <w:sz w:val="21"/>
                      <w:szCs w:val="24"/>
                    </w:rPr>
                  </w:pPr>
                </w:p>
                <w:p w:rsidR="000C4FEF" w:rsidRDefault="000C4FEF">
                  <w:pPr>
                    <w:rPr>
                      <w:sz w:val="21"/>
                      <w:szCs w:val="24"/>
                    </w:rPr>
                  </w:pPr>
                </w:p>
                <w:p w:rsidR="000C4FEF" w:rsidRDefault="000C4FEF">
                  <w:pPr>
                    <w:rPr>
                      <w:sz w:val="21"/>
                      <w:szCs w:val="24"/>
                    </w:rPr>
                  </w:pPr>
                </w:p>
                <w:p w:rsidR="000C4FEF" w:rsidRDefault="000C4FEF">
                  <w:pPr>
                    <w:rPr>
                      <w:sz w:val="21"/>
                      <w:szCs w:val="24"/>
                    </w:rPr>
                  </w:pPr>
                </w:p>
                <w:p w:rsidR="000C4FEF" w:rsidRDefault="000C4FEF">
                  <w:pPr>
                    <w:rPr>
                      <w:sz w:val="21"/>
                      <w:szCs w:val="24"/>
                    </w:rPr>
                  </w:pPr>
                </w:p>
                <w:p w:rsidR="000C4FEF" w:rsidRDefault="00F218C9">
                  <w:pPr>
                    <w:rPr>
                      <w:sz w:val="21"/>
                      <w:szCs w:val="24"/>
                    </w:rPr>
                  </w:pPr>
                  <w:r>
                    <w:rPr>
                      <w:rFonts w:hint="eastAsia"/>
                      <w:sz w:val="21"/>
                      <w:szCs w:val="24"/>
                    </w:rPr>
                    <w:t xml:space="preserve">    </w:t>
                  </w:r>
                  <w:r>
                    <w:rPr>
                      <w:rFonts w:hint="eastAsia"/>
                      <w:sz w:val="21"/>
                      <w:szCs w:val="24"/>
                    </w:rPr>
                    <w:t>送检样本比例放大照片</w:t>
                  </w:r>
                </w:p>
              </w:txbxContent>
            </v:textbox>
          </v:rect>
        </w:pict>
      </w:r>
    </w:p>
    <w:p w:rsidR="000C4FEF" w:rsidRDefault="000C4FEF">
      <w:pPr>
        <w:rPr>
          <w:color w:val="000000" w:themeColor="text1"/>
          <w:szCs w:val="24"/>
        </w:rPr>
      </w:pPr>
    </w:p>
    <w:p w:rsidR="000C4FEF" w:rsidRDefault="000C4FEF">
      <w:pPr>
        <w:rPr>
          <w:color w:val="000000" w:themeColor="text1"/>
          <w:szCs w:val="24"/>
        </w:rPr>
      </w:pPr>
      <w:r w:rsidRPr="000C4FEF">
        <w:rPr>
          <w:color w:val="000000" w:themeColor="text1"/>
          <w:sz w:val="20"/>
          <w:szCs w:val="24"/>
        </w:rPr>
        <w:pict>
          <v:rect id="_x0000_s2056" style="position:absolute;left:0;text-align:left;margin-left:81pt;margin-top:15.6pt;width:1in;height:85.8pt;z-index:251665408" o:gfxdata="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nkkIF&#10;1wAAAAoBAAAPAAAAAAAAAAEAIAAAACIAAABkcnMvZG93bnJldi54bWxQSwECFAAUAAAACACHTuJA&#10;3k42SyICAABeBAAADgAAAAAAAAABACAAAAAmAQAAZHJzL2Uyb0RvYy54bWxQSwUGAAAAAAYABgBZ&#10;AQAAugUAAAAA&#10;">
            <v:textbox>
              <w:txbxContent>
                <w:p w:rsidR="000C4FEF" w:rsidRDefault="000C4FEF">
                  <w:pPr>
                    <w:rPr>
                      <w:sz w:val="21"/>
                      <w:szCs w:val="24"/>
                    </w:rPr>
                  </w:pPr>
                </w:p>
                <w:p w:rsidR="000C4FEF" w:rsidRDefault="00F218C9">
                  <w:pPr>
                    <w:ind w:firstLineChars="50" w:firstLine="105"/>
                    <w:rPr>
                      <w:sz w:val="21"/>
                      <w:szCs w:val="24"/>
                    </w:rPr>
                  </w:pPr>
                  <w:r>
                    <w:rPr>
                      <w:rFonts w:hint="eastAsia"/>
                      <w:sz w:val="21"/>
                      <w:szCs w:val="24"/>
                    </w:rPr>
                    <w:t>送检样本</w:t>
                  </w:r>
                </w:p>
                <w:p w:rsidR="000C4FEF" w:rsidRDefault="00F218C9">
                  <w:pPr>
                    <w:ind w:firstLineChars="50" w:firstLine="105"/>
                    <w:rPr>
                      <w:sz w:val="21"/>
                      <w:szCs w:val="24"/>
                    </w:rPr>
                  </w:pPr>
                  <w:r>
                    <w:rPr>
                      <w:rFonts w:hint="eastAsia"/>
                      <w:sz w:val="21"/>
                      <w:szCs w:val="24"/>
                    </w:rPr>
                    <w:t>原大或者</w:t>
                  </w:r>
                </w:p>
                <w:p w:rsidR="000C4FEF" w:rsidRDefault="00F218C9">
                  <w:pPr>
                    <w:ind w:firstLineChars="50" w:firstLine="105"/>
                    <w:rPr>
                      <w:sz w:val="21"/>
                      <w:szCs w:val="24"/>
                    </w:rPr>
                  </w:pPr>
                  <w:r>
                    <w:rPr>
                      <w:rFonts w:hint="eastAsia"/>
                      <w:sz w:val="21"/>
                      <w:szCs w:val="24"/>
                    </w:rPr>
                    <w:t>比例照片</w:t>
                  </w:r>
                </w:p>
              </w:txbxContent>
            </v:textbox>
          </v:rect>
        </w:pict>
      </w:r>
    </w:p>
    <w:p w:rsidR="000C4FEF" w:rsidRDefault="000C4FEF">
      <w:pPr>
        <w:rPr>
          <w:color w:val="000000" w:themeColor="text1"/>
          <w:szCs w:val="24"/>
        </w:rPr>
      </w:pPr>
    </w:p>
    <w:p w:rsidR="000C4FEF" w:rsidRDefault="000C4FEF">
      <w:pPr>
        <w:rPr>
          <w:color w:val="000000" w:themeColor="text1"/>
          <w:szCs w:val="24"/>
        </w:rPr>
      </w:pPr>
    </w:p>
    <w:p w:rsidR="000C4FEF" w:rsidRDefault="000C4FEF">
      <w:pPr>
        <w:rPr>
          <w:color w:val="000000" w:themeColor="text1"/>
          <w:szCs w:val="24"/>
        </w:rPr>
      </w:pPr>
    </w:p>
    <w:p w:rsidR="000C4FEF" w:rsidRDefault="000C4FEF">
      <w:pPr>
        <w:rPr>
          <w:color w:val="000000" w:themeColor="text1"/>
          <w:szCs w:val="24"/>
        </w:rPr>
      </w:pPr>
    </w:p>
    <w:p w:rsidR="000C4FEF" w:rsidRDefault="000C4FEF">
      <w:pPr>
        <w:rPr>
          <w:color w:val="000000" w:themeColor="text1"/>
          <w:szCs w:val="24"/>
        </w:rPr>
      </w:pPr>
    </w:p>
    <w:p w:rsidR="000C4FEF" w:rsidRDefault="000C4FEF">
      <w:pPr>
        <w:rPr>
          <w:color w:val="000000" w:themeColor="text1"/>
          <w:szCs w:val="24"/>
        </w:rPr>
      </w:pPr>
    </w:p>
    <w:p w:rsidR="000C4FEF" w:rsidRDefault="000C4FEF">
      <w:pPr>
        <w:ind w:firstLineChars="750" w:firstLine="2250"/>
        <w:rPr>
          <w:rFonts w:ascii="黑体" w:eastAsia="黑体"/>
          <w:color w:val="000000" w:themeColor="text1"/>
          <w:sz w:val="30"/>
          <w:szCs w:val="30"/>
        </w:rPr>
      </w:pPr>
    </w:p>
    <w:p w:rsidR="000C4FEF" w:rsidRDefault="000C4FEF">
      <w:pPr>
        <w:ind w:firstLineChars="750" w:firstLine="2250"/>
        <w:rPr>
          <w:rFonts w:ascii="黑体" w:eastAsia="黑体"/>
          <w:color w:val="000000" w:themeColor="text1"/>
          <w:sz w:val="30"/>
          <w:szCs w:val="30"/>
        </w:rPr>
      </w:pPr>
    </w:p>
    <w:p w:rsidR="000C4FEF" w:rsidRDefault="000C4FEF">
      <w:pPr>
        <w:ind w:firstLineChars="750" w:firstLine="2250"/>
        <w:rPr>
          <w:rFonts w:ascii="黑体" w:eastAsia="黑体"/>
          <w:color w:val="000000" w:themeColor="text1"/>
          <w:sz w:val="30"/>
          <w:szCs w:val="30"/>
        </w:rPr>
      </w:pPr>
    </w:p>
    <w:p w:rsidR="000C4FEF" w:rsidRDefault="000C4FEF">
      <w:pPr>
        <w:ind w:firstLineChars="750" w:firstLine="2250"/>
        <w:rPr>
          <w:rFonts w:ascii="黑体" w:eastAsia="黑体"/>
          <w:color w:val="000000" w:themeColor="text1"/>
          <w:sz w:val="30"/>
          <w:szCs w:val="30"/>
        </w:rPr>
      </w:pPr>
    </w:p>
    <w:p w:rsidR="000C4FEF" w:rsidRDefault="000C4FEF">
      <w:pPr>
        <w:ind w:firstLineChars="750" w:firstLine="2250"/>
        <w:rPr>
          <w:rFonts w:ascii="黑体" w:eastAsia="黑体"/>
          <w:color w:val="000000" w:themeColor="text1"/>
          <w:sz w:val="30"/>
          <w:szCs w:val="30"/>
        </w:rPr>
      </w:pPr>
    </w:p>
    <w:p w:rsidR="000C4FEF" w:rsidRDefault="000C4FEF">
      <w:pPr>
        <w:ind w:firstLineChars="750" w:firstLine="2250"/>
        <w:rPr>
          <w:rFonts w:ascii="黑体" w:eastAsia="黑体"/>
          <w:color w:val="000000" w:themeColor="text1"/>
          <w:sz w:val="30"/>
          <w:szCs w:val="30"/>
        </w:rPr>
      </w:pPr>
    </w:p>
    <w:p w:rsidR="000C4FEF" w:rsidRDefault="000C4FEF">
      <w:pPr>
        <w:ind w:firstLineChars="750" w:firstLine="2250"/>
        <w:rPr>
          <w:rFonts w:ascii="黑体" w:eastAsia="黑体"/>
          <w:color w:val="000000" w:themeColor="text1"/>
          <w:sz w:val="30"/>
          <w:szCs w:val="30"/>
        </w:rPr>
      </w:pPr>
    </w:p>
    <w:p w:rsidR="000C4FEF" w:rsidRDefault="00F218C9">
      <w:pPr>
        <w:ind w:firstLineChars="750" w:firstLine="2250"/>
        <w:rPr>
          <w:rFonts w:ascii="仿宋_GB2312" w:eastAsia="仿宋_GB2312"/>
          <w:color w:val="000000" w:themeColor="text1"/>
          <w:sz w:val="30"/>
          <w:szCs w:val="30"/>
        </w:rPr>
      </w:pPr>
      <w:r>
        <w:rPr>
          <w:rFonts w:ascii="黑体" w:eastAsia="黑体" w:hint="eastAsia"/>
          <w:color w:val="000000" w:themeColor="text1"/>
          <w:sz w:val="30"/>
          <w:szCs w:val="30"/>
        </w:rPr>
        <w:t>照片二</w:t>
      </w:r>
      <w:r>
        <w:rPr>
          <w:rFonts w:ascii="黑体" w:eastAsia="黑体" w:hint="eastAsia"/>
          <w:color w:val="000000" w:themeColor="text1"/>
          <w:sz w:val="30"/>
          <w:szCs w:val="30"/>
        </w:rPr>
        <w:t xml:space="preserve"> </w:t>
      </w:r>
      <w:r>
        <w:rPr>
          <w:rFonts w:hint="eastAsia"/>
          <w:color w:val="000000" w:themeColor="text1"/>
          <w:sz w:val="30"/>
          <w:szCs w:val="30"/>
        </w:rPr>
        <w:t xml:space="preserve">   </w:t>
      </w:r>
      <w:r>
        <w:rPr>
          <w:rFonts w:ascii="仿宋_GB2312" w:eastAsia="仿宋_GB2312" w:hAnsi="仿宋_GB2312" w:hint="eastAsia"/>
          <w:color w:val="000000" w:themeColor="text1"/>
          <w:sz w:val="30"/>
          <w:szCs w:val="30"/>
        </w:rPr>
        <w:t>XXX</w:t>
      </w:r>
      <w:r>
        <w:rPr>
          <w:rFonts w:ascii="仿宋_GB2312" w:eastAsia="仿宋_GB2312" w:hint="eastAsia"/>
          <w:color w:val="000000" w:themeColor="text1"/>
          <w:sz w:val="30"/>
          <w:szCs w:val="30"/>
        </w:rPr>
        <w:t>样本照片</w:t>
      </w:r>
    </w:p>
    <w:p w:rsidR="000C4FEF" w:rsidRDefault="00F218C9">
      <w:pPr>
        <w:spacing w:line="340" w:lineRule="exact"/>
        <w:ind w:rightChars="-70" w:right="-196"/>
        <w:jc w:val="center"/>
        <w:rPr>
          <w:rFonts w:ascii="宋体" w:hAnsi="宋体"/>
          <w:color w:val="000000" w:themeColor="text1"/>
          <w:sz w:val="21"/>
          <w:szCs w:val="21"/>
        </w:rPr>
      </w:pPr>
      <w:r>
        <w:rPr>
          <w:rFonts w:hint="eastAsia"/>
          <w:color w:val="000000" w:themeColor="text1"/>
          <w:szCs w:val="24"/>
        </w:rPr>
        <w:t xml:space="preserve">                               </w:t>
      </w:r>
      <w:r w:rsidR="000C4FEF">
        <w:rPr>
          <w:rFonts w:ascii="宋体" w:hAnsi="宋体"/>
          <w:color w:val="000000" w:themeColor="text1"/>
          <w:sz w:val="21"/>
          <w:szCs w:val="21"/>
        </w:rPr>
        <w:pict>
          <v:line id="_x0000_s2055" style="position:absolute;left:0;text-align:left;z-index:251671552;mso-position-horizontal-relative:text;mso-position-vertical-relative:text" from="-9pt,9.2pt" to="450pt,9.2pt" o:gfxdata="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bIQZdcAAAAJAQAADwAAAAAAAAABACAAAAAiAAAAZHJzL2Rvd25y&#10;ZXYueG1sUEsBAhQAFAAAAAgAh07iQKK6pAj/AQAA+wMAAA4AAAAAAAAAAQAgAAAAJgEAAGRycy9l&#10;Mm9Eb2MueG1sUEsFBgAAAAAGAAYAWQEAAJcFAAAAAA==&#10;" strokeweight="4.5pt">
            <v:stroke linestyle="thinThick"/>
          </v:line>
        </w:pict>
      </w:r>
      <w:r>
        <w:rPr>
          <w:rFonts w:ascii="宋体" w:hAnsi="宋体" w:hint="eastAsia"/>
          <w:color w:val="000000" w:themeColor="text1"/>
          <w:sz w:val="21"/>
          <w:szCs w:val="21"/>
        </w:rPr>
        <w:t xml:space="preserve">                                                             </w:t>
      </w:r>
      <w:r>
        <w:rPr>
          <w:rFonts w:ascii="宋体" w:hAnsi="宋体" w:hint="eastAsia"/>
          <w:color w:val="000000" w:themeColor="text1"/>
          <w:sz w:val="21"/>
          <w:szCs w:val="21"/>
        </w:rPr>
        <w:t xml:space="preserve">　　　　　　　</w:t>
      </w:r>
    </w:p>
    <w:p w:rsidR="000C4FEF" w:rsidRDefault="00F218C9">
      <w:pPr>
        <w:spacing w:line="340" w:lineRule="exact"/>
        <w:ind w:rightChars="-70" w:right="-196"/>
        <w:jc w:val="center"/>
        <w:rPr>
          <w:color w:val="000000" w:themeColor="text1"/>
          <w:sz w:val="21"/>
          <w:szCs w:val="24"/>
        </w:rPr>
      </w:pPr>
      <w:r>
        <w:rPr>
          <w:rFonts w:ascii="宋体" w:hAnsi="宋体" w:hint="eastAsia"/>
          <w:color w:val="000000" w:themeColor="text1"/>
          <w:sz w:val="21"/>
          <w:szCs w:val="21"/>
        </w:rPr>
        <w:t xml:space="preserve">　　　　　　　　　　　　　　　　　　　　　　　　　　　　　第</w:t>
      </w:r>
      <w:r>
        <w:rPr>
          <w:rStyle w:val="af4"/>
          <w:rFonts w:eastAsiaTheme="minorEastAsia" w:hint="eastAsia"/>
          <w:color w:val="000000" w:themeColor="text1"/>
          <w:sz w:val="18"/>
          <w:szCs w:val="24"/>
        </w:rPr>
        <w:t xml:space="preserve">    </w:t>
      </w:r>
      <w:r>
        <w:rPr>
          <w:rFonts w:ascii="宋体" w:hAnsi="宋体" w:hint="eastAsia"/>
          <w:color w:val="000000" w:themeColor="text1"/>
          <w:sz w:val="21"/>
          <w:szCs w:val="21"/>
        </w:rPr>
        <w:t>页</w:t>
      </w:r>
      <w:r>
        <w:rPr>
          <w:rFonts w:ascii="宋体" w:hAnsi="宋体" w:hint="eastAsia"/>
          <w:color w:val="000000" w:themeColor="text1"/>
          <w:sz w:val="21"/>
          <w:szCs w:val="21"/>
        </w:rPr>
        <w:t xml:space="preserve">    </w:t>
      </w:r>
      <w:r>
        <w:rPr>
          <w:rFonts w:ascii="宋体" w:hAnsi="宋体" w:hint="eastAsia"/>
          <w:color w:val="000000" w:themeColor="text1"/>
          <w:sz w:val="21"/>
          <w:szCs w:val="21"/>
        </w:rPr>
        <w:t>共</w:t>
      </w:r>
      <w:r>
        <w:rPr>
          <w:rFonts w:ascii="宋体" w:hAnsi="宋体" w:hint="eastAsia"/>
          <w:color w:val="000000" w:themeColor="text1"/>
          <w:sz w:val="21"/>
          <w:szCs w:val="21"/>
        </w:rPr>
        <w:t xml:space="preserve">  </w:t>
      </w:r>
      <w:r>
        <w:rPr>
          <w:rStyle w:val="af4"/>
          <w:rFonts w:ascii="宋体" w:eastAsiaTheme="minorEastAsia" w:hAnsi="宋体" w:hint="eastAsia"/>
          <w:color w:val="000000" w:themeColor="text1"/>
          <w:sz w:val="21"/>
          <w:szCs w:val="21"/>
        </w:rPr>
        <w:t xml:space="preserve"> </w:t>
      </w:r>
      <w:r>
        <w:rPr>
          <w:rFonts w:ascii="宋体" w:hAnsi="宋体" w:hint="eastAsia"/>
          <w:color w:val="000000" w:themeColor="text1"/>
          <w:sz w:val="21"/>
          <w:szCs w:val="21"/>
        </w:rPr>
        <w:t xml:space="preserve"> </w:t>
      </w:r>
      <w:r>
        <w:rPr>
          <w:rFonts w:ascii="宋体" w:hAnsi="宋体" w:hint="eastAsia"/>
          <w:color w:val="000000" w:themeColor="text1"/>
          <w:sz w:val="21"/>
          <w:szCs w:val="21"/>
        </w:rPr>
        <w:t>页</w:t>
      </w:r>
      <w:r>
        <w:rPr>
          <w:rFonts w:ascii="宋体" w:hAnsi="宋体" w:hint="eastAsia"/>
          <w:color w:val="000000" w:themeColor="text1"/>
          <w:sz w:val="21"/>
          <w:szCs w:val="21"/>
        </w:rPr>
        <w:t xml:space="preserve">                                               </w:t>
      </w:r>
    </w:p>
    <w:p w:rsidR="000C4FEF" w:rsidRDefault="000C4FEF">
      <w:pPr>
        <w:spacing w:line="560" w:lineRule="exact"/>
        <w:rPr>
          <w:color w:val="000000" w:themeColor="text1"/>
          <w:kern w:val="0"/>
          <w:sz w:val="44"/>
          <w:szCs w:val="44"/>
        </w:rPr>
      </w:pPr>
    </w:p>
    <w:p w:rsidR="000C4FEF" w:rsidRDefault="000C4FEF">
      <w:pPr>
        <w:rPr>
          <w:color w:val="000000" w:themeColor="text1"/>
          <w:szCs w:val="24"/>
        </w:rPr>
      </w:pPr>
    </w:p>
    <w:p w:rsidR="000C4FEF" w:rsidRDefault="000C4FEF">
      <w:pPr>
        <w:rPr>
          <w:color w:val="000000" w:themeColor="text1"/>
          <w:szCs w:val="24"/>
        </w:rPr>
      </w:pPr>
      <w:r w:rsidRPr="000C4FEF">
        <w:rPr>
          <w:color w:val="000000" w:themeColor="text1"/>
          <w:sz w:val="20"/>
          <w:szCs w:val="24"/>
        </w:rPr>
        <w:pict>
          <v:rect id="_x0000_s2054" style="position:absolute;left:0;text-align:left;margin-left:117pt;margin-top:0;width:207pt;height:231.1pt;z-index:251667456" o:gfxdata="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t8TS&#10;YdcAAAAIAQAADwAAAAAAAAABACAAAAAiAAAAZHJzL2Rvd25yZXYueG1sUEsBAhQAFAAAAAgAh07i&#10;QLazAvAjAgAAXwQAAA4AAAAAAAAAAQAgAAAAJgEAAGRycy9lMm9Eb2MueG1sUEsFBgAAAAAGAAYA&#10;WQEAALsFAAAAAA==&#10;">
            <v:textbox>
              <w:txbxContent>
                <w:p w:rsidR="000C4FEF" w:rsidRDefault="000C4FEF">
                  <w:pPr>
                    <w:rPr>
                      <w:sz w:val="21"/>
                      <w:szCs w:val="24"/>
                    </w:rPr>
                  </w:pPr>
                </w:p>
                <w:p w:rsidR="000C4FEF" w:rsidRDefault="000C4FEF">
                  <w:pPr>
                    <w:rPr>
                      <w:sz w:val="21"/>
                      <w:szCs w:val="24"/>
                    </w:rPr>
                  </w:pPr>
                </w:p>
                <w:p w:rsidR="000C4FEF" w:rsidRDefault="000C4FEF">
                  <w:pPr>
                    <w:rPr>
                      <w:sz w:val="21"/>
                      <w:szCs w:val="24"/>
                    </w:rPr>
                  </w:pPr>
                </w:p>
                <w:p w:rsidR="000C4FEF" w:rsidRDefault="000C4FEF">
                  <w:pPr>
                    <w:rPr>
                      <w:sz w:val="21"/>
                      <w:szCs w:val="24"/>
                    </w:rPr>
                  </w:pPr>
                </w:p>
                <w:p w:rsidR="000C4FEF" w:rsidRDefault="000C4FEF">
                  <w:pPr>
                    <w:rPr>
                      <w:sz w:val="21"/>
                      <w:szCs w:val="24"/>
                    </w:rPr>
                  </w:pPr>
                </w:p>
                <w:p w:rsidR="000C4FEF" w:rsidRDefault="000C4FEF">
                  <w:pPr>
                    <w:rPr>
                      <w:sz w:val="21"/>
                      <w:szCs w:val="24"/>
                    </w:rPr>
                  </w:pPr>
                </w:p>
                <w:p w:rsidR="000C4FEF" w:rsidRDefault="00F218C9">
                  <w:pPr>
                    <w:ind w:firstLineChars="450" w:firstLine="945"/>
                    <w:rPr>
                      <w:sz w:val="21"/>
                      <w:szCs w:val="24"/>
                    </w:rPr>
                  </w:pPr>
                  <w:r>
                    <w:rPr>
                      <w:rFonts w:hint="eastAsia"/>
                      <w:sz w:val="21"/>
                      <w:szCs w:val="24"/>
                    </w:rPr>
                    <w:t>标示特征的照片</w:t>
                  </w:r>
                </w:p>
                <w:p w:rsidR="000C4FEF" w:rsidRDefault="000C4FEF">
                  <w:pPr>
                    <w:pStyle w:val="a1"/>
                  </w:pPr>
                </w:p>
                <w:p w:rsidR="000C4FEF" w:rsidRDefault="000C4FEF">
                  <w:pPr>
                    <w:pStyle w:val="a1"/>
                  </w:pPr>
                </w:p>
                <w:p w:rsidR="000C4FEF" w:rsidRDefault="000C4FEF">
                  <w:pPr>
                    <w:pStyle w:val="a1"/>
                  </w:pPr>
                </w:p>
                <w:p w:rsidR="000C4FEF" w:rsidRDefault="000C4FEF">
                  <w:pPr>
                    <w:pStyle w:val="a1"/>
                  </w:pPr>
                </w:p>
                <w:p w:rsidR="000C4FEF" w:rsidRDefault="000C4FEF">
                  <w:pPr>
                    <w:pStyle w:val="a1"/>
                  </w:pPr>
                </w:p>
                <w:p w:rsidR="000C4FEF" w:rsidRDefault="000C4FEF">
                  <w:pPr>
                    <w:pStyle w:val="a1"/>
                  </w:pPr>
                </w:p>
                <w:p w:rsidR="000C4FEF" w:rsidRDefault="000C4FEF">
                  <w:pPr>
                    <w:pStyle w:val="a1"/>
                  </w:pPr>
                </w:p>
                <w:p w:rsidR="000C4FEF" w:rsidRDefault="000C4FEF">
                  <w:pPr>
                    <w:pStyle w:val="a1"/>
                  </w:pPr>
                </w:p>
                <w:p w:rsidR="000C4FEF" w:rsidRDefault="000C4FEF">
                  <w:pPr>
                    <w:pStyle w:val="a1"/>
                  </w:pPr>
                </w:p>
              </w:txbxContent>
            </v:textbox>
          </v:rect>
        </w:pict>
      </w:r>
    </w:p>
    <w:p w:rsidR="000C4FEF" w:rsidRDefault="000C4FEF">
      <w:pPr>
        <w:rPr>
          <w:color w:val="000000" w:themeColor="text1"/>
          <w:szCs w:val="24"/>
        </w:rPr>
      </w:pPr>
    </w:p>
    <w:p w:rsidR="000C4FEF" w:rsidRDefault="000C4FEF">
      <w:pPr>
        <w:rPr>
          <w:color w:val="000000" w:themeColor="text1"/>
          <w:szCs w:val="24"/>
        </w:rPr>
      </w:pPr>
    </w:p>
    <w:p w:rsidR="000C4FEF" w:rsidRDefault="000C4FEF">
      <w:pPr>
        <w:rPr>
          <w:color w:val="000000" w:themeColor="text1"/>
          <w:szCs w:val="24"/>
        </w:rPr>
      </w:pPr>
    </w:p>
    <w:p w:rsidR="000C4FEF" w:rsidRDefault="000C4FEF">
      <w:pPr>
        <w:rPr>
          <w:color w:val="000000" w:themeColor="text1"/>
          <w:szCs w:val="24"/>
        </w:rPr>
      </w:pPr>
    </w:p>
    <w:p w:rsidR="000C4FEF" w:rsidRDefault="000C4FEF">
      <w:pPr>
        <w:rPr>
          <w:color w:val="000000" w:themeColor="text1"/>
          <w:szCs w:val="24"/>
        </w:rPr>
      </w:pPr>
    </w:p>
    <w:p w:rsidR="000C4FEF" w:rsidRDefault="000C4FEF">
      <w:pPr>
        <w:rPr>
          <w:color w:val="000000" w:themeColor="text1"/>
          <w:szCs w:val="24"/>
        </w:rPr>
      </w:pPr>
    </w:p>
    <w:p w:rsidR="000C4FEF" w:rsidRDefault="000C4FEF">
      <w:pPr>
        <w:rPr>
          <w:color w:val="000000" w:themeColor="text1"/>
          <w:szCs w:val="24"/>
        </w:rPr>
      </w:pPr>
    </w:p>
    <w:p w:rsidR="000C4FEF" w:rsidRDefault="000C4FEF">
      <w:pPr>
        <w:rPr>
          <w:color w:val="000000" w:themeColor="text1"/>
          <w:szCs w:val="24"/>
        </w:rPr>
      </w:pPr>
    </w:p>
    <w:p w:rsidR="000C4FEF" w:rsidRDefault="000C4FEF">
      <w:pPr>
        <w:rPr>
          <w:color w:val="000000" w:themeColor="text1"/>
          <w:szCs w:val="24"/>
        </w:rPr>
      </w:pPr>
    </w:p>
    <w:p w:rsidR="000C4FEF" w:rsidRDefault="000C4FEF">
      <w:pPr>
        <w:rPr>
          <w:color w:val="000000" w:themeColor="text1"/>
          <w:szCs w:val="24"/>
        </w:rPr>
      </w:pPr>
    </w:p>
    <w:p w:rsidR="000C4FEF" w:rsidRDefault="000C4FEF">
      <w:pPr>
        <w:rPr>
          <w:color w:val="000000" w:themeColor="text1"/>
          <w:szCs w:val="24"/>
        </w:rPr>
      </w:pPr>
    </w:p>
    <w:p w:rsidR="000C4FEF" w:rsidRDefault="000C4FEF">
      <w:pPr>
        <w:rPr>
          <w:color w:val="000000" w:themeColor="text1"/>
          <w:szCs w:val="24"/>
        </w:rPr>
      </w:pPr>
    </w:p>
    <w:p w:rsidR="000C4FEF" w:rsidRDefault="000C4FEF">
      <w:pPr>
        <w:rPr>
          <w:color w:val="000000" w:themeColor="text1"/>
          <w:szCs w:val="24"/>
        </w:rPr>
      </w:pPr>
    </w:p>
    <w:p w:rsidR="000C4FEF" w:rsidRDefault="000C4FEF">
      <w:pPr>
        <w:rPr>
          <w:color w:val="000000" w:themeColor="text1"/>
          <w:szCs w:val="24"/>
        </w:rPr>
      </w:pPr>
    </w:p>
    <w:p w:rsidR="000C4FEF" w:rsidRDefault="000C4FEF">
      <w:pPr>
        <w:rPr>
          <w:color w:val="000000" w:themeColor="text1"/>
          <w:szCs w:val="24"/>
        </w:rPr>
      </w:pPr>
    </w:p>
    <w:p w:rsidR="000C4FEF" w:rsidRDefault="000C4FEF">
      <w:pPr>
        <w:rPr>
          <w:color w:val="000000" w:themeColor="text1"/>
          <w:szCs w:val="24"/>
        </w:rPr>
      </w:pPr>
      <w:r w:rsidRPr="000C4FEF">
        <w:rPr>
          <w:color w:val="000000" w:themeColor="text1"/>
          <w:sz w:val="20"/>
          <w:szCs w:val="24"/>
        </w:rPr>
        <w:pict>
          <v:rect id="_x0000_s2053" style="position:absolute;left:0;text-align:left;margin-left:117pt;margin-top:7.8pt;width:207pt;height:223.3pt;z-index:251668480" o:gfxdata="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QvLW&#10;JdgAAAAKAQAADwAAAAAAAAABACAAAAAiAAAAZHJzL2Rvd25yZXYueG1sUEsBAhQAFAAAAAgAh07i&#10;QNps+TwiAgAAXwQAAA4AAAAAAAAAAQAgAAAAJwEAAGRycy9lMm9Eb2MueG1sUEsFBgAAAAAGAAYA&#10;WQEAALsFAAAAAA==&#10;">
            <v:textbox>
              <w:txbxContent>
                <w:p w:rsidR="000C4FEF" w:rsidRDefault="000C4FEF">
                  <w:pPr>
                    <w:rPr>
                      <w:sz w:val="21"/>
                      <w:szCs w:val="24"/>
                    </w:rPr>
                  </w:pPr>
                </w:p>
                <w:p w:rsidR="000C4FEF" w:rsidRDefault="000C4FEF">
                  <w:pPr>
                    <w:rPr>
                      <w:sz w:val="21"/>
                      <w:szCs w:val="24"/>
                    </w:rPr>
                  </w:pPr>
                </w:p>
                <w:p w:rsidR="000C4FEF" w:rsidRDefault="000C4FEF">
                  <w:pPr>
                    <w:rPr>
                      <w:sz w:val="21"/>
                      <w:szCs w:val="24"/>
                    </w:rPr>
                  </w:pPr>
                </w:p>
                <w:p w:rsidR="000C4FEF" w:rsidRDefault="000C4FEF">
                  <w:pPr>
                    <w:rPr>
                      <w:sz w:val="21"/>
                      <w:szCs w:val="24"/>
                    </w:rPr>
                  </w:pPr>
                </w:p>
                <w:p w:rsidR="000C4FEF" w:rsidRDefault="000C4FEF">
                  <w:pPr>
                    <w:rPr>
                      <w:sz w:val="21"/>
                      <w:szCs w:val="24"/>
                    </w:rPr>
                  </w:pPr>
                </w:p>
                <w:p w:rsidR="000C4FEF" w:rsidRDefault="000C4FEF">
                  <w:pPr>
                    <w:rPr>
                      <w:sz w:val="21"/>
                      <w:szCs w:val="24"/>
                    </w:rPr>
                  </w:pPr>
                </w:p>
                <w:p w:rsidR="000C4FEF" w:rsidRDefault="00F218C9">
                  <w:pPr>
                    <w:rPr>
                      <w:sz w:val="21"/>
                      <w:szCs w:val="24"/>
                    </w:rPr>
                  </w:pPr>
                  <w:r>
                    <w:rPr>
                      <w:rFonts w:hint="eastAsia"/>
                      <w:sz w:val="21"/>
                      <w:szCs w:val="24"/>
                    </w:rPr>
                    <w:t xml:space="preserve">         </w:t>
                  </w:r>
                  <w:r>
                    <w:rPr>
                      <w:rFonts w:hint="eastAsia"/>
                      <w:sz w:val="21"/>
                      <w:szCs w:val="24"/>
                    </w:rPr>
                    <w:t>标示特征的照片</w:t>
                  </w:r>
                </w:p>
              </w:txbxContent>
            </v:textbox>
          </v:rect>
        </w:pict>
      </w:r>
    </w:p>
    <w:p w:rsidR="000C4FEF" w:rsidRDefault="000C4FEF">
      <w:pPr>
        <w:rPr>
          <w:color w:val="000000" w:themeColor="text1"/>
          <w:szCs w:val="24"/>
        </w:rPr>
      </w:pPr>
    </w:p>
    <w:p w:rsidR="000C4FEF" w:rsidRDefault="000C4FEF">
      <w:pPr>
        <w:rPr>
          <w:color w:val="000000" w:themeColor="text1"/>
          <w:szCs w:val="24"/>
        </w:rPr>
      </w:pPr>
    </w:p>
    <w:p w:rsidR="000C4FEF" w:rsidRDefault="000C4FEF">
      <w:pPr>
        <w:rPr>
          <w:color w:val="000000" w:themeColor="text1"/>
          <w:szCs w:val="24"/>
        </w:rPr>
      </w:pPr>
    </w:p>
    <w:p w:rsidR="000C4FEF" w:rsidRDefault="000C4FEF">
      <w:pPr>
        <w:rPr>
          <w:color w:val="000000" w:themeColor="text1"/>
          <w:szCs w:val="24"/>
        </w:rPr>
      </w:pPr>
    </w:p>
    <w:p w:rsidR="000C4FEF" w:rsidRDefault="000C4FEF">
      <w:pPr>
        <w:rPr>
          <w:color w:val="000000" w:themeColor="text1"/>
          <w:szCs w:val="24"/>
        </w:rPr>
      </w:pPr>
    </w:p>
    <w:p w:rsidR="000C4FEF" w:rsidRDefault="000C4FEF">
      <w:pPr>
        <w:rPr>
          <w:color w:val="000000" w:themeColor="text1"/>
          <w:szCs w:val="24"/>
        </w:rPr>
      </w:pPr>
    </w:p>
    <w:p w:rsidR="000C4FEF" w:rsidRDefault="000C4FEF">
      <w:pPr>
        <w:rPr>
          <w:color w:val="000000" w:themeColor="text1"/>
          <w:szCs w:val="24"/>
        </w:rPr>
      </w:pPr>
    </w:p>
    <w:p w:rsidR="000C4FEF" w:rsidRDefault="00F218C9">
      <w:pPr>
        <w:rPr>
          <w:rFonts w:ascii="仿宋_GB2312" w:eastAsia="仿宋_GB2312"/>
          <w:color w:val="000000" w:themeColor="text1"/>
          <w:sz w:val="30"/>
          <w:szCs w:val="30"/>
        </w:rPr>
      </w:pPr>
      <w:r>
        <w:rPr>
          <w:rFonts w:hint="eastAsia"/>
          <w:color w:val="000000" w:themeColor="text1"/>
          <w:szCs w:val="24"/>
        </w:rPr>
        <w:t xml:space="preserve">                </w:t>
      </w:r>
      <w:r>
        <w:rPr>
          <w:rFonts w:hint="eastAsia"/>
          <w:color w:val="000000" w:themeColor="text1"/>
          <w:sz w:val="30"/>
          <w:szCs w:val="30"/>
        </w:rPr>
        <w:t xml:space="preserve"> </w:t>
      </w:r>
      <w:r>
        <w:rPr>
          <w:rFonts w:ascii="黑体" w:eastAsia="黑体" w:hint="eastAsia"/>
          <w:color w:val="000000" w:themeColor="text1"/>
          <w:sz w:val="30"/>
          <w:szCs w:val="30"/>
        </w:rPr>
        <w:t>照片三</w:t>
      </w:r>
      <w:r>
        <w:rPr>
          <w:rFonts w:ascii="黑体" w:eastAsia="黑体" w:hint="eastAsia"/>
          <w:color w:val="000000" w:themeColor="text1"/>
          <w:sz w:val="30"/>
          <w:szCs w:val="30"/>
        </w:rPr>
        <w:t xml:space="preserve"> </w:t>
      </w:r>
      <w:r>
        <w:rPr>
          <w:rFonts w:hint="eastAsia"/>
          <w:color w:val="000000" w:themeColor="text1"/>
          <w:sz w:val="30"/>
          <w:szCs w:val="30"/>
        </w:rPr>
        <w:t xml:space="preserve">   </w:t>
      </w:r>
      <w:r>
        <w:rPr>
          <w:rFonts w:ascii="仿宋_GB2312" w:eastAsia="仿宋_GB2312" w:hAnsi="仿宋_GB2312" w:hint="eastAsia"/>
          <w:color w:val="000000" w:themeColor="text1"/>
          <w:sz w:val="30"/>
          <w:szCs w:val="30"/>
        </w:rPr>
        <w:t>XXX</w:t>
      </w:r>
      <w:r>
        <w:rPr>
          <w:rFonts w:ascii="仿宋_GB2312" w:eastAsia="仿宋_GB2312" w:hint="eastAsia"/>
          <w:color w:val="000000" w:themeColor="text1"/>
          <w:sz w:val="30"/>
          <w:szCs w:val="30"/>
        </w:rPr>
        <w:t>特征比对照片</w:t>
      </w:r>
    </w:p>
    <w:p w:rsidR="000C4FEF" w:rsidRDefault="00F218C9">
      <w:pPr>
        <w:adjustRightInd w:val="0"/>
        <w:snapToGrid w:val="0"/>
        <w:spacing w:line="340" w:lineRule="exact"/>
        <w:ind w:leftChars="-85" w:left="-238" w:rightChars="-156" w:right="-437"/>
        <w:rPr>
          <w:rFonts w:ascii="宋体" w:hAnsi="宋体"/>
          <w:color w:val="000000" w:themeColor="text1"/>
          <w:sz w:val="21"/>
          <w:szCs w:val="21"/>
        </w:rPr>
      </w:pPr>
      <w:r>
        <w:rPr>
          <w:rFonts w:ascii="宋体" w:hAnsi="宋体" w:hint="eastAsia"/>
          <w:color w:val="000000" w:themeColor="text1"/>
          <w:sz w:val="21"/>
          <w:szCs w:val="21"/>
        </w:rPr>
        <w:t xml:space="preserve">              </w:t>
      </w:r>
    </w:p>
    <w:p w:rsidR="000C4FEF" w:rsidRDefault="000C4FEF">
      <w:pPr>
        <w:adjustRightInd w:val="0"/>
        <w:snapToGrid w:val="0"/>
        <w:spacing w:line="340" w:lineRule="exact"/>
        <w:ind w:leftChars="-85" w:left="-238" w:rightChars="-156" w:right="-437"/>
        <w:rPr>
          <w:rFonts w:ascii="宋体" w:hAnsi="宋体"/>
          <w:color w:val="000000" w:themeColor="text1"/>
          <w:sz w:val="21"/>
          <w:szCs w:val="21"/>
        </w:rPr>
      </w:pPr>
    </w:p>
    <w:p w:rsidR="000C4FEF" w:rsidRDefault="000C4FEF">
      <w:pPr>
        <w:adjustRightInd w:val="0"/>
        <w:snapToGrid w:val="0"/>
        <w:spacing w:line="340" w:lineRule="exact"/>
        <w:ind w:leftChars="-85" w:left="-238" w:rightChars="-156" w:right="-437"/>
        <w:rPr>
          <w:rFonts w:ascii="宋体" w:hAnsi="宋体"/>
          <w:color w:val="000000" w:themeColor="text1"/>
          <w:sz w:val="21"/>
          <w:szCs w:val="21"/>
        </w:rPr>
      </w:pPr>
    </w:p>
    <w:p w:rsidR="000C4FEF" w:rsidRDefault="000C4FEF">
      <w:pPr>
        <w:adjustRightInd w:val="0"/>
        <w:snapToGrid w:val="0"/>
        <w:spacing w:line="340" w:lineRule="exact"/>
        <w:ind w:leftChars="-85" w:left="-238" w:rightChars="-156" w:right="-437"/>
        <w:rPr>
          <w:rFonts w:ascii="宋体" w:hAnsi="宋体"/>
          <w:color w:val="000000" w:themeColor="text1"/>
          <w:sz w:val="21"/>
          <w:szCs w:val="21"/>
        </w:rPr>
      </w:pPr>
    </w:p>
    <w:p w:rsidR="000C4FEF" w:rsidRDefault="000C4FEF">
      <w:pPr>
        <w:adjustRightInd w:val="0"/>
        <w:snapToGrid w:val="0"/>
        <w:spacing w:line="340" w:lineRule="exact"/>
        <w:ind w:leftChars="-85" w:left="-238" w:rightChars="-156" w:right="-437"/>
        <w:rPr>
          <w:rFonts w:ascii="宋体" w:hAnsi="宋体"/>
          <w:color w:val="000000" w:themeColor="text1"/>
          <w:sz w:val="21"/>
          <w:szCs w:val="21"/>
        </w:rPr>
      </w:pPr>
    </w:p>
    <w:p w:rsidR="000C4FEF" w:rsidRDefault="000C4FEF">
      <w:pPr>
        <w:adjustRightInd w:val="0"/>
        <w:snapToGrid w:val="0"/>
        <w:spacing w:line="340" w:lineRule="exact"/>
        <w:ind w:leftChars="-85" w:left="-238" w:rightChars="-156" w:right="-437"/>
        <w:rPr>
          <w:rFonts w:ascii="宋体" w:hAnsi="宋体"/>
          <w:color w:val="000000" w:themeColor="text1"/>
          <w:sz w:val="21"/>
          <w:szCs w:val="21"/>
        </w:rPr>
      </w:pPr>
    </w:p>
    <w:p w:rsidR="000C4FEF" w:rsidRDefault="000C4FEF">
      <w:pPr>
        <w:adjustRightInd w:val="0"/>
        <w:snapToGrid w:val="0"/>
        <w:spacing w:line="340" w:lineRule="exact"/>
        <w:ind w:leftChars="-85" w:left="-238" w:rightChars="-156" w:right="-437"/>
        <w:rPr>
          <w:rFonts w:ascii="宋体" w:hAnsi="宋体"/>
          <w:color w:val="000000" w:themeColor="text1"/>
          <w:sz w:val="21"/>
          <w:szCs w:val="21"/>
        </w:rPr>
      </w:pPr>
    </w:p>
    <w:p w:rsidR="000C4FEF" w:rsidRDefault="000C4FEF">
      <w:pPr>
        <w:adjustRightInd w:val="0"/>
        <w:snapToGrid w:val="0"/>
        <w:spacing w:line="340" w:lineRule="exact"/>
        <w:ind w:leftChars="-85" w:left="-238" w:rightChars="-156" w:right="-437"/>
        <w:rPr>
          <w:rFonts w:ascii="宋体" w:hAnsi="宋体"/>
          <w:color w:val="000000" w:themeColor="text1"/>
          <w:sz w:val="21"/>
          <w:szCs w:val="21"/>
        </w:rPr>
      </w:pPr>
    </w:p>
    <w:p w:rsidR="000C4FEF" w:rsidRDefault="000C4FEF">
      <w:pPr>
        <w:adjustRightInd w:val="0"/>
        <w:snapToGrid w:val="0"/>
        <w:spacing w:line="340" w:lineRule="exact"/>
        <w:ind w:leftChars="-85" w:left="-238" w:rightChars="-156" w:right="-437"/>
        <w:rPr>
          <w:rFonts w:ascii="宋体" w:hAnsi="宋体"/>
          <w:color w:val="000000" w:themeColor="text1"/>
          <w:sz w:val="21"/>
          <w:szCs w:val="21"/>
        </w:rPr>
      </w:pPr>
    </w:p>
    <w:p w:rsidR="000C4FEF" w:rsidRDefault="000C4FEF">
      <w:pPr>
        <w:adjustRightInd w:val="0"/>
        <w:snapToGrid w:val="0"/>
        <w:spacing w:line="340" w:lineRule="exact"/>
        <w:ind w:leftChars="-85" w:left="-238" w:rightChars="-156" w:right="-437"/>
        <w:rPr>
          <w:rFonts w:ascii="宋体" w:hAnsi="宋体"/>
          <w:color w:val="000000" w:themeColor="text1"/>
          <w:sz w:val="21"/>
          <w:szCs w:val="21"/>
        </w:rPr>
      </w:pPr>
    </w:p>
    <w:p w:rsidR="000C4FEF" w:rsidRDefault="00F218C9">
      <w:pPr>
        <w:adjustRightInd w:val="0"/>
        <w:snapToGrid w:val="0"/>
        <w:spacing w:line="340" w:lineRule="exact"/>
        <w:ind w:rightChars="-156" w:right="-437"/>
        <w:jc w:val="center"/>
        <w:rPr>
          <w:rFonts w:ascii="宋体" w:hAnsi="宋体"/>
          <w:color w:val="000000" w:themeColor="text1"/>
          <w:sz w:val="21"/>
          <w:szCs w:val="21"/>
        </w:rPr>
      </w:pPr>
      <w:r>
        <w:rPr>
          <w:rFonts w:ascii="黑体" w:eastAsia="黑体" w:hint="eastAsia"/>
          <w:color w:val="000000" w:themeColor="text1"/>
          <w:sz w:val="30"/>
          <w:szCs w:val="30"/>
        </w:rPr>
        <w:t>照片三</w:t>
      </w:r>
      <w:r>
        <w:rPr>
          <w:rFonts w:ascii="黑体" w:eastAsia="黑体" w:hint="eastAsia"/>
          <w:color w:val="000000" w:themeColor="text1"/>
          <w:sz w:val="30"/>
          <w:szCs w:val="30"/>
        </w:rPr>
        <w:t xml:space="preserve"> </w:t>
      </w:r>
      <w:r>
        <w:rPr>
          <w:rFonts w:hint="eastAsia"/>
          <w:color w:val="000000" w:themeColor="text1"/>
          <w:sz w:val="30"/>
          <w:szCs w:val="30"/>
        </w:rPr>
        <w:t xml:space="preserve">   </w:t>
      </w:r>
      <w:r>
        <w:rPr>
          <w:rFonts w:ascii="仿宋_GB2312" w:eastAsia="仿宋_GB2312" w:hAnsi="仿宋_GB2312" w:hint="eastAsia"/>
          <w:color w:val="000000" w:themeColor="text1"/>
          <w:sz w:val="30"/>
          <w:szCs w:val="30"/>
        </w:rPr>
        <w:t>XXX</w:t>
      </w:r>
      <w:r>
        <w:rPr>
          <w:rFonts w:ascii="仿宋_GB2312" w:eastAsia="仿宋_GB2312" w:hint="eastAsia"/>
          <w:color w:val="000000" w:themeColor="text1"/>
          <w:sz w:val="30"/>
          <w:szCs w:val="30"/>
        </w:rPr>
        <w:t>特征比对照片</w:t>
      </w:r>
    </w:p>
    <w:p w:rsidR="000C4FEF" w:rsidRDefault="00F218C9">
      <w:pPr>
        <w:adjustRightInd w:val="0"/>
        <w:snapToGrid w:val="0"/>
        <w:spacing w:line="340" w:lineRule="exact"/>
        <w:ind w:rightChars="-156" w:right="-437"/>
        <w:rPr>
          <w:rFonts w:ascii="宋体" w:hAnsi="宋体"/>
          <w:color w:val="000000" w:themeColor="text1"/>
          <w:sz w:val="21"/>
          <w:szCs w:val="21"/>
        </w:rPr>
      </w:pPr>
      <w:r>
        <w:rPr>
          <w:rFonts w:ascii="宋体" w:hAnsi="宋体" w:hint="eastAsia"/>
          <w:color w:val="000000" w:themeColor="text1"/>
          <w:sz w:val="21"/>
          <w:szCs w:val="21"/>
        </w:rPr>
        <w:t xml:space="preserve">                                                </w:t>
      </w:r>
    </w:p>
    <w:p w:rsidR="000C4FEF" w:rsidRDefault="000C4FEF">
      <w:pPr>
        <w:adjustRightInd w:val="0"/>
        <w:snapToGrid w:val="0"/>
        <w:spacing w:line="340" w:lineRule="exact"/>
        <w:ind w:leftChars="-85" w:left="-238" w:rightChars="-156" w:right="-437" w:firstLineChars="3100" w:firstLine="6510"/>
        <w:rPr>
          <w:rFonts w:ascii="宋体" w:hAnsi="宋体"/>
          <w:color w:val="000000" w:themeColor="text1"/>
          <w:sz w:val="21"/>
          <w:szCs w:val="21"/>
        </w:rPr>
      </w:pPr>
      <w:r>
        <w:rPr>
          <w:rFonts w:ascii="宋体" w:hAnsi="宋体"/>
          <w:color w:val="000000" w:themeColor="text1"/>
          <w:sz w:val="21"/>
          <w:szCs w:val="21"/>
        </w:rPr>
        <w:pict>
          <v:line id="_x0000_s2052" style="position:absolute;left:0;text-align:left;z-index:251672576" from="-9pt,8.2pt" to="450pt,8.2pt" o:gfxdata="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wqjBTYAAAACQEAAA8AAAAAAAAAAQAgAAAAIgAAAGRycy9kb3du&#10;cmV2LnhtbFBLAQIUABQAAAAIAIdO4kCi1IFj/wEAAPsDAAAOAAAAAAAAAAEAIAAAACcBAABkcnMv&#10;ZTJvRG9jLnhtbFBLBQYAAAAABgAGAFkBAACYBQAAAAA=&#10;" strokeweight="4.5pt">
            <v:stroke linestyle="thinThick"/>
          </v:line>
        </w:pict>
      </w:r>
    </w:p>
    <w:p w:rsidR="000C4FEF" w:rsidRDefault="00F218C9">
      <w:pPr>
        <w:pStyle w:val="a1"/>
        <w:rPr>
          <w:rFonts w:ascii="宋体" w:hAnsi="宋体"/>
          <w:color w:val="000000" w:themeColor="text1"/>
          <w:szCs w:val="21"/>
        </w:rPr>
      </w:pPr>
      <w:r>
        <w:rPr>
          <w:rFonts w:ascii="宋体" w:hAnsi="宋体" w:hint="eastAsia"/>
          <w:color w:val="000000" w:themeColor="text1"/>
          <w:szCs w:val="21"/>
        </w:rPr>
        <w:t>第</w:t>
      </w:r>
      <w:r>
        <w:rPr>
          <w:rStyle w:val="af4"/>
          <w:rFonts w:eastAsiaTheme="minorEastAsia" w:hint="eastAsia"/>
          <w:color w:val="000000" w:themeColor="text1"/>
          <w:sz w:val="18"/>
        </w:rPr>
        <w:t xml:space="preserve">    </w:t>
      </w:r>
      <w:r>
        <w:rPr>
          <w:rFonts w:ascii="宋体" w:hAnsi="宋体" w:hint="eastAsia"/>
          <w:color w:val="000000" w:themeColor="text1"/>
          <w:szCs w:val="21"/>
        </w:rPr>
        <w:t>页</w:t>
      </w:r>
      <w:r>
        <w:rPr>
          <w:rFonts w:ascii="宋体" w:hAnsi="宋体" w:hint="eastAsia"/>
          <w:color w:val="000000" w:themeColor="text1"/>
          <w:szCs w:val="21"/>
        </w:rPr>
        <w:t xml:space="preserve">    </w:t>
      </w:r>
      <w:r>
        <w:rPr>
          <w:rFonts w:ascii="宋体" w:hAnsi="宋体" w:hint="eastAsia"/>
          <w:color w:val="000000" w:themeColor="text1"/>
          <w:szCs w:val="21"/>
        </w:rPr>
        <w:t>共</w:t>
      </w:r>
      <w:r>
        <w:rPr>
          <w:rFonts w:ascii="宋体" w:hAnsi="宋体" w:hint="eastAsia"/>
          <w:color w:val="000000" w:themeColor="text1"/>
          <w:szCs w:val="21"/>
        </w:rPr>
        <w:t xml:space="preserve">  </w:t>
      </w:r>
      <w:r>
        <w:rPr>
          <w:rStyle w:val="af4"/>
          <w:rFonts w:ascii="宋体" w:eastAsiaTheme="minorEastAsia" w:hAnsi="宋体" w:hint="eastAsia"/>
          <w:color w:val="000000" w:themeColor="text1"/>
          <w:szCs w:val="21"/>
        </w:rPr>
        <w:t xml:space="preserve"> </w:t>
      </w:r>
      <w:r>
        <w:rPr>
          <w:rFonts w:ascii="宋体" w:hAnsi="宋体" w:hint="eastAsia"/>
          <w:color w:val="000000" w:themeColor="text1"/>
          <w:szCs w:val="21"/>
        </w:rPr>
        <w:t xml:space="preserve"> </w:t>
      </w:r>
      <w:r>
        <w:rPr>
          <w:rFonts w:ascii="宋体" w:hAnsi="宋体" w:hint="eastAsia"/>
          <w:color w:val="000000" w:themeColor="text1"/>
          <w:szCs w:val="21"/>
        </w:rPr>
        <w:t>页</w:t>
      </w:r>
    </w:p>
    <w:p w:rsidR="000C4FEF" w:rsidRDefault="00F218C9">
      <w:pPr>
        <w:outlineLvl w:val="2"/>
        <w:rPr>
          <w:color w:val="000000" w:themeColor="text1"/>
          <w:sz w:val="44"/>
          <w:szCs w:val="44"/>
        </w:rPr>
      </w:pPr>
      <w:r>
        <w:rPr>
          <w:rFonts w:ascii="宋体" w:hAnsi="宋体" w:hint="eastAsia"/>
          <w:color w:val="000000" w:themeColor="text1"/>
          <w:sz w:val="21"/>
          <w:szCs w:val="21"/>
        </w:rPr>
        <w:br w:type="page"/>
      </w:r>
      <w:bookmarkStart w:id="453" w:name="_Toc10769"/>
      <w:r>
        <w:rPr>
          <w:rFonts w:ascii="黑体" w:eastAsia="黑体" w:hint="eastAsia"/>
          <w:color w:val="000000" w:themeColor="text1"/>
          <w:sz w:val="32"/>
          <w:szCs w:val="32"/>
        </w:rPr>
        <w:lastRenderedPageBreak/>
        <w:t>附件</w:t>
      </w:r>
      <w:r>
        <w:rPr>
          <w:rFonts w:ascii="黑体" w:eastAsia="黑体" w:hint="eastAsia"/>
          <w:color w:val="000000" w:themeColor="text1"/>
          <w:sz w:val="32"/>
          <w:szCs w:val="32"/>
        </w:rPr>
        <w:t>3</w:t>
      </w:r>
      <w:bookmarkEnd w:id="453"/>
    </w:p>
    <w:p w:rsidR="000C4FEF" w:rsidRDefault="00F218C9">
      <w:pPr>
        <w:spacing w:line="560" w:lineRule="exact"/>
        <w:contextualSpacing/>
        <w:jc w:val="center"/>
        <w:outlineLvl w:val="2"/>
        <w:rPr>
          <w:b/>
          <w:color w:val="000000" w:themeColor="text1"/>
          <w:kern w:val="0"/>
          <w:sz w:val="44"/>
          <w:szCs w:val="44"/>
        </w:rPr>
      </w:pPr>
      <w:bookmarkStart w:id="454" w:name="_Toc8707"/>
      <w:r>
        <w:rPr>
          <w:rFonts w:hint="eastAsia"/>
          <w:b/>
          <w:color w:val="000000" w:themeColor="text1"/>
          <w:kern w:val="0"/>
          <w:sz w:val="44"/>
          <w:szCs w:val="44"/>
        </w:rPr>
        <w:t>鉴定机构全称</w:t>
      </w:r>
      <w:bookmarkEnd w:id="454"/>
    </w:p>
    <w:p w:rsidR="000C4FEF" w:rsidRDefault="000C4FEF">
      <w:pPr>
        <w:spacing w:line="560" w:lineRule="exact"/>
        <w:ind w:rightChars="-70" w:right="-196"/>
        <w:contextualSpacing/>
        <w:jc w:val="center"/>
        <w:rPr>
          <w:color w:val="000000" w:themeColor="text1"/>
        </w:rPr>
      </w:pPr>
      <w:r w:rsidRPr="000C4FEF">
        <w:rPr>
          <w:rFonts w:ascii="仿宋_GB2312"/>
          <w:color w:val="000000" w:themeColor="text1"/>
        </w:rPr>
        <w:pict>
          <v:line id="_x0000_s2051" style="position:absolute;left:0;text-align:left;flip:y;z-index:251673600" from="-9pt,13.4pt" to="450pt,13.4pt" o:gfxdata="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118fG9YAAAAJAQAADwAAAAAAAAABACAAAAAiAAAAZHJz&#10;L2Rvd25yZXYueG1sUEsBAhQAFAAAAAgAh07iQOZyY+8GAgAABQQAAA4AAAAAAAAAAQAgAAAAJQEA&#10;AGRycy9lMm9Eb2MueG1sUEsFBgAAAAAGAAYAWQEAAJ0FAAAAAA==&#10;" strokeweight="4.5pt">
            <v:stroke linestyle="thickThin"/>
          </v:line>
        </w:pict>
      </w:r>
      <w:r w:rsidR="00F218C9">
        <w:rPr>
          <w:rFonts w:hint="eastAsia"/>
          <w:color w:val="000000" w:themeColor="text1"/>
        </w:rPr>
        <w:t xml:space="preserve">                                </w:t>
      </w:r>
    </w:p>
    <w:p w:rsidR="000C4FEF" w:rsidRDefault="000C4FEF">
      <w:pPr>
        <w:spacing w:line="560" w:lineRule="exact"/>
        <w:contextualSpacing/>
        <w:jc w:val="center"/>
        <w:rPr>
          <w:b/>
          <w:color w:val="000000" w:themeColor="text1"/>
          <w:kern w:val="0"/>
          <w:sz w:val="44"/>
          <w:szCs w:val="44"/>
        </w:rPr>
      </w:pPr>
    </w:p>
    <w:p w:rsidR="000C4FEF" w:rsidRDefault="00F218C9">
      <w:pPr>
        <w:spacing w:line="560" w:lineRule="exact"/>
        <w:contextualSpacing/>
        <w:jc w:val="center"/>
        <w:outlineLvl w:val="2"/>
        <w:rPr>
          <w:b/>
          <w:color w:val="000000" w:themeColor="text1"/>
          <w:kern w:val="0"/>
          <w:sz w:val="44"/>
          <w:szCs w:val="44"/>
        </w:rPr>
      </w:pPr>
      <w:bookmarkStart w:id="455" w:name="_Toc4281"/>
      <w:r>
        <w:rPr>
          <w:rFonts w:hint="eastAsia"/>
          <w:b/>
          <w:color w:val="000000" w:themeColor="text1"/>
          <w:kern w:val="0"/>
          <w:sz w:val="44"/>
          <w:szCs w:val="44"/>
        </w:rPr>
        <w:t>检验报告</w:t>
      </w:r>
      <w:bookmarkEnd w:id="455"/>
    </w:p>
    <w:p w:rsidR="000C4FEF" w:rsidRDefault="00F218C9">
      <w:pPr>
        <w:spacing w:line="500" w:lineRule="exact"/>
        <w:ind w:rightChars="-241" w:right="-675"/>
        <w:jc w:val="center"/>
        <w:rPr>
          <w:rFonts w:ascii="仿宋_GB2312" w:eastAsia="仿宋_GB2312"/>
          <w:color w:val="000000" w:themeColor="text1"/>
          <w:spacing w:val="-20"/>
          <w:sz w:val="30"/>
          <w:szCs w:val="30"/>
        </w:rPr>
      </w:pPr>
      <w:r>
        <w:rPr>
          <w:rFonts w:ascii="仿宋_GB2312" w:eastAsia="仿宋_GB2312" w:hint="eastAsia"/>
          <w:color w:val="000000" w:themeColor="text1"/>
          <w:spacing w:val="-20"/>
          <w:sz w:val="32"/>
          <w:szCs w:val="32"/>
        </w:rPr>
        <w:t xml:space="preserve">                            </w:t>
      </w:r>
      <w:r>
        <w:rPr>
          <w:rFonts w:ascii="仿宋_GB2312" w:eastAsia="仿宋_GB2312" w:hint="eastAsia"/>
          <w:color w:val="000000" w:themeColor="text1"/>
          <w:spacing w:val="-20"/>
          <w:sz w:val="30"/>
          <w:szCs w:val="30"/>
        </w:rPr>
        <w:t xml:space="preserve"> </w:t>
      </w:r>
      <w:r>
        <w:rPr>
          <w:rFonts w:ascii="仿宋_GB2312" w:eastAsia="仿宋_GB2312" w:hint="eastAsia"/>
          <w:color w:val="000000" w:themeColor="text1"/>
          <w:spacing w:val="-20"/>
          <w:sz w:val="30"/>
          <w:szCs w:val="30"/>
        </w:rPr>
        <w:t>（</w:t>
      </w:r>
      <w:r>
        <w:rPr>
          <w:rFonts w:ascii="仿宋_GB2312" w:eastAsia="仿宋_GB2312" w:hint="eastAsia"/>
          <w:color w:val="000000" w:themeColor="text1"/>
          <w:spacing w:val="-20"/>
          <w:sz w:val="30"/>
          <w:szCs w:val="30"/>
        </w:rPr>
        <w:t xml:space="preserve">   </w:t>
      </w:r>
      <w:r>
        <w:rPr>
          <w:rFonts w:ascii="仿宋_GB2312" w:eastAsia="仿宋_GB2312" w:hint="eastAsia"/>
          <w:color w:val="000000" w:themeColor="text1"/>
          <w:spacing w:val="-20"/>
          <w:sz w:val="30"/>
          <w:szCs w:val="30"/>
        </w:rPr>
        <w:t>）公（</w:t>
      </w:r>
      <w:r>
        <w:rPr>
          <w:rFonts w:ascii="仿宋_GB2312" w:eastAsia="仿宋_GB2312" w:hint="eastAsia"/>
          <w:color w:val="000000" w:themeColor="text1"/>
          <w:spacing w:val="-20"/>
          <w:sz w:val="30"/>
          <w:szCs w:val="30"/>
        </w:rPr>
        <w:t xml:space="preserve">   </w:t>
      </w:r>
      <w:r>
        <w:rPr>
          <w:rFonts w:ascii="仿宋_GB2312" w:eastAsia="仿宋_GB2312" w:hint="eastAsia"/>
          <w:color w:val="000000" w:themeColor="text1"/>
          <w:spacing w:val="-20"/>
          <w:sz w:val="30"/>
          <w:szCs w:val="30"/>
        </w:rPr>
        <w:t>）鉴（</w:t>
      </w:r>
      <w:r>
        <w:rPr>
          <w:rFonts w:ascii="仿宋_GB2312" w:eastAsia="仿宋_GB2312" w:hint="eastAsia"/>
          <w:color w:val="000000" w:themeColor="text1"/>
          <w:spacing w:val="-20"/>
          <w:sz w:val="30"/>
          <w:szCs w:val="30"/>
        </w:rPr>
        <w:t xml:space="preserve">   </w:t>
      </w:r>
      <w:r>
        <w:rPr>
          <w:rFonts w:ascii="仿宋_GB2312" w:eastAsia="仿宋_GB2312" w:hint="eastAsia"/>
          <w:color w:val="000000" w:themeColor="text1"/>
          <w:spacing w:val="-20"/>
          <w:sz w:val="30"/>
          <w:szCs w:val="30"/>
        </w:rPr>
        <w:t>）字</w:t>
      </w:r>
      <w:r>
        <w:rPr>
          <w:rFonts w:ascii="仿宋_GB2312" w:eastAsia="仿宋_GB2312" w:hint="eastAsia"/>
          <w:color w:val="000000" w:themeColor="text1"/>
          <w:spacing w:val="-20"/>
          <w:sz w:val="30"/>
          <w:szCs w:val="30"/>
        </w:rPr>
        <w:t xml:space="preserve">[20   ]    </w:t>
      </w:r>
      <w:r>
        <w:rPr>
          <w:rFonts w:ascii="仿宋_GB2312" w:eastAsia="仿宋_GB2312" w:hint="eastAsia"/>
          <w:color w:val="000000" w:themeColor="text1"/>
          <w:spacing w:val="-20"/>
          <w:sz w:val="30"/>
          <w:szCs w:val="30"/>
        </w:rPr>
        <w:t>号</w:t>
      </w:r>
    </w:p>
    <w:p w:rsidR="000C4FEF" w:rsidRDefault="00F218C9">
      <w:pPr>
        <w:spacing w:line="500" w:lineRule="exact"/>
        <w:ind w:rightChars="-241" w:right="-675"/>
        <w:jc w:val="center"/>
        <w:rPr>
          <w:rFonts w:ascii="黑体" w:eastAsia="黑体"/>
          <w:color w:val="000000" w:themeColor="text1"/>
          <w:sz w:val="30"/>
          <w:szCs w:val="30"/>
        </w:rPr>
      </w:pPr>
      <w:r>
        <w:rPr>
          <w:rFonts w:ascii="仿宋_GB2312" w:eastAsia="仿宋_GB2312" w:hint="eastAsia"/>
          <w:color w:val="000000" w:themeColor="text1"/>
          <w:sz w:val="30"/>
          <w:szCs w:val="30"/>
        </w:rPr>
        <w:t xml:space="preserve">                        </w:t>
      </w:r>
      <w:r>
        <w:rPr>
          <w:rFonts w:ascii="仿宋_GB2312" w:eastAsia="仿宋_GB2312" w:hint="eastAsia"/>
          <w:color w:val="000000" w:themeColor="text1"/>
          <w:sz w:val="30"/>
          <w:szCs w:val="30"/>
        </w:rPr>
        <w:t>（加盖鉴定专用章）</w:t>
      </w:r>
    </w:p>
    <w:p w:rsidR="000C4FEF" w:rsidRDefault="00F218C9">
      <w:pPr>
        <w:spacing w:line="500" w:lineRule="exact"/>
        <w:ind w:firstLineChars="200" w:firstLine="600"/>
        <w:rPr>
          <w:rFonts w:ascii="黑体" w:eastAsia="黑体"/>
          <w:color w:val="000000" w:themeColor="text1"/>
          <w:sz w:val="30"/>
          <w:szCs w:val="30"/>
        </w:rPr>
      </w:pPr>
      <w:r>
        <w:rPr>
          <w:rFonts w:ascii="黑体" w:eastAsia="黑体" w:hint="eastAsia"/>
          <w:color w:val="000000" w:themeColor="text1"/>
          <w:sz w:val="30"/>
          <w:szCs w:val="30"/>
        </w:rPr>
        <w:t>一、绪论</w:t>
      </w:r>
    </w:p>
    <w:p w:rsidR="000C4FEF" w:rsidRDefault="00F218C9">
      <w:pPr>
        <w:spacing w:line="500" w:lineRule="exact"/>
        <w:ind w:firstLineChars="200" w:firstLine="600"/>
        <w:rPr>
          <w:rFonts w:ascii="仿宋_GB2312" w:eastAsia="仿宋_GB2312"/>
          <w:color w:val="000000" w:themeColor="text1"/>
          <w:sz w:val="30"/>
          <w:szCs w:val="30"/>
        </w:rPr>
      </w:pPr>
      <w:r>
        <w:rPr>
          <w:rFonts w:ascii="仿宋_GB2312" w:eastAsia="仿宋_GB2312" w:hint="eastAsia"/>
          <w:color w:val="000000" w:themeColor="text1"/>
          <w:sz w:val="30"/>
          <w:szCs w:val="30"/>
        </w:rPr>
        <w:t>（一）委托单位：</w:t>
      </w:r>
    </w:p>
    <w:p w:rsidR="000C4FEF" w:rsidRDefault="00F218C9">
      <w:pPr>
        <w:spacing w:line="500" w:lineRule="exact"/>
        <w:ind w:firstLineChars="200" w:firstLine="600"/>
        <w:rPr>
          <w:rFonts w:ascii="仿宋_GB2312" w:eastAsia="仿宋_GB2312"/>
          <w:color w:val="000000" w:themeColor="text1"/>
          <w:sz w:val="30"/>
          <w:szCs w:val="30"/>
        </w:rPr>
      </w:pPr>
      <w:r>
        <w:rPr>
          <w:rFonts w:ascii="仿宋_GB2312" w:eastAsia="仿宋_GB2312" w:hint="eastAsia"/>
          <w:color w:val="000000" w:themeColor="text1"/>
          <w:sz w:val="30"/>
          <w:szCs w:val="30"/>
        </w:rPr>
        <w:t>（二）送检人：</w:t>
      </w:r>
    </w:p>
    <w:p w:rsidR="000C4FEF" w:rsidRDefault="00F218C9">
      <w:pPr>
        <w:spacing w:line="500" w:lineRule="exact"/>
        <w:ind w:firstLineChars="200" w:firstLine="600"/>
        <w:rPr>
          <w:rFonts w:ascii="仿宋_GB2312" w:eastAsia="仿宋_GB2312"/>
          <w:color w:val="000000" w:themeColor="text1"/>
          <w:sz w:val="30"/>
          <w:szCs w:val="30"/>
        </w:rPr>
      </w:pPr>
      <w:r>
        <w:rPr>
          <w:rFonts w:ascii="仿宋_GB2312" w:eastAsia="仿宋_GB2312" w:hint="eastAsia"/>
          <w:color w:val="000000" w:themeColor="text1"/>
          <w:sz w:val="30"/>
          <w:szCs w:val="30"/>
        </w:rPr>
        <w:t>（三）受理日期：</w:t>
      </w:r>
      <w:r>
        <w:rPr>
          <w:rFonts w:ascii="仿宋_GB2312" w:eastAsia="仿宋_GB2312" w:hint="eastAsia"/>
          <w:color w:val="000000" w:themeColor="text1"/>
          <w:sz w:val="30"/>
          <w:szCs w:val="30"/>
        </w:rPr>
        <w:t xml:space="preserve">20  </w:t>
      </w:r>
      <w:r>
        <w:rPr>
          <w:rFonts w:ascii="仿宋_GB2312" w:eastAsia="仿宋_GB2312" w:hint="eastAsia"/>
          <w:color w:val="000000" w:themeColor="text1"/>
          <w:sz w:val="30"/>
          <w:szCs w:val="30"/>
        </w:rPr>
        <w:t>年</w:t>
      </w:r>
      <w:r>
        <w:rPr>
          <w:rFonts w:ascii="仿宋_GB2312" w:eastAsia="仿宋_GB2312" w:hint="eastAsia"/>
          <w:color w:val="000000" w:themeColor="text1"/>
          <w:sz w:val="30"/>
          <w:szCs w:val="30"/>
        </w:rPr>
        <w:t xml:space="preserve">  </w:t>
      </w:r>
      <w:r>
        <w:rPr>
          <w:rFonts w:ascii="仿宋_GB2312" w:eastAsia="仿宋_GB2312" w:hint="eastAsia"/>
          <w:color w:val="000000" w:themeColor="text1"/>
          <w:sz w:val="30"/>
          <w:szCs w:val="30"/>
        </w:rPr>
        <w:t>月</w:t>
      </w:r>
      <w:r>
        <w:rPr>
          <w:rFonts w:ascii="仿宋_GB2312" w:eastAsia="仿宋_GB2312" w:hint="eastAsia"/>
          <w:color w:val="000000" w:themeColor="text1"/>
          <w:sz w:val="30"/>
          <w:szCs w:val="30"/>
        </w:rPr>
        <w:t xml:space="preserve">  </w:t>
      </w:r>
      <w:r>
        <w:rPr>
          <w:rFonts w:ascii="仿宋_GB2312" w:eastAsia="仿宋_GB2312" w:hint="eastAsia"/>
          <w:color w:val="000000" w:themeColor="text1"/>
          <w:sz w:val="30"/>
          <w:szCs w:val="30"/>
        </w:rPr>
        <w:t>日</w:t>
      </w:r>
    </w:p>
    <w:p w:rsidR="000C4FEF" w:rsidRDefault="00F218C9">
      <w:pPr>
        <w:spacing w:line="500" w:lineRule="exact"/>
        <w:ind w:firstLineChars="200" w:firstLine="600"/>
        <w:rPr>
          <w:rFonts w:ascii="仿宋_GB2312" w:eastAsia="仿宋_GB2312"/>
          <w:color w:val="000000" w:themeColor="text1"/>
          <w:sz w:val="30"/>
          <w:szCs w:val="30"/>
        </w:rPr>
      </w:pPr>
      <w:r>
        <w:rPr>
          <w:rFonts w:ascii="仿宋_GB2312" w:eastAsia="仿宋_GB2312" w:hint="eastAsia"/>
          <w:color w:val="000000" w:themeColor="text1"/>
          <w:sz w:val="30"/>
          <w:szCs w:val="30"/>
        </w:rPr>
        <w:t>（四）案（事）件情况摘要：</w:t>
      </w:r>
    </w:p>
    <w:p w:rsidR="000C4FEF" w:rsidRDefault="00F218C9">
      <w:pPr>
        <w:spacing w:line="500" w:lineRule="exact"/>
        <w:ind w:firstLineChars="200" w:firstLine="600"/>
        <w:rPr>
          <w:rFonts w:ascii="仿宋_GB2312" w:eastAsia="仿宋_GB2312" w:hAnsi="宋体"/>
          <w:color w:val="000000" w:themeColor="text1"/>
          <w:sz w:val="30"/>
          <w:szCs w:val="30"/>
        </w:rPr>
      </w:pPr>
      <w:r>
        <w:rPr>
          <w:rFonts w:ascii="仿宋_GB2312" w:eastAsia="仿宋_GB2312" w:hint="eastAsia"/>
          <w:color w:val="000000" w:themeColor="text1"/>
          <w:sz w:val="30"/>
          <w:szCs w:val="30"/>
        </w:rPr>
        <w:t>（五）</w:t>
      </w:r>
      <w:r>
        <w:rPr>
          <w:rFonts w:ascii="仿宋_GB2312" w:eastAsia="仿宋_GB2312" w:hAnsi="宋体" w:hint="eastAsia"/>
          <w:color w:val="000000" w:themeColor="text1"/>
          <w:sz w:val="30"/>
          <w:szCs w:val="30"/>
        </w:rPr>
        <w:t>检材和样本：</w:t>
      </w:r>
    </w:p>
    <w:p w:rsidR="000C4FEF" w:rsidRDefault="00F218C9">
      <w:pPr>
        <w:spacing w:line="500" w:lineRule="exact"/>
        <w:ind w:firstLineChars="200" w:firstLine="600"/>
        <w:rPr>
          <w:rFonts w:ascii="仿宋_GB2312" w:eastAsia="仿宋_GB2312"/>
          <w:color w:val="000000" w:themeColor="text1"/>
          <w:sz w:val="30"/>
          <w:szCs w:val="30"/>
        </w:rPr>
      </w:pPr>
      <w:r>
        <w:rPr>
          <w:rFonts w:ascii="仿宋_GB2312" w:eastAsia="仿宋_GB2312" w:hint="eastAsia"/>
          <w:color w:val="000000" w:themeColor="text1"/>
          <w:sz w:val="30"/>
          <w:szCs w:val="30"/>
        </w:rPr>
        <w:t>（六）鉴定要求：</w:t>
      </w:r>
    </w:p>
    <w:p w:rsidR="000C4FEF" w:rsidRDefault="00F218C9">
      <w:pPr>
        <w:spacing w:line="500" w:lineRule="exact"/>
        <w:ind w:firstLineChars="200" w:firstLine="600"/>
        <w:rPr>
          <w:rFonts w:ascii="仿宋_GB2312" w:eastAsia="仿宋_GB2312"/>
          <w:color w:val="000000" w:themeColor="text1"/>
          <w:sz w:val="30"/>
          <w:szCs w:val="30"/>
        </w:rPr>
      </w:pPr>
      <w:r>
        <w:rPr>
          <w:rFonts w:ascii="仿宋_GB2312" w:eastAsia="仿宋_GB2312" w:hint="eastAsia"/>
          <w:color w:val="000000" w:themeColor="text1"/>
          <w:sz w:val="30"/>
          <w:szCs w:val="30"/>
        </w:rPr>
        <w:t>（七）检验开始日期：</w:t>
      </w:r>
      <w:r>
        <w:rPr>
          <w:rFonts w:ascii="仿宋_GB2312" w:eastAsia="仿宋_GB2312" w:hint="eastAsia"/>
          <w:color w:val="000000" w:themeColor="text1"/>
          <w:sz w:val="30"/>
          <w:szCs w:val="30"/>
        </w:rPr>
        <w:t xml:space="preserve">20  </w:t>
      </w:r>
      <w:r>
        <w:rPr>
          <w:rFonts w:ascii="仿宋_GB2312" w:eastAsia="仿宋_GB2312" w:hint="eastAsia"/>
          <w:color w:val="000000" w:themeColor="text1"/>
          <w:sz w:val="30"/>
          <w:szCs w:val="30"/>
        </w:rPr>
        <w:t>年</w:t>
      </w:r>
      <w:r>
        <w:rPr>
          <w:rFonts w:ascii="仿宋_GB2312" w:eastAsia="仿宋_GB2312" w:hint="eastAsia"/>
          <w:color w:val="000000" w:themeColor="text1"/>
          <w:sz w:val="30"/>
          <w:szCs w:val="30"/>
        </w:rPr>
        <w:t xml:space="preserve">  </w:t>
      </w:r>
      <w:r>
        <w:rPr>
          <w:rFonts w:ascii="仿宋_GB2312" w:eastAsia="仿宋_GB2312" w:hint="eastAsia"/>
          <w:color w:val="000000" w:themeColor="text1"/>
          <w:sz w:val="30"/>
          <w:szCs w:val="30"/>
        </w:rPr>
        <w:t>月</w:t>
      </w:r>
      <w:r>
        <w:rPr>
          <w:rFonts w:ascii="仿宋_GB2312" w:eastAsia="仿宋_GB2312" w:hint="eastAsia"/>
          <w:color w:val="000000" w:themeColor="text1"/>
          <w:sz w:val="30"/>
          <w:szCs w:val="30"/>
        </w:rPr>
        <w:t xml:space="preserve">  </w:t>
      </w:r>
      <w:r>
        <w:rPr>
          <w:rFonts w:ascii="仿宋_GB2312" w:eastAsia="仿宋_GB2312" w:hint="eastAsia"/>
          <w:color w:val="000000" w:themeColor="text1"/>
          <w:sz w:val="30"/>
          <w:szCs w:val="30"/>
        </w:rPr>
        <w:t>日</w:t>
      </w:r>
    </w:p>
    <w:p w:rsidR="000C4FEF" w:rsidRDefault="00F218C9">
      <w:pPr>
        <w:spacing w:line="500" w:lineRule="exact"/>
        <w:ind w:firstLineChars="196" w:firstLine="588"/>
        <w:rPr>
          <w:rFonts w:ascii="仿宋_GB2312" w:eastAsia="仿宋_GB2312"/>
          <w:color w:val="000000" w:themeColor="text1"/>
          <w:sz w:val="30"/>
          <w:szCs w:val="30"/>
        </w:rPr>
      </w:pPr>
      <w:r>
        <w:rPr>
          <w:rFonts w:ascii="仿宋_GB2312" w:eastAsia="仿宋_GB2312" w:hint="eastAsia"/>
          <w:color w:val="000000" w:themeColor="text1"/>
          <w:sz w:val="30"/>
          <w:szCs w:val="30"/>
        </w:rPr>
        <w:t>（八）检验地点：</w:t>
      </w:r>
    </w:p>
    <w:p w:rsidR="000C4FEF" w:rsidRDefault="00F218C9">
      <w:pPr>
        <w:spacing w:line="560" w:lineRule="exact"/>
        <w:ind w:rightChars="-241" w:right="-675" w:firstLineChars="200" w:firstLine="600"/>
        <w:contextualSpacing/>
        <w:rPr>
          <w:rFonts w:ascii="黑体" w:eastAsia="黑体"/>
          <w:color w:val="000000" w:themeColor="text1"/>
          <w:sz w:val="30"/>
          <w:szCs w:val="30"/>
        </w:rPr>
      </w:pPr>
      <w:r>
        <w:rPr>
          <w:rFonts w:ascii="黑体" w:eastAsia="黑体" w:hint="eastAsia"/>
          <w:color w:val="000000" w:themeColor="text1"/>
          <w:sz w:val="30"/>
          <w:szCs w:val="30"/>
        </w:rPr>
        <w:t>二、检验</w:t>
      </w:r>
    </w:p>
    <w:p w:rsidR="000C4FEF" w:rsidRDefault="00F218C9">
      <w:pPr>
        <w:spacing w:line="560" w:lineRule="exact"/>
        <w:ind w:firstLineChars="200" w:firstLine="600"/>
        <w:contextualSpacing/>
        <w:rPr>
          <w:rFonts w:ascii="黑体" w:eastAsia="黑体"/>
          <w:color w:val="000000" w:themeColor="text1"/>
          <w:sz w:val="30"/>
          <w:szCs w:val="30"/>
        </w:rPr>
      </w:pPr>
      <w:r>
        <w:rPr>
          <w:rFonts w:ascii="黑体" w:eastAsia="黑体" w:hint="eastAsia"/>
          <w:color w:val="000000" w:themeColor="text1"/>
          <w:sz w:val="30"/>
          <w:szCs w:val="30"/>
        </w:rPr>
        <w:t>三、检验结果</w:t>
      </w:r>
    </w:p>
    <w:p w:rsidR="000C4FEF" w:rsidRDefault="000C4FEF">
      <w:pPr>
        <w:spacing w:line="560" w:lineRule="exact"/>
        <w:ind w:firstLineChars="200" w:firstLine="600"/>
        <w:contextualSpacing/>
        <w:rPr>
          <w:rFonts w:ascii="仿宋_GB2312" w:eastAsia="仿宋_GB2312"/>
          <w:color w:val="000000" w:themeColor="text1"/>
          <w:sz w:val="30"/>
          <w:szCs w:val="30"/>
        </w:rPr>
      </w:pPr>
    </w:p>
    <w:p w:rsidR="000C4FEF" w:rsidRDefault="00F218C9">
      <w:pPr>
        <w:spacing w:line="500" w:lineRule="exact"/>
        <w:ind w:firstLineChars="200" w:firstLine="600"/>
        <w:rPr>
          <w:rFonts w:ascii="仿宋_GB2312" w:eastAsia="仿宋_GB2312"/>
          <w:color w:val="000000" w:themeColor="text1"/>
          <w:sz w:val="30"/>
          <w:szCs w:val="30"/>
        </w:rPr>
      </w:pPr>
      <w:r>
        <w:rPr>
          <w:rFonts w:ascii="仿宋_GB2312" w:eastAsia="仿宋_GB2312" w:hint="eastAsia"/>
          <w:color w:val="000000" w:themeColor="text1"/>
          <w:sz w:val="30"/>
          <w:szCs w:val="30"/>
        </w:rPr>
        <w:t>附件：</w:t>
      </w:r>
    </w:p>
    <w:p w:rsidR="000C4FEF" w:rsidRDefault="00F218C9">
      <w:pPr>
        <w:spacing w:line="500" w:lineRule="exact"/>
        <w:ind w:firstLineChars="600" w:firstLine="1800"/>
        <w:rPr>
          <w:rFonts w:ascii="仿宋_GB2312" w:eastAsia="仿宋_GB2312"/>
          <w:color w:val="000000" w:themeColor="text1"/>
          <w:sz w:val="30"/>
          <w:szCs w:val="30"/>
        </w:rPr>
      </w:pPr>
      <w:r>
        <w:rPr>
          <w:rFonts w:hint="eastAsia"/>
          <w:color w:val="000000" w:themeColor="text1"/>
          <w:sz w:val="30"/>
          <w:szCs w:val="30"/>
        </w:rPr>
        <w:t xml:space="preserve">   </w:t>
      </w:r>
      <w:r>
        <w:rPr>
          <w:rFonts w:ascii="仿宋_GB2312" w:eastAsia="仿宋_GB2312" w:hint="eastAsia"/>
          <w:color w:val="000000" w:themeColor="text1"/>
          <w:sz w:val="30"/>
          <w:szCs w:val="30"/>
        </w:rPr>
        <w:t>鉴定人：专业技术资格或职称</w:t>
      </w:r>
      <w:r>
        <w:rPr>
          <w:rFonts w:ascii="仿宋_GB2312" w:eastAsia="仿宋_GB2312" w:hint="eastAsia"/>
          <w:color w:val="000000" w:themeColor="text1"/>
          <w:sz w:val="30"/>
          <w:szCs w:val="30"/>
        </w:rPr>
        <w:t xml:space="preserve">     XXX</w:t>
      </w:r>
      <w:r>
        <w:rPr>
          <w:rFonts w:ascii="仿宋_GB2312" w:eastAsia="仿宋_GB2312" w:hint="eastAsia"/>
          <w:color w:val="000000" w:themeColor="text1"/>
          <w:sz w:val="30"/>
          <w:szCs w:val="30"/>
        </w:rPr>
        <w:t>（签字）</w:t>
      </w:r>
    </w:p>
    <w:p w:rsidR="000C4FEF" w:rsidRDefault="00F218C9">
      <w:pPr>
        <w:spacing w:line="500" w:lineRule="exact"/>
        <w:ind w:rightChars="-156" w:right="-437" w:firstLineChars="1150" w:firstLine="3450"/>
        <w:rPr>
          <w:rFonts w:ascii="仿宋_GB2312" w:eastAsia="仿宋_GB2312"/>
          <w:color w:val="000000" w:themeColor="text1"/>
          <w:sz w:val="30"/>
          <w:szCs w:val="30"/>
        </w:rPr>
      </w:pPr>
      <w:r>
        <w:rPr>
          <w:rFonts w:ascii="仿宋_GB2312" w:eastAsia="仿宋_GB2312" w:hint="eastAsia"/>
          <w:color w:val="000000" w:themeColor="text1"/>
          <w:sz w:val="30"/>
          <w:szCs w:val="30"/>
        </w:rPr>
        <w:t>专业技术资格或职称</w:t>
      </w:r>
      <w:r>
        <w:rPr>
          <w:rFonts w:ascii="仿宋_GB2312" w:eastAsia="仿宋_GB2312" w:hint="eastAsia"/>
          <w:color w:val="000000" w:themeColor="text1"/>
          <w:sz w:val="30"/>
          <w:szCs w:val="30"/>
        </w:rPr>
        <w:t xml:space="preserve"> </w:t>
      </w:r>
      <w:r>
        <w:rPr>
          <w:rFonts w:ascii="仿宋_GB2312" w:eastAsia="仿宋_GB2312" w:hint="eastAsia"/>
          <w:color w:val="000000" w:themeColor="text1"/>
          <w:sz w:val="30"/>
          <w:szCs w:val="30"/>
        </w:rPr>
        <w:t xml:space="preserve">    XXX</w:t>
      </w:r>
      <w:r>
        <w:rPr>
          <w:rFonts w:ascii="仿宋_GB2312" w:eastAsia="仿宋_GB2312" w:hint="eastAsia"/>
          <w:color w:val="000000" w:themeColor="text1"/>
          <w:sz w:val="30"/>
          <w:szCs w:val="30"/>
        </w:rPr>
        <w:t>（签字）</w:t>
      </w:r>
    </w:p>
    <w:p w:rsidR="000C4FEF" w:rsidRDefault="00F218C9">
      <w:pPr>
        <w:spacing w:line="500" w:lineRule="exact"/>
        <w:ind w:firstLineChars="550" w:firstLine="1650"/>
        <w:rPr>
          <w:rFonts w:ascii="仿宋_GB2312" w:eastAsia="仿宋_GB2312"/>
          <w:color w:val="000000" w:themeColor="text1"/>
          <w:sz w:val="30"/>
          <w:szCs w:val="30"/>
        </w:rPr>
      </w:pPr>
      <w:r>
        <w:rPr>
          <w:rFonts w:ascii="仿宋_GB2312" w:eastAsia="仿宋_GB2312" w:hint="eastAsia"/>
          <w:color w:val="000000" w:themeColor="text1"/>
          <w:sz w:val="30"/>
          <w:szCs w:val="30"/>
        </w:rPr>
        <w:t>授权签字人：专业技术资格或职称</w:t>
      </w:r>
      <w:r>
        <w:rPr>
          <w:rFonts w:ascii="仿宋_GB2312" w:eastAsia="仿宋_GB2312" w:hint="eastAsia"/>
          <w:color w:val="000000" w:themeColor="text1"/>
          <w:sz w:val="30"/>
          <w:szCs w:val="30"/>
        </w:rPr>
        <w:t xml:space="preserve">     XXX</w:t>
      </w:r>
      <w:r>
        <w:rPr>
          <w:rFonts w:ascii="仿宋_GB2312" w:eastAsia="仿宋_GB2312" w:hint="eastAsia"/>
          <w:color w:val="000000" w:themeColor="text1"/>
          <w:sz w:val="30"/>
          <w:szCs w:val="30"/>
        </w:rPr>
        <w:t>（签字）</w:t>
      </w:r>
    </w:p>
    <w:p w:rsidR="000C4FEF" w:rsidRDefault="000C4FEF">
      <w:pPr>
        <w:spacing w:line="500" w:lineRule="exact"/>
        <w:ind w:firstLineChars="1350" w:firstLine="4050"/>
        <w:rPr>
          <w:rFonts w:ascii="仿宋_GB2312" w:eastAsia="仿宋_GB2312"/>
          <w:color w:val="000000" w:themeColor="text1"/>
          <w:sz w:val="30"/>
          <w:szCs w:val="30"/>
        </w:rPr>
      </w:pPr>
    </w:p>
    <w:p w:rsidR="000C4FEF" w:rsidRDefault="00F218C9">
      <w:pPr>
        <w:spacing w:line="500" w:lineRule="exact"/>
        <w:ind w:firstLineChars="1350" w:firstLine="4050"/>
        <w:rPr>
          <w:rFonts w:ascii="仿宋_GB2312" w:eastAsia="仿宋_GB2312"/>
          <w:color w:val="000000" w:themeColor="text1"/>
          <w:sz w:val="30"/>
          <w:szCs w:val="30"/>
        </w:rPr>
      </w:pPr>
      <w:r>
        <w:rPr>
          <w:rFonts w:ascii="仿宋_GB2312" w:eastAsia="仿宋_GB2312" w:hint="eastAsia"/>
          <w:color w:val="000000" w:themeColor="text1"/>
          <w:sz w:val="30"/>
          <w:szCs w:val="30"/>
        </w:rPr>
        <w:t xml:space="preserve">20   </w:t>
      </w:r>
      <w:r>
        <w:rPr>
          <w:rFonts w:ascii="仿宋_GB2312" w:eastAsia="仿宋_GB2312" w:hint="eastAsia"/>
          <w:color w:val="000000" w:themeColor="text1"/>
          <w:sz w:val="30"/>
          <w:szCs w:val="30"/>
        </w:rPr>
        <w:t>年</w:t>
      </w:r>
      <w:r>
        <w:rPr>
          <w:rFonts w:ascii="仿宋_GB2312" w:eastAsia="仿宋_GB2312" w:hint="eastAsia"/>
          <w:color w:val="000000" w:themeColor="text1"/>
          <w:sz w:val="30"/>
          <w:szCs w:val="30"/>
        </w:rPr>
        <w:t xml:space="preserve">  </w:t>
      </w:r>
      <w:r>
        <w:rPr>
          <w:rFonts w:ascii="仿宋_GB2312" w:eastAsia="仿宋_GB2312" w:hint="eastAsia"/>
          <w:color w:val="000000" w:themeColor="text1"/>
          <w:sz w:val="30"/>
          <w:szCs w:val="30"/>
        </w:rPr>
        <w:t>月</w:t>
      </w:r>
      <w:r>
        <w:rPr>
          <w:rFonts w:ascii="仿宋_GB2312" w:eastAsia="仿宋_GB2312" w:hint="eastAsia"/>
          <w:color w:val="000000" w:themeColor="text1"/>
          <w:sz w:val="30"/>
          <w:szCs w:val="30"/>
        </w:rPr>
        <w:t xml:space="preserve">  </w:t>
      </w:r>
      <w:r>
        <w:rPr>
          <w:rFonts w:ascii="仿宋_GB2312" w:eastAsia="仿宋_GB2312" w:hint="eastAsia"/>
          <w:color w:val="000000" w:themeColor="text1"/>
          <w:sz w:val="30"/>
          <w:szCs w:val="30"/>
        </w:rPr>
        <w:t>日</w:t>
      </w:r>
    </w:p>
    <w:p w:rsidR="000C4FEF" w:rsidRDefault="00F218C9">
      <w:pPr>
        <w:spacing w:line="500" w:lineRule="exact"/>
        <w:ind w:firstLineChars="1350" w:firstLine="4050"/>
        <w:rPr>
          <w:rFonts w:ascii="宋体" w:hAnsi="宋体"/>
          <w:color w:val="000000" w:themeColor="text1"/>
          <w:sz w:val="30"/>
          <w:szCs w:val="30"/>
        </w:rPr>
      </w:pPr>
      <w:r>
        <w:rPr>
          <w:rFonts w:ascii="仿宋_GB2312" w:eastAsia="仿宋_GB2312" w:hint="eastAsia"/>
          <w:color w:val="000000" w:themeColor="text1"/>
          <w:sz w:val="30"/>
          <w:szCs w:val="30"/>
        </w:rPr>
        <w:t>（加盖鉴定专用章）</w:t>
      </w:r>
    </w:p>
    <w:p w:rsidR="000C4FEF" w:rsidRDefault="000C4FEF">
      <w:pPr>
        <w:spacing w:line="560" w:lineRule="exact"/>
        <w:ind w:rightChars="-70" w:right="-196"/>
        <w:contextualSpacing/>
        <w:jc w:val="center"/>
        <w:rPr>
          <w:rFonts w:ascii="宋体" w:hAnsi="宋体"/>
          <w:b/>
          <w:bCs/>
          <w:color w:val="000000" w:themeColor="text1"/>
          <w:spacing w:val="8"/>
          <w:sz w:val="32"/>
          <w:szCs w:val="32"/>
        </w:rPr>
        <w:sectPr w:rsidR="000C4FEF">
          <w:pgSz w:w="11907" w:h="16839"/>
          <w:pgMar w:top="1418" w:right="1701" w:bottom="1418" w:left="1416" w:header="851" w:footer="834" w:gutter="0"/>
          <w:cols w:space="720"/>
          <w:titlePg/>
          <w:docGrid w:linePitch="381"/>
        </w:sectPr>
      </w:pPr>
      <w:r w:rsidRPr="000C4FEF">
        <w:rPr>
          <w:rFonts w:ascii="仿宋_GB2312"/>
          <w:color w:val="000000" w:themeColor="text1"/>
        </w:rPr>
        <w:pict>
          <v:line id="_x0000_s2050" style="position:absolute;left:0;text-align:left;z-index:251674624" from="-9pt,4.05pt" to="450pt,4.05pt" o:gfxdata="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u1DkZ1gAAAAcBAAAPAAAAAAAAAAEAIAAAACIAAABkcnMvZG93bnJl&#10;di54bWxQSwECFAAUAAAACACHTuJAFotljP8BAAD7AwAADgAAAAAAAAABACAAAAAlAQAAZHJzL2Uy&#10;b0RvYy54bWxQSwUGAAAAAAYABgBZAQAAlgUAAAAA&#10;" strokeweight="4.5pt">
            <v:stroke linestyle="thinThick"/>
          </v:line>
        </w:pict>
      </w:r>
      <w:r w:rsidR="00F218C9">
        <w:rPr>
          <w:rFonts w:hint="eastAsia"/>
          <w:color w:val="000000" w:themeColor="text1"/>
        </w:rPr>
        <w:t xml:space="preserve">                        </w:t>
      </w:r>
      <w:r w:rsidR="00F218C9">
        <w:rPr>
          <w:rFonts w:hint="eastAsia"/>
          <w:color w:val="000000" w:themeColor="text1"/>
        </w:rPr>
        <w:t xml:space="preserve">         </w:t>
      </w:r>
      <w:r w:rsidR="00F218C9">
        <w:rPr>
          <w:rFonts w:ascii="宋体" w:hAnsi="宋体" w:hint="eastAsia"/>
          <w:color w:val="000000" w:themeColor="text1"/>
          <w:szCs w:val="21"/>
        </w:rPr>
        <w:t xml:space="preserve"> </w:t>
      </w:r>
      <w:r w:rsidR="00F218C9">
        <w:rPr>
          <w:rFonts w:ascii="宋体" w:hAnsi="宋体" w:hint="eastAsia"/>
          <w:color w:val="000000" w:themeColor="text1"/>
          <w:sz w:val="21"/>
          <w:szCs w:val="21"/>
        </w:rPr>
        <w:t>第</w:t>
      </w:r>
      <w:r w:rsidR="00F218C9">
        <w:rPr>
          <w:rFonts w:ascii="宋体" w:hAnsi="宋体" w:hint="eastAsia"/>
          <w:color w:val="000000" w:themeColor="text1"/>
          <w:sz w:val="21"/>
          <w:szCs w:val="21"/>
        </w:rPr>
        <w:t xml:space="preserve">    </w:t>
      </w:r>
      <w:r w:rsidR="00F218C9">
        <w:rPr>
          <w:rFonts w:ascii="宋体" w:hAnsi="宋体" w:hint="eastAsia"/>
          <w:color w:val="000000" w:themeColor="text1"/>
          <w:sz w:val="21"/>
          <w:szCs w:val="21"/>
        </w:rPr>
        <w:t>页</w:t>
      </w:r>
      <w:r w:rsidR="00F218C9">
        <w:rPr>
          <w:rFonts w:ascii="宋体" w:hAnsi="宋体" w:hint="eastAsia"/>
          <w:color w:val="000000" w:themeColor="text1"/>
          <w:sz w:val="21"/>
          <w:szCs w:val="21"/>
        </w:rPr>
        <w:t xml:space="preserve">    </w:t>
      </w:r>
      <w:r w:rsidR="00F218C9">
        <w:rPr>
          <w:rFonts w:ascii="宋体" w:hAnsi="宋体" w:hint="eastAsia"/>
          <w:color w:val="000000" w:themeColor="text1"/>
          <w:sz w:val="21"/>
          <w:szCs w:val="21"/>
        </w:rPr>
        <w:t>共</w:t>
      </w:r>
      <w:r w:rsidR="00F218C9">
        <w:rPr>
          <w:rFonts w:ascii="宋体" w:hAnsi="宋体" w:hint="eastAsia"/>
          <w:color w:val="000000" w:themeColor="text1"/>
          <w:sz w:val="21"/>
          <w:szCs w:val="21"/>
        </w:rPr>
        <w:t xml:space="preserve">    </w:t>
      </w:r>
      <w:r w:rsidR="00F218C9">
        <w:rPr>
          <w:rFonts w:ascii="宋体" w:hAnsi="宋体" w:hint="eastAsia"/>
          <w:color w:val="000000" w:themeColor="text1"/>
          <w:sz w:val="21"/>
          <w:szCs w:val="21"/>
        </w:rPr>
        <w:t>页</w:t>
      </w:r>
      <w:r w:rsidR="00F218C9">
        <w:rPr>
          <w:rFonts w:ascii="宋体" w:hAnsi="宋体" w:hint="eastAsia"/>
          <w:color w:val="000000" w:themeColor="text1"/>
          <w:sz w:val="21"/>
          <w:szCs w:val="21"/>
        </w:rPr>
        <w:t xml:space="preserve">     </w:t>
      </w:r>
      <w:r w:rsidR="00F218C9">
        <w:rPr>
          <w:rFonts w:ascii="宋体" w:hAnsi="宋体" w:hint="eastAsia"/>
          <w:color w:val="000000" w:themeColor="text1"/>
          <w:szCs w:val="21"/>
        </w:rPr>
        <w:t xml:space="preserve"> </w:t>
      </w:r>
      <w:r w:rsidR="00F218C9">
        <w:rPr>
          <w:rFonts w:ascii="宋体" w:hAnsi="宋体" w:hint="eastAsia"/>
          <w:color w:val="000000" w:themeColor="text1"/>
          <w:sz w:val="21"/>
          <w:szCs w:val="21"/>
        </w:rPr>
        <w:t xml:space="preserve">    </w:t>
      </w:r>
    </w:p>
    <w:p w:rsidR="000C4FEF" w:rsidRDefault="00F218C9">
      <w:pPr>
        <w:outlineLvl w:val="2"/>
        <w:rPr>
          <w:b/>
          <w:color w:val="000000" w:themeColor="text1"/>
          <w:sz w:val="44"/>
          <w:szCs w:val="24"/>
        </w:rPr>
      </w:pPr>
      <w:bookmarkStart w:id="456" w:name="_Toc18855"/>
      <w:r>
        <w:rPr>
          <w:rFonts w:ascii="黑体" w:eastAsia="黑体" w:hint="eastAsia"/>
          <w:b/>
          <w:color w:val="000000" w:themeColor="text1"/>
          <w:sz w:val="32"/>
          <w:szCs w:val="32"/>
        </w:rPr>
        <w:lastRenderedPageBreak/>
        <w:t>附件</w:t>
      </w:r>
      <w:r>
        <w:rPr>
          <w:rFonts w:ascii="黑体" w:eastAsia="黑体" w:hint="eastAsia"/>
          <w:b/>
          <w:color w:val="000000" w:themeColor="text1"/>
          <w:sz w:val="32"/>
          <w:szCs w:val="32"/>
        </w:rPr>
        <w:t>4</w:t>
      </w:r>
      <w:bookmarkEnd w:id="456"/>
      <w:r>
        <w:rPr>
          <w:rFonts w:hint="eastAsia"/>
          <w:b/>
          <w:color w:val="000000" w:themeColor="text1"/>
          <w:sz w:val="44"/>
          <w:szCs w:val="24"/>
        </w:rPr>
        <w:t xml:space="preserve">  </w:t>
      </w:r>
    </w:p>
    <w:p w:rsidR="000C4FEF" w:rsidRDefault="00F218C9">
      <w:pPr>
        <w:jc w:val="center"/>
        <w:outlineLvl w:val="2"/>
        <w:rPr>
          <w:rFonts w:ascii="宋体" w:hAnsi="宋体"/>
          <w:b/>
          <w:color w:val="000000" w:themeColor="text1"/>
          <w:sz w:val="44"/>
          <w:szCs w:val="44"/>
        </w:rPr>
      </w:pPr>
      <w:r>
        <w:rPr>
          <w:rFonts w:hint="eastAsia"/>
          <w:b/>
          <w:color w:val="000000" w:themeColor="text1"/>
          <w:sz w:val="44"/>
          <w:szCs w:val="24"/>
        </w:rPr>
        <w:t xml:space="preserve">  </w:t>
      </w:r>
      <w:bookmarkStart w:id="457" w:name="_Toc31671"/>
      <w:r>
        <w:rPr>
          <w:rFonts w:hint="eastAsia"/>
          <w:b/>
          <w:color w:val="000000" w:themeColor="text1"/>
          <w:sz w:val="44"/>
          <w:szCs w:val="44"/>
        </w:rPr>
        <w:t>不予受理鉴定告知书（</w:t>
      </w:r>
      <w:r>
        <w:rPr>
          <w:rFonts w:ascii="宋体" w:hAnsi="宋体" w:hint="eastAsia"/>
          <w:b/>
          <w:color w:val="000000" w:themeColor="text1"/>
          <w:sz w:val="44"/>
          <w:szCs w:val="44"/>
        </w:rPr>
        <w:t>存根）</w:t>
      </w:r>
      <w:bookmarkEnd w:id="457"/>
    </w:p>
    <w:p w:rsidR="000C4FEF" w:rsidRDefault="00F218C9">
      <w:pPr>
        <w:ind w:rightChars="-159" w:right="-445" w:firstLineChars="2300" w:firstLine="6440"/>
        <w:rPr>
          <w:color w:val="000000" w:themeColor="text1"/>
          <w:szCs w:val="24"/>
        </w:rPr>
      </w:pPr>
      <w:r>
        <w:rPr>
          <w:rFonts w:hint="eastAsia"/>
          <w:color w:val="000000" w:themeColor="text1"/>
          <w:szCs w:val="24"/>
        </w:rPr>
        <w:t xml:space="preserve">[ 20  ] </w:t>
      </w:r>
      <w:r>
        <w:rPr>
          <w:rFonts w:hint="eastAsia"/>
          <w:color w:val="000000" w:themeColor="text1"/>
          <w:szCs w:val="24"/>
        </w:rPr>
        <w:t>第</w:t>
      </w:r>
      <w:r>
        <w:rPr>
          <w:rFonts w:hint="eastAsia"/>
          <w:color w:val="000000" w:themeColor="text1"/>
          <w:szCs w:val="24"/>
        </w:rPr>
        <w:t xml:space="preserve">    </w:t>
      </w:r>
      <w:r>
        <w:rPr>
          <w:rFonts w:hint="eastAsia"/>
          <w:color w:val="000000" w:themeColor="text1"/>
          <w:szCs w:val="24"/>
        </w:rPr>
        <w:t>号</w:t>
      </w:r>
    </w:p>
    <w:tbl>
      <w:tblPr>
        <w:tblW w:w="93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20"/>
        <w:gridCol w:w="1481"/>
        <w:gridCol w:w="1039"/>
        <w:gridCol w:w="720"/>
        <w:gridCol w:w="1218"/>
        <w:gridCol w:w="42"/>
        <w:gridCol w:w="1171"/>
        <w:gridCol w:w="2069"/>
      </w:tblGrid>
      <w:tr w:rsidR="000C4FEF">
        <w:trPr>
          <w:cantSplit/>
          <w:trHeight w:val="450"/>
        </w:trPr>
        <w:tc>
          <w:tcPr>
            <w:tcW w:w="1620" w:type="dxa"/>
            <w:vAlign w:val="center"/>
          </w:tcPr>
          <w:p w:rsidR="000C4FEF" w:rsidRDefault="00F218C9">
            <w:pPr>
              <w:ind w:leftChars="-51" w:left="-143" w:rightChars="-51" w:right="-143"/>
              <w:jc w:val="center"/>
              <w:rPr>
                <w:rFonts w:eastAsia="仿宋_GB2312"/>
                <w:color w:val="000000" w:themeColor="text1"/>
                <w:sz w:val="24"/>
                <w:szCs w:val="24"/>
              </w:rPr>
            </w:pPr>
            <w:r>
              <w:rPr>
                <w:rFonts w:eastAsia="仿宋_GB2312"/>
                <w:color w:val="000000" w:themeColor="text1"/>
                <w:spacing w:val="36"/>
                <w:sz w:val="24"/>
                <w:szCs w:val="24"/>
              </w:rPr>
              <w:t>委托单位</w:t>
            </w:r>
          </w:p>
        </w:tc>
        <w:tc>
          <w:tcPr>
            <w:tcW w:w="7740" w:type="dxa"/>
            <w:gridSpan w:val="7"/>
            <w:vAlign w:val="center"/>
          </w:tcPr>
          <w:p w:rsidR="000C4FEF" w:rsidRDefault="000C4FEF">
            <w:pPr>
              <w:jc w:val="center"/>
              <w:rPr>
                <w:rFonts w:eastAsia="仿宋_GB2312"/>
                <w:color w:val="000000" w:themeColor="text1"/>
                <w:sz w:val="24"/>
                <w:szCs w:val="24"/>
              </w:rPr>
            </w:pPr>
          </w:p>
        </w:tc>
      </w:tr>
      <w:tr w:rsidR="000C4FEF">
        <w:trPr>
          <w:cantSplit/>
          <w:trHeight w:val="450"/>
        </w:trPr>
        <w:tc>
          <w:tcPr>
            <w:tcW w:w="1620" w:type="dxa"/>
            <w:vAlign w:val="center"/>
          </w:tcPr>
          <w:p w:rsidR="000C4FEF" w:rsidRDefault="00F218C9">
            <w:pPr>
              <w:jc w:val="center"/>
              <w:rPr>
                <w:rFonts w:eastAsia="仿宋_GB2312"/>
                <w:color w:val="000000" w:themeColor="text1"/>
                <w:spacing w:val="36"/>
                <w:sz w:val="24"/>
                <w:szCs w:val="24"/>
              </w:rPr>
            </w:pPr>
            <w:r>
              <w:rPr>
                <w:rFonts w:eastAsia="仿宋_GB2312"/>
                <w:color w:val="000000" w:themeColor="text1"/>
                <w:spacing w:val="36"/>
                <w:sz w:val="24"/>
                <w:szCs w:val="24"/>
              </w:rPr>
              <w:t>送检人</w:t>
            </w:r>
          </w:p>
        </w:tc>
        <w:tc>
          <w:tcPr>
            <w:tcW w:w="3240" w:type="dxa"/>
            <w:gridSpan w:val="3"/>
            <w:vAlign w:val="center"/>
          </w:tcPr>
          <w:p w:rsidR="000C4FEF" w:rsidRDefault="000C4FEF">
            <w:pPr>
              <w:jc w:val="center"/>
              <w:rPr>
                <w:rFonts w:eastAsia="仿宋_GB2312"/>
                <w:color w:val="000000" w:themeColor="text1"/>
                <w:sz w:val="24"/>
                <w:szCs w:val="24"/>
              </w:rPr>
            </w:pPr>
          </w:p>
        </w:tc>
        <w:tc>
          <w:tcPr>
            <w:tcW w:w="1260" w:type="dxa"/>
            <w:gridSpan w:val="2"/>
            <w:vAlign w:val="center"/>
          </w:tcPr>
          <w:p w:rsidR="000C4FEF" w:rsidRDefault="00F218C9">
            <w:pPr>
              <w:jc w:val="center"/>
              <w:rPr>
                <w:rFonts w:eastAsia="仿宋_GB2312"/>
                <w:color w:val="000000" w:themeColor="text1"/>
                <w:sz w:val="24"/>
                <w:szCs w:val="24"/>
              </w:rPr>
            </w:pPr>
            <w:r>
              <w:rPr>
                <w:rFonts w:eastAsia="仿宋_GB2312"/>
                <w:color w:val="000000" w:themeColor="text1"/>
                <w:sz w:val="24"/>
                <w:szCs w:val="24"/>
              </w:rPr>
              <w:t>证件名称及号码</w:t>
            </w:r>
          </w:p>
        </w:tc>
        <w:tc>
          <w:tcPr>
            <w:tcW w:w="3240" w:type="dxa"/>
            <w:gridSpan w:val="2"/>
            <w:vAlign w:val="center"/>
          </w:tcPr>
          <w:p w:rsidR="000C4FEF" w:rsidRDefault="000C4FEF">
            <w:pPr>
              <w:jc w:val="center"/>
              <w:rPr>
                <w:rFonts w:eastAsia="仿宋_GB2312"/>
                <w:color w:val="000000" w:themeColor="text1"/>
                <w:sz w:val="24"/>
                <w:szCs w:val="24"/>
              </w:rPr>
            </w:pPr>
          </w:p>
        </w:tc>
      </w:tr>
      <w:tr w:rsidR="000C4FEF">
        <w:trPr>
          <w:cantSplit/>
          <w:trHeight w:val="450"/>
        </w:trPr>
        <w:tc>
          <w:tcPr>
            <w:tcW w:w="1620" w:type="dxa"/>
            <w:vAlign w:val="center"/>
          </w:tcPr>
          <w:p w:rsidR="000C4FEF" w:rsidRDefault="00F218C9">
            <w:pPr>
              <w:jc w:val="center"/>
              <w:rPr>
                <w:rFonts w:eastAsia="仿宋_GB2312"/>
                <w:color w:val="000000" w:themeColor="text1"/>
                <w:sz w:val="24"/>
                <w:szCs w:val="24"/>
              </w:rPr>
            </w:pPr>
            <w:r>
              <w:rPr>
                <w:rFonts w:eastAsia="仿宋_GB2312"/>
                <w:color w:val="000000" w:themeColor="text1"/>
                <w:sz w:val="24"/>
                <w:szCs w:val="24"/>
              </w:rPr>
              <w:t>案（事）件</w:t>
            </w:r>
          </w:p>
          <w:p w:rsidR="000C4FEF" w:rsidRDefault="00F218C9">
            <w:pPr>
              <w:jc w:val="center"/>
              <w:rPr>
                <w:rFonts w:eastAsia="仿宋_GB2312"/>
                <w:color w:val="000000" w:themeColor="text1"/>
                <w:sz w:val="24"/>
                <w:szCs w:val="24"/>
              </w:rPr>
            </w:pPr>
            <w:r>
              <w:rPr>
                <w:rFonts w:eastAsia="仿宋_GB2312"/>
                <w:color w:val="000000" w:themeColor="text1"/>
                <w:sz w:val="24"/>
                <w:szCs w:val="24"/>
              </w:rPr>
              <w:t>名称</w:t>
            </w:r>
          </w:p>
        </w:tc>
        <w:tc>
          <w:tcPr>
            <w:tcW w:w="3240" w:type="dxa"/>
            <w:gridSpan w:val="3"/>
            <w:vAlign w:val="center"/>
          </w:tcPr>
          <w:p w:rsidR="000C4FEF" w:rsidRDefault="000C4FEF">
            <w:pPr>
              <w:jc w:val="center"/>
              <w:rPr>
                <w:rFonts w:eastAsia="仿宋_GB2312"/>
                <w:color w:val="000000" w:themeColor="text1"/>
                <w:sz w:val="24"/>
                <w:szCs w:val="24"/>
              </w:rPr>
            </w:pPr>
          </w:p>
        </w:tc>
        <w:tc>
          <w:tcPr>
            <w:tcW w:w="1260" w:type="dxa"/>
            <w:gridSpan w:val="2"/>
            <w:vAlign w:val="center"/>
          </w:tcPr>
          <w:p w:rsidR="000C4FEF" w:rsidRDefault="00F218C9">
            <w:pPr>
              <w:jc w:val="center"/>
              <w:rPr>
                <w:rFonts w:eastAsia="仿宋_GB2312"/>
                <w:color w:val="000000" w:themeColor="text1"/>
                <w:sz w:val="24"/>
                <w:szCs w:val="24"/>
              </w:rPr>
            </w:pPr>
            <w:r>
              <w:rPr>
                <w:rFonts w:eastAsia="仿宋_GB2312"/>
                <w:color w:val="000000" w:themeColor="text1"/>
                <w:sz w:val="24"/>
                <w:szCs w:val="24"/>
              </w:rPr>
              <w:t>案件编号</w:t>
            </w:r>
          </w:p>
        </w:tc>
        <w:tc>
          <w:tcPr>
            <w:tcW w:w="3240" w:type="dxa"/>
            <w:gridSpan w:val="2"/>
            <w:vAlign w:val="center"/>
          </w:tcPr>
          <w:p w:rsidR="000C4FEF" w:rsidRDefault="000C4FEF">
            <w:pPr>
              <w:jc w:val="center"/>
              <w:rPr>
                <w:rFonts w:eastAsia="仿宋_GB2312"/>
                <w:color w:val="000000" w:themeColor="text1"/>
                <w:sz w:val="24"/>
                <w:szCs w:val="24"/>
              </w:rPr>
            </w:pPr>
          </w:p>
        </w:tc>
      </w:tr>
      <w:tr w:rsidR="000C4FEF">
        <w:trPr>
          <w:cantSplit/>
          <w:trHeight w:val="962"/>
        </w:trPr>
        <w:tc>
          <w:tcPr>
            <w:tcW w:w="1620" w:type="dxa"/>
            <w:vAlign w:val="center"/>
          </w:tcPr>
          <w:p w:rsidR="000C4FEF" w:rsidRDefault="00F218C9">
            <w:pPr>
              <w:jc w:val="center"/>
              <w:rPr>
                <w:rFonts w:eastAsia="仿宋_GB2312"/>
                <w:color w:val="000000" w:themeColor="text1"/>
                <w:sz w:val="24"/>
                <w:szCs w:val="24"/>
              </w:rPr>
            </w:pPr>
            <w:r>
              <w:rPr>
                <w:rFonts w:eastAsia="仿宋_GB2312"/>
                <w:color w:val="000000" w:themeColor="text1"/>
                <w:sz w:val="24"/>
                <w:szCs w:val="24"/>
              </w:rPr>
              <w:t>不予受理</w:t>
            </w:r>
          </w:p>
          <w:p w:rsidR="000C4FEF" w:rsidRDefault="00F218C9">
            <w:pPr>
              <w:jc w:val="center"/>
              <w:rPr>
                <w:rFonts w:eastAsia="仿宋_GB2312"/>
                <w:color w:val="000000" w:themeColor="text1"/>
                <w:sz w:val="24"/>
                <w:szCs w:val="24"/>
              </w:rPr>
            </w:pPr>
            <w:r>
              <w:rPr>
                <w:rFonts w:eastAsia="仿宋_GB2312"/>
                <w:color w:val="000000" w:themeColor="text1"/>
                <w:sz w:val="24"/>
                <w:szCs w:val="24"/>
              </w:rPr>
              <w:t>理由</w:t>
            </w:r>
          </w:p>
        </w:tc>
        <w:tc>
          <w:tcPr>
            <w:tcW w:w="7740" w:type="dxa"/>
            <w:gridSpan w:val="7"/>
          </w:tcPr>
          <w:p w:rsidR="000C4FEF" w:rsidRDefault="00F218C9">
            <w:pPr>
              <w:rPr>
                <w:rFonts w:eastAsia="仿宋_GB2312"/>
                <w:color w:val="000000" w:themeColor="text1"/>
                <w:szCs w:val="28"/>
              </w:rPr>
            </w:pPr>
            <w:r>
              <w:rPr>
                <w:rFonts w:eastAsia="仿宋_GB2312"/>
                <w:color w:val="000000" w:themeColor="text1"/>
                <w:szCs w:val="28"/>
              </w:rPr>
              <w:t>根据《公安机关鉴定规则》第</w:t>
            </w:r>
            <w:r>
              <w:rPr>
                <w:rFonts w:eastAsia="仿宋_GB2312"/>
                <w:color w:val="000000" w:themeColor="text1"/>
                <w:szCs w:val="28"/>
                <w:u w:val="single"/>
              </w:rPr>
              <w:t xml:space="preserve">   </w:t>
            </w:r>
            <w:r>
              <w:rPr>
                <w:rFonts w:eastAsia="仿宋_GB2312"/>
                <w:color w:val="000000" w:themeColor="text1"/>
                <w:szCs w:val="28"/>
              </w:rPr>
              <w:t>条</w:t>
            </w:r>
            <w:r>
              <w:rPr>
                <w:rFonts w:eastAsia="仿宋_GB2312"/>
                <w:color w:val="000000" w:themeColor="text1"/>
                <w:szCs w:val="28"/>
                <w:u w:val="single"/>
              </w:rPr>
              <w:t xml:space="preserve">   </w:t>
            </w:r>
            <w:r>
              <w:rPr>
                <w:rFonts w:eastAsia="仿宋_GB2312"/>
                <w:color w:val="000000" w:themeColor="text1"/>
                <w:szCs w:val="28"/>
              </w:rPr>
              <w:t>款之规定，因</w:t>
            </w:r>
          </w:p>
          <w:p w:rsidR="000C4FEF" w:rsidRDefault="00F218C9">
            <w:pPr>
              <w:rPr>
                <w:rFonts w:eastAsia="仿宋_GB2312"/>
                <w:color w:val="000000" w:themeColor="text1"/>
                <w:sz w:val="24"/>
                <w:szCs w:val="24"/>
              </w:rPr>
            </w:pPr>
            <w:r>
              <w:rPr>
                <w:rFonts w:eastAsia="仿宋_GB2312"/>
                <w:color w:val="000000" w:themeColor="text1"/>
                <w:szCs w:val="28"/>
                <w:u w:val="single"/>
              </w:rPr>
              <w:t xml:space="preserve">                                   </w:t>
            </w:r>
            <w:r>
              <w:rPr>
                <w:rFonts w:eastAsia="仿宋_GB2312"/>
                <w:color w:val="000000" w:themeColor="text1"/>
                <w:szCs w:val="28"/>
                <w:u w:val="single"/>
              </w:rPr>
              <w:t xml:space="preserve">　　，</w:t>
            </w:r>
            <w:r>
              <w:rPr>
                <w:rFonts w:eastAsia="仿宋_GB2312"/>
                <w:color w:val="000000" w:themeColor="text1"/>
                <w:szCs w:val="28"/>
              </w:rPr>
              <w:t xml:space="preserve"> </w:t>
            </w:r>
            <w:r>
              <w:rPr>
                <w:rFonts w:eastAsia="仿宋_GB2312"/>
                <w:color w:val="000000" w:themeColor="text1"/>
                <w:szCs w:val="28"/>
              </w:rPr>
              <w:t>故不予受理。</w:t>
            </w:r>
            <w:r>
              <w:rPr>
                <w:rFonts w:eastAsia="仿宋_GB2312"/>
                <w:color w:val="000000" w:themeColor="text1"/>
                <w:szCs w:val="28"/>
              </w:rPr>
              <w:t xml:space="preserve"> </w:t>
            </w:r>
          </w:p>
        </w:tc>
      </w:tr>
      <w:tr w:rsidR="000C4FEF">
        <w:trPr>
          <w:trHeight w:val="450"/>
        </w:trPr>
        <w:tc>
          <w:tcPr>
            <w:tcW w:w="1620" w:type="dxa"/>
            <w:vAlign w:val="center"/>
          </w:tcPr>
          <w:p w:rsidR="000C4FEF" w:rsidRDefault="00F218C9">
            <w:pPr>
              <w:jc w:val="center"/>
              <w:rPr>
                <w:rFonts w:eastAsia="仿宋_GB2312"/>
                <w:color w:val="000000" w:themeColor="text1"/>
                <w:sz w:val="24"/>
                <w:szCs w:val="24"/>
              </w:rPr>
            </w:pPr>
            <w:r>
              <w:rPr>
                <w:rFonts w:eastAsia="仿宋_GB2312"/>
                <w:color w:val="000000" w:themeColor="text1"/>
                <w:sz w:val="24"/>
                <w:szCs w:val="24"/>
              </w:rPr>
              <w:t>填</w:t>
            </w:r>
            <w:r>
              <w:rPr>
                <w:rFonts w:eastAsia="仿宋_GB2312"/>
                <w:color w:val="000000" w:themeColor="text1"/>
                <w:sz w:val="24"/>
                <w:szCs w:val="24"/>
              </w:rPr>
              <w:t xml:space="preserve"> </w:t>
            </w:r>
            <w:r>
              <w:rPr>
                <w:rFonts w:eastAsia="仿宋_GB2312"/>
                <w:color w:val="000000" w:themeColor="text1"/>
                <w:sz w:val="24"/>
                <w:szCs w:val="24"/>
              </w:rPr>
              <w:t>表</w:t>
            </w:r>
            <w:r>
              <w:rPr>
                <w:rFonts w:eastAsia="仿宋_GB2312"/>
                <w:color w:val="000000" w:themeColor="text1"/>
                <w:sz w:val="24"/>
                <w:szCs w:val="24"/>
              </w:rPr>
              <w:t xml:space="preserve"> </w:t>
            </w:r>
            <w:r>
              <w:rPr>
                <w:rFonts w:eastAsia="仿宋_GB2312"/>
                <w:color w:val="000000" w:themeColor="text1"/>
                <w:sz w:val="24"/>
                <w:szCs w:val="24"/>
              </w:rPr>
              <w:t>人</w:t>
            </w:r>
          </w:p>
        </w:tc>
        <w:tc>
          <w:tcPr>
            <w:tcW w:w="1481" w:type="dxa"/>
            <w:vAlign w:val="center"/>
          </w:tcPr>
          <w:p w:rsidR="000C4FEF" w:rsidRDefault="000C4FEF">
            <w:pPr>
              <w:jc w:val="center"/>
              <w:rPr>
                <w:rFonts w:eastAsia="仿宋_GB2312"/>
                <w:color w:val="000000" w:themeColor="text1"/>
                <w:sz w:val="24"/>
                <w:szCs w:val="24"/>
              </w:rPr>
            </w:pPr>
          </w:p>
        </w:tc>
        <w:tc>
          <w:tcPr>
            <w:tcW w:w="1039" w:type="dxa"/>
            <w:vAlign w:val="center"/>
          </w:tcPr>
          <w:p w:rsidR="000C4FEF" w:rsidRDefault="00F218C9">
            <w:pPr>
              <w:jc w:val="center"/>
              <w:rPr>
                <w:rFonts w:eastAsia="仿宋_GB2312"/>
                <w:color w:val="000000" w:themeColor="text1"/>
                <w:sz w:val="24"/>
                <w:szCs w:val="24"/>
              </w:rPr>
            </w:pPr>
            <w:r>
              <w:rPr>
                <w:rFonts w:eastAsia="仿宋_GB2312"/>
                <w:color w:val="000000" w:themeColor="text1"/>
                <w:sz w:val="24"/>
                <w:szCs w:val="24"/>
              </w:rPr>
              <w:t>批准人</w:t>
            </w:r>
          </w:p>
        </w:tc>
        <w:tc>
          <w:tcPr>
            <w:tcW w:w="1938" w:type="dxa"/>
            <w:gridSpan w:val="2"/>
            <w:vAlign w:val="center"/>
          </w:tcPr>
          <w:p w:rsidR="000C4FEF" w:rsidRDefault="000C4FEF">
            <w:pPr>
              <w:jc w:val="center"/>
              <w:rPr>
                <w:rFonts w:eastAsia="仿宋_GB2312"/>
                <w:color w:val="000000" w:themeColor="text1"/>
                <w:sz w:val="24"/>
                <w:szCs w:val="24"/>
              </w:rPr>
            </w:pPr>
          </w:p>
        </w:tc>
        <w:tc>
          <w:tcPr>
            <w:tcW w:w="1213" w:type="dxa"/>
            <w:gridSpan w:val="2"/>
            <w:vAlign w:val="center"/>
          </w:tcPr>
          <w:p w:rsidR="000C4FEF" w:rsidRDefault="00F218C9">
            <w:pPr>
              <w:jc w:val="center"/>
              <w:rPr>
                <w:rFonts w:eastAsia="仿宋_GB2312"/>
                <w:color w:val="000000" w:themeColor="text1"/>
                <w:sz w:val="24"/>
                <w:szCs w:val="24"/>
              </w:rPr>
            </w:pPr>
            <w:r>
              <w:rPr>
                <w:rFonts w:eastAsia="仿宋_GB2312"/>
                <w:color w:val="000000" w:themeColor="text1"/>
                <w:sz w:val="24"/>
                <w:szCs w:val="24"/>
              </w:rPr>
              <w:t>批准时间</w:t>
            </w:r>
          </w:p>
        </w:tc>
        <w:tc>
          <w:tcPr>
            <w:tcW w:w="2069" w:type="dxa"/>
            <w:vAlign w:val="center"/>
          </w:tcPr>
          <w:p w:rsidR="000C4FEF" w:rsidRDefault="00F218C9">
            <w:pPr>
              <w:rPr>
                <w:rFonts w:eastAsia="仿宋_GB2312"/>
                <w:color w:val="000000" w:themeColor="text1"/>
                <w:sz w:val="24"/>
                <w:szCs w:val="24"/>
              </w:rPr>
            </w:pPr>
            <w:r>
              <w:rPr>
                <w:rFonts w:eastAsia="仿宋_GB2312"/>
                <w:color w:val="000000" w:themeColor="text1"/>
                <w:sz w:val="24"/>
                <w:szCs w:val="24"/>
              </w:rPr>
              <w:t xml:space="preserve">20   </w:t>
            </w:r>
            <w:r>
              <w:rPr>
                <w:rFonts w:eastAsia="仿宋_GB2312"/>
                <w:color w:val="000000" w:themeColor="text1"/>
                <w:sz w:val="24"/>
                <w:szCs w:val="24"/>
              </w:rPr>
              <w:t>年</w:t>
            </w:r>
            <w:r>
              <w:rPr>
                <w:rFonts w:eastAsia="仿宋_GB2312"/>
                <w:color w:val="000000" w:themeColor="text1"/>
                <w:sz w:val="24"/>
                <w:szCs w:val="24"/>
              </w:rPr>
              <w:t xml:space="preserve">  </w:t>
            </w:r>
            <w:r>
              <w:rPr>
                <w:rFonts w:eastAsia="仿宋_GB2312"/>
                <w:color w:val="000000" w:themeColor="text1"/>
                <w:sz w:val="24"/>
                <w:szCs w:val="24"/>
              </w:rPr>
              <w:t>月</w:t>
            </w:r>
            <w:r>
              <w:rPr>
                <w:rFonts w:eastAsia="仿宋_GB2312"/>
                <w:color w:val="000000" w:themeColor="text1"/>
                <w:sz w:val="24"/>
                <w:szCs w:val="24"/>
              </w:rPr>
              <w:t xml:space="preserve">  </w:t>
            </w:r>
            <w:r>
              <w:rPr>
                <w:rFonts w:eastAsia="仿宋_GB2312"/>
                <w:color w:val="000000" w:themeColor="text1"/>
                <w:sz w:val="24"/>
                <w:szCs w:val="24"/>
              </w:rPr>
              <w:t>日</w:t>
            </w:r>
          </w:p>
        </w:tc>
      </w:tr>
    </w:tbl>
    <w:p w:rsidR="000C4FEF" w:rsidRDefault="000C4FEF">
      <w:pPr>
        <w:rPr>
          <w:color w:val="000000" w:themeColor="text1"/>
          <w:sz w:val="21"/>
          <w:szCs w:val="24"/>
        </w:rPr>
      </w:pPr>
    </w:p>
    <w:p w:rsidR="000C4FEF" w:rsidRDefault="00F218C9">
      <w:pPr>
        <w:rPr>
          <w:color w:val="000000" w:themeColor="text1"/>
          <w:sz w:val="21"/>
          <w:szCs w:val="24"/>
        </w:rPr>
      </w:pPr>
      <w:r>
        <w:rPr>
          <w:rFonts w:hint="eastAsia"/>
          <w:color w:val="000000" w:themeColor="text1"/>
          <w:sz w:val="21"/>
          <w:szCs w:val="24"/>
        </w:rPr>
        <w:t>------------------------------------------------</w:t>
      </w:r>
      <w:r>
        <w:rPr>
          <w:rFonts w:hint="eastAsia"/>
          <w:color w:val="000000" w:themeColor="text1"/>
          <w:sz w:val="21"/>
          <w:szCs w:val="24"/>
        </w:rPr>
        <w:t>骑缝章</w:t>
      </w:r>
      <w:r>
        <w:rPr>
          <w:rFonts w:hint="eastAsia"/>
          <w:color w:val="000000" w:themeColor="text1"/>
          <w:sz w:val="21"/>
          <w:szCs w:val="24"/>
        </w:rPr>
        <w:t>----------------------------------------------------</w:t>
      </w:r>
    </w:p>
    <w:p w:rsidR="000C4FEF" w:rsidRDefault="000C4FEF">
      <w:pPr>
        <w:jc w:val="center"/>
        <w:rPr>
          <w:color w:val="000000" w:themeColor="text1"/>
          <w:szCs w:val="24"/>
        </w:rPr>
      </w:pPr>
    </w:p>
    <w:p w:rsidR="000C4FEF" w:rsidRDefault="00F218C9">
      <w:pPr>
        <w:jc w:val="center"/>
        <w:rPr>
          <w:rFonts w:eastAsia="黑体"/>
          <w:color w:val="000000" w:themeColor="text1"/>
          <w:sz w:val="44"/>
          <w:szCs w:val="24"/>
        </w:rPr>
      </w:pPr>
      <w:r>
        <w:rPr>
          <w:rFonts w:eastAsia="黑体" w:hint="eastAsia"/>
          <w:color w:val="000000" w:themeColor="text1"/>
          <w:sz w:val="44"/>
          <w:szCs w:val="24"/>
        </w:rPr>
        <w:t xml:space="preserve"> </w:t>
      </w:r>
      <w:r>
        <w:rPr>
          <w:rFonts w:hint="eastAsia"/>
          <w:color w:val="000000" w:themeColor="text1"/>
          <w:szCs w:val="24"/>
        </w:rPr>
        <w:t>（鉴定机构名称）</w:t>
      </w:r>
      <w:r>
        <w:rPr>
          <w:rFonts w:eastAsia="黑体" w:hint="eastAsia"/>
          <w:color w:val="000000" w:themeColor="text1"/>
          <w:sz w:val="44"/>
          <w:szCs w:val="24"/>
        </w:rPr>
        <w:t xml:space="preserve"> </w:t>
      </w:r>
    </w:p>
    <w:p w:rsidR="000C4FEF" w:rsidRDefault="00F218C9">
      <w:pPr>
        <w:jc w:val="center"/>
        <w:rPr>
          <w:rFonts w:ascii="宋体"/>
          <w:color w:val="000000" w:themeColor="text1"/>
          <w:sz w:val="44"/>
          <w:szCs w:val="24"/>
        </w:rPr>
      </w:pPr>
      <w:r>
        <w:rPr>
          <w:rFonts w:hint="eastAsia"/>
          <w:b/>
          <w:color w:val="000000" w:themeColor="text1"/>
          <w:sz w:val="44"/>
          <w:szCs w:val="44"/>
        </w:rPr>
        <w:t>不予受理鉴定告知书</w:t>
      </w:r>
    </w:p>
    <w:p w:rsidR="000C4FEF" w:rsidRDefault="00F218C9">
      <w:pPr>
        <w:jc w:val="right"/>
        <w:rPr>
          <w:color w:val="000000" w:themeColor="text1"/>
          <w:szCs w:val="24"/>
        </w:rPr>
      </w:pPr>
      <w:r>
        <w:rPr>
          <w:rFonts w:hint="eastAsia"/>
          <w:color w:val="000000" w:themeColor="text1"/>
          <w:szCs w:val="24"/>
        </w:rPr>
        <w:t xml:space="preserve">[ 20   ] </w:t>
      </w:r>
      <w:r>
        <w:rPr>
          <w:rFonts w:hint="eastAsia"/>
          <w:color w:val="000000" w:themeColor="text1"/>
          <w:szCs w:val="24"/>
        </w:rPr>
        <w:t>第</w:t>
      </w:r>
      <w:r>
        <w:rPr>
          <w:rFonts w:hint="eastAsia"/>
          <w:color w:val="000000" w:themeColor="text1"/>
          <w:szCs w:val="24"/>
        </w:rPr>
        <w:t xml:space="preserve">    </w:t>
      </w:r>
      <w:r>
        <w:rPr>
          <w:rFonts w:hint="eastAsia"/>
          <w:color w:val="000000" w:themeColor="text1"/>
          <w:szCs w:val="24"/>
        </w:rPr>
        <w:t>号</w:t>
      </w:r>
    </w:p>
    <w:p w:rsidR="000C4FEF" w:rsidRDefault="00F218C9">
      <w:pPr>
        <w:ind w:firstLineChars="600" w:firstLine="1920"/>
        <w:rPr>
          <w:rFonts w:ascii="仿宋_GB2312" w:eastAsia="仿宋_GB2312"/>
          <w:color w:val="000000" w:themeColor="text1"/>
          <w:sz w:val="32"/>
          <w:szCs w:val="24"/>
        </w:rPr>
      </w:pPr>
      <w:r>
        <w:rPr>
          <w:rFonts w:ascii="仿宋_GB2312" w:eastAsia="仿宋_GB2312" w:hint="eastAsia"/>
          <w:color w:val="000000" w:themeColor="text1"/>
          <w:sz w:val="32"/>
          <w:szCs w:val="24"/>
        </w:rPr>
        <w:t>：</w:t>
      </w:r>
    </w:p>
    <w:p w:rsidR="000C4FEF" w:rsidRDefault="00F218C9">
      <w:pPr>
        <w:ind w:firstLineChars="200" w:firstLine="640"/>
        <w:rPr>
          <w:rFonts w:ascii="仿宋_GB2312" w:eastAsia="仿宋_GB2312"/>
          <w:color w:val="000000" w:themeColor="text1"/>
          <w:sz w:val="32"/>
          <w:szCs w:val="24"/>
        </w:rPr>
      </w:pPr>
      <w:r>
        <w:rPr>
          <w:rFonts w:ascii="仿宋_GB2312" w:eastAsia="仿宋_GB2312" w:hint="eastAsia"/>
          <w:color w:val="000000" w:themeColor="text1"/>
          <w:sz w:val="32"/>
          <w:szCs w:val="24"/>
        </w:rPr>
        <w:t>根据《公安机关鉴定规则》第</w:t>
      </w:r>
      <w:r>
        <w:rPr>
          <w:rFonts w:ascii="仿宋_GB2312" w:eastAsia="仿宋_GB2312" w:hint="eastAsia"/>
          <w:color w:val="000000" w:themeColor="text1"/>
          <w:sz w:val="32"/>
          <w:szCs w:val="24"/>
          <w:u w:val="single"/>
        </w:rPr>
        <w:t xml:space="preserve">   </w:t>
      </w:r>
      <w:r>
        <w:rPr>
          <w:rFonts w:ascii="仿宋_GB2312" w:eastAsia="仿宋_GB2312" w:hint="eastAsia"/>
          <w:color w:val="000000" w:themeColor="text1"/>
          <w:sz w:val="32"/>
          <w:szCs w:val="24"/>
        </w:rPr>
        <w:t>条</w:t>
      </w:r>
      <w:r>
        <w:rPr>
          <w:rFonts w:ascii="仿宋_GB2312" w:eastAsia="仿宋_GB2312" w:hint="eastAsia"/>
          <w:color w:val="000000" w:themeColor="text1"/>
          <w:sz w:val="32"/>
          <w:szCs w:val="24"/>
          <w:u w:val="single"/>
        </w:rPr>
        <w:t xml:space="preserve">   </w:t>
      </w:r>
      <w:r>
        <w:rPr>
          <w:rFonts w:ascii="仿宋_GB2312" w:eastAsia="仿宋_GB2312" w:hint="eastAsia"/>
          <w:color w:val="000000" w:themeColor="text1"/>
          <w:sz w:val="32"/>
          <w:szCs w:val="24"/>
        </w:rPr>
        <w:t>款之规定，因</w:t>
      </w:r>
      <w:r>
        <w:rPr>
          <w:rFonts w:ascii="仿宋_GB2312" w:eastAsia="仿宋_GB2312" w:hint="eastAsia"/>
          <w:color w:val="000000" w:themeColor="text1"/>
          <w:sz w:val="32"/>
          <w:szCs w:val="24"/>
          <w:u w:val="single"/>
        </w:rPr>
        <w:t xml:space="preserve">                                       </w:t>
      </w:r>
      <w:r>
        <w:rPr>
          <w:rFonts w:ascii="仿宋_GB2312" w:eastAsia="仿宋_GB2312" w:hint="eastAsia"/>
          <w:color w:val="000000" w:themeColor="text1"/>
          <w:sz w:val="32"/>
          <w:szCs w:val="24"/>
        </w:rPr>
        <w:t xml:space="preserve"> </w:t>
      </w:r>
      <w:r>
        <w:rPr>
          <w:rFonts w:ascii="仿宋_GB2312" w:eastAsia="仿宋_GB2312" w:hint="eastAsia"/>
          <w:color w:val="000000" w:themeColor="text1"/>
          <w:sz w:val="32"/>
          <w:szCs w:val="24"/>
        </w:rPr>
        <w:t>，现决定对你单位有关</w:t>
      </w:r>
      <w:r>
        <w:rPr>
          <w:rFonts w:ascii="仿宋_GB2312" w:eastAsia="仿宋_GB2312" w:hint="eastAsia"/>
          <w:color w:val="000000" w:themeColor="text1"/>
          <w:sz w:val="32"/>
          <w:szCs w:val="24"/>
          <w:u w:val="single"/>
        </w:rPr>
        <w:t xml:space="preserve">                              </w:t>
      </w:r>
      <w:r>
        <w:rPr>
          <w:rFonts w:ascii="仿宋_GB2312" w:eastAsia="仿宋_GB2312" w:hint="eastAsia"/>
          <w:color w:val="000000" w:themeColor="text1"/>
          <w:sz w:val="32"/>
          <w:szCs w:val="24"/>
        </w:rPr>
        <w:t>的鉴定委托不予受理。</w:t>
      </w:r>
    </w:p>
    <w:p w:rsidR="000C4FEF" w:rsidRDefault="00F218C9">
      <w:pPr>
        <w:ind w:firstLineChars="200" w:firstLine="640"/>
        <w:rPr>
          <w:rFonts w:ascii="仿宋_GB2312" w:eastAsia="仿宋_GB2312"/>
          <w:color w:val="000000" w:themeColor="text1"/>
          <w:sz w:val="32"/>
          <w:szCs w:val="24"/>
        </w:rPr>
      </w:pPr>
      <w:r>
        <w:rPr>
          <w:rFonts w:ascii="仿宋_GB2312" w:eastAsia="仿宋_GB2312" w:hint="eastAsia"/>
          <w:color w:val="000000" w:themeColor="text1"/>
          <w:sz w:val="32"/>
          <w:szCs w:val="24"/>
        </w:rPr>
        <w:t>特此告知。</w:t>
      </w:r>
    </w:p>
    <w:p w:rsidR="000C4FEF" w:rsidRDefault="00F218C9">
      <w:pPr>
        <w:ind w:firstLineChars="1406" w:firstLine="4499"/>
        <w:rPr>
          <w:rFonts w:ascii="仿宋_GB2312" w:eastAsia="仿宋_GB2312"/>
          <w:color w:val="000000" w:themeColor="text1"/>
          <w:sz w:val="32"/>
          <w:szCs w:val="24"/>
          <w:u w:val="dotted"/>
        </w:rPr>
      </w:pPr>
      <w:r>
        <w:rPr>
          <w:rFonts w:ascii="仿宋_GB2312" w:eastAsia="仿宋_GB2312" w:hint="eastAsia"/>
          <w:color w:val="000000" w:themeColor="text1"/>
          <w:sz w:val="32"/>
          <w:szCs w:val="24"/>
        </w:rPr>
        <w:t>（鉴定机构公章）</w:t>
      </w:r>
    </w:p>
    <w:p w:rsidR="000C4FEF" w:rsidRDefault="00F218C9">
      <w:pPr>
        <w:ind w:firstLineChars="1450" w:firstLine="4640"/>
        <w:rPr>
          <w:rFonts w:ascii="仿宋_GB2312" w:eastAsia="仿宋_GB2312"/>
          <w:color w:val="000000" w:themeColor="text1"/>
          <w:sz w:val="32"/>
          <w:szCs w:val="24"/>
        </w:rPr>
      </w:pPr>
      <w:r>
        <w:rPr>
          <w:rFonts w:ascii="仿宋_GB2312" w:eastAsia="仿宋_GB2312" w:hint="eastAsia"/>
          <w:color w:val="000000" w:themeColor="text1"/>
          <w:sz w:val="32"/>
          <w:szCs w:val="24"/>
        </w:rPr>
        <w:t xml:space="preserve">20   </w:t>
      </w:r>
      <w:r>
        <w:rPr>
          <w:rFonts w:ascii="仿宋_GB2312" w:eastAsia="仿宋_GB2312" w:hint="eastAsia"/>
          <w:color w:val="000000" w:themeColor="text1"/>
          <w:sz w:val="32"/>
          <w:szCs w:val="24"/>
        </w:rPr>
        <w:t>年</w:t>
      </w:r>
      <w:r>
        <w:rPr>
          <w:rFonts w:ascii="仿宋_GB2312" w:eastAsia="仿宋_GB2312" w:hint="eastAsia"/>
          <w:color w:val="000000" w:themeColor="text1"/>
          <w:sz w:val="32"/>
          <w:szCs w:val="24"/>
        </w:rPr>
        <w:t xml:space="preserve">  </w:t>
      </w:r>
      <w:r>
        <w:rPr>
          <w:rFonts w:ascii="仿宋_GB2312" w:eastAsia="仿宋_GB2312" w:hint="eastAsia"/>
          <w:color w:val="000000" w:themeColor="text1"/>
          <w:sz w:val="32"/>
          <w:szCs w:val="24"/>
        </w:rPr>
        <w:t>月</w:t>
      </w:r>
      <w:r>
        <w:rPr>
          <w:rFonts w:ascii="仿宋_GB2312" w:eastAsia="仿宋_GB2312" w:hint="eastAsia"/>
          <w:color w:val="000000" w:themeColor="text1"/>
          <w:sz w:val="32"/>
          <w:szCs w:val="24"/>
        </w:rPr>
        <w:t xml:space="preserve">  </w:t>
      </w:r>
      <w:r>
        <w:rPr>
          <w:rFonts w:ascii="仿宋_GB2312" w:eastAsia="仿宋_GB2312" w:hint="eastAsia"/>
          <w:color w:val="000000" w:themeColor="text1"/>
          <w:sz w:val="32"/>
          <w:szCs w:val="24"/>
        </w:rPr>
        <w:t>日</w:t>
      </w:r>
    </w:p>
    <w:p w:rsidR="000C4FEF" w:rsidRDefault="00F218C9">
      <w:pPr>
        <w:rPr>
          <w:rFonts w:ascii="仿宋_GB2312" w:eastAsia="仿宋_GB2312"/>
          <w:color w:val="000000" w:themeColor="text1"/>
          <w:sz w:val="32"/>
          <w:szCs w:val="24"/>
        </w:rPr>
      </w:pPr>
      <w:r>
        <w:rPr>
          <w:rFonts w:ascii="仿宋_GB2312" w:eastAsia="仿宋_GB2312" w:hint="eastAsia"/>
          <w:color w:val="000000" w:themeColor="text1"/>
          <w:sz w:val="32"/>
          <w:szCs w:val="24"/>
        </w:rPr>
        <w:br w:type="page"/>
      </w:r>
    </w:p>
    <w:p w:rsidR="000C4FEF" w:rsidRDefault="000C4FEF">
      <w:pPr>
        <w:pStyle w:val="ad"/>
        <w:jc w:val="both"/>
        <w:rPr>
          <w:color w:val="000000" w:themeColor="text1"/>
          <w:u w:val="single"/>
        </w:rPr>
      </w:pPr>
    </w:p>
    <w:p w:rsidR="000C4FEF" w:rsidRDefault="000C4FEF">
      <w:pPr>
        <w:jc w:val="center"/>
        <w:rPr>
          <w:b/>
          <w:color w:val="000000" w:themeColor="text1"/>
          <w:sz w:val="44"/>
          <w:szCs w:val="44"/>
        </w:rPr>
      </w:pPr>
    </w:p>
    <w:p w:rsidR="000C4FEF" w:rsidRDefault="00F218C9">
      <w:pPr>
        <w:jc w:val="center"/>
        <w:outlineLvl w:val="2"/>
        <w:rPr>
          <w:rFonts w:ascii="宋体" w:hAnsi="宋体"/>
          <w:b/>
          <w:color w:val="000000" w:themeColor="text1"/>
          <w:sz w:val="44"/>
          <w:szCs w:val="44"/>
        </w:rPr>
      </w:pPr>
      <w:bookmarkStart w:id="458" w:name="_Toc24814"/>
      <w:r>
        <w:rPr>
          <w:rFonts w:hint="eastAsia"/>
          <w:b/>
          <w:color w:val="000000" w:themeColor="text1"/>
          <w:sz w:val="44"/>
          <w:szCs w:val="44"/>
        </w:rPr>
        <w:t>中止鉴定告知书（</w:t>
      </w:r>
      <w:r>
        <w:rPr>
          <w:rFonts w:ascii="宋体" w:hAnsi="宋体" w:hint="eastAsia"/>
          <w:b/>
          <w:color w:val="000000" w:themeColor="text1"/>
          <w:sz w:val="44"/>
          <w:szCs w:val="44"/>
        </w:rPr>
        <w:t>存根）</w:t>
      </w:r>
      <w:bookmarkEnd w:id="458"/>
    </w:p>
    <w:p w:rsidR="000C4FEF" w:rsidRDefault="00F218C9">
      <w:pPr>
        <w:ind w:rightChars="-159" w:right="-445" w:firstLineChars="2300" w:firstLine="6440"/>
        <w:rPr>
          <w:color w:val="000000" w:themeColor="text1"/>
          <w:szCs w:val="24"/>
        </w:rPr>
      </w:pPr>
      <w:r>
        <w:rPr>
          <w:rFonts w:hint="eastAsia"/>
          <w:color w:val="000000" w:themeColor="text1"/>
          <w:szCs w:val="24"/>
        </w:rPr>
        <w:t xml:space="preserve">[ 20  ] </w:t>
      </w:r>
      <w:r>
        <w:rPr>
          <w:rFonts w:hint="eastAsia"/>
          <w:color w:val="000000" w:themeColor="text1"/>
          <w:szCs w:val="24"/>
        </w:rPr>
        <w:t>第</w:t>
      </w:r>
      <w:r>
        <w:rPr>
          <w:rFonts w:hint="eastAsia"/>
          <w:color w:val="000000" w:themeColor="text1"/>
          <w:szCs w:val="24"/>
        </w:rPr>
        <w:t xml:space="preserve">    </w:t>
      </w:r>
      <w:r>
        <w:rPr>
          <w:rFonts w:hint="eastAsia"/>
          <w:color w:val="000000" w:themeColor="text1"/>
          <w:szCs w:val="24"/>
        </w:rPr>
        <w:t>号</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20"/>
        <w:gridCol w:w="1481"/>
        <w:gridCol w:w="1039"/>
        <w:gridCol w:w="720"/>
        <w:gridCol w:w="1218"/>
        <w:gridCol w:w="42"/>
        <w:gridCol w:w="1171"/>
        <w:gridCol w:w="2069"/>
      </w:tblGrid>
      <w:tr w:rsidR="000C4FEF">
        <w:trPr>
          <w:cantSplit/>
          <w:trHeight w:val="450"/>
          <w:jc w:val="center"/>
        </w:trPr>
        <w:tc>
          <w:tcPr>
            <w:tcW w:w="1620" w:type="dxa"/>
            <w:vAlign w:val="center"/>
          </w:tcPr>
          <w:p w:rsidR="000C4FEF" w:rsidRDefault="00F218C9">
            <w:pPr>
              <w:ind w:leftChars="-51" w:left="-143" w:rightChars="-51" w:right="-143"/>
              <w:jc w:val="center"/>
              <w:rPr>
                <w:rFonts w:eastAsia="仿宋_GB2312"/>
                <w:color w:val="000000" w:themeColor="text1"/>
                <w:sz w:val="24"/>
                <w:szCs w:val="24"/>
              </w:rPr>
            </w:pPr>
            <w:r>
              <w:rPr>
                <w:rFonts w:eastAsia="仿宋_GB2312"/>
                <w:color w:val="000000" w:themeColor="text1"/>
                <w:spacing w:val="36"/>
                <w:sz w:val="24"/>
                <w:szCs w:val="24"/>
              </w:rPr>
              <w:t>委托单位</w:t>
            </w:r>
          </w:p>
        </w:tc>
        <w:tc>
          <w:tcPr>
            <w:tcW w:w="7740" w:type="dxa"/>
            <w:gridSpan w:val="7"/>
            <w:vAlign w:val="center"/>
          </w:tcPr>
          <w:p w:rsidR="000C4FEF" w:rsidRDefault="000C4FEF">
            <w:pPr>
              <w:jc w:val="center"/>
              <w:rPr>
                <w:rFonts w:eastAsia="仿宋_GB2312"/>
                <w:color w:val="000000" w:themeColor="text1"/>
                <w:sz w:val="24"/>
                <w:szCs w:val="24"/>
              </w:rPr>
            </w:pPr>
          </w:p>
        </w:tc>
      </w:tr>
      <w:tr w:rsidR="000C4FEF">
        <w:trPr>
          <w:cantSplit/>
          <w:trHeight w:val="450"/>
          <w:jc w:val="center"/>
        </w:trPr>
        <w:tc>
          <w:tcPr>
            <w:tcW w:w="1620" w:type="dxa"/>
            <w:vAlign w:val="center"/>
          </w:tcPr>
          <w:p w:rsidR="000C4FEF" w:rsidRDefault="00F218C9">
            <w:pPr>
              <w:jc w:val="center"/>
              <w:rPr>
                <w:rFonts w:eastAsia="仿宋_GB2312"/>
                <w:color w:val="000000" w:themeColor="text1"/>
                <w:spacing w:val="36"/>
                <w:sz w:val="24"/>
                <w:szCs w:val="24"/>
              </w:rPr>
            </w:pPr>
            <w:r>
              <w:rPr>
                <w:rFonts w:eastAsia="仿宋_GB2312"/>
                <w:color w:val="000000" w:themeColor="text1"/>
                <w:spacing w:val="36"/>
                <w:sz w:val="24"/>
                <w:szCs w:val="24"/>
              </w:rPr>
              <w:t>送检人</w:t>
            </w:r>
          </w:p>
        </w:tc>
        <w:tc>
          <w:tcPr>
            <w:tcW w:w="3240" w:type="dxa"/>
            <w:gridSpan w:val="3"/>
            <w:vAlign w:val="center"/>
          </w:tcPr>
          <w:p w:rsidR="000C4FEF" w:rsidRDefault="000C4FEF">
            <w:pPr>
              <w:jc w:val="center"/>
              <w:rPr>
                <w:rFonts w:eastAsia="仿宋_GB2312"/>
                <w:color w:val="000000" w:themeColor="text1"/>
                <w:sz w:val="24"/>
                <w:szCs w:val="24"/>
              </w:rPr>
            </w:pPr>
          </w:p>
        </w:tc>
        <w:tc>
          <w:tcPr>
            <w:tcW w:w="1260" w:type="dxa"/>
            <w:gridSpan w:val="2"/>
            <w:vAlign w:val="center"/>
          </w:tcPr>
          <w:p w:rsidR="000C4FEF" w:rsidRDefault="00F218C9">
            <w:pPr>
              <w:jc w:val="center"/>
              <w:rPr>
                <w:rFonts w:eastAsia="仿宋_GB2312"/>
                <w:color w:val="000000" w:themeColor="text1"/>
                <w:sz w:val="24"/>
                <w:szCs w:val="24"/>
              </w:rPr>
            </w:pPr>
            <w:r>
              <w:rPr>
                <w:rFonts w:eastAsia="仿宋_GB2312"/>
                <w:color w:val="000000" w:themeColor="text1"/>
                <w:sz w:val="24"/>
                <w:szCs w:val="24"/>
              </w:rPr>
              <w:t>证件名称及号码</w:t>
            </w:r>
          </w:p>
        </w:tc>
        <w:tc>
          <w:tcPr>
            <w:tcW w:w="3240" w:type="dxa"/>
            <w:gridSpan w:val="2"/>
            <w:vAlign w:val="center"/>
          </w:tcPr>
          <w:p w:rsidR="000C4FEF" w:rsidRDefault="000C4FEF">
            <w:pPr>
              <w:jc w:val="center"/>
              <w:rPr>
                <w:rFonts w:eastAsia="仿宋_GB2312"/>
                <w:color w:val="000000" w:themeColor="text1"/>
                <w:sz w:val="24"/>
                <w:szCs w:val="24"/>
              </w:rPr>
            </w:pPr>
          </w:p>
        </w:tc>
      </w:tr>
      <w:tr w:rsidR="000C4FEF">
        <w:trPr>
          <w:cantSplit/>
          <w:trHeight w:val="450"/>
          <w:jc w:val="center"/>
        </w:trPr>
        <w:tc>
          <w:tcPr>
            <w:tcW w:w="1620" w:type="dxa"/>
            <w:vAlign w:val="center"/>
          </w:tcPr>
          <w:p w:rsidR="000C4FEF" w:rsidRDefault="00F218C9">
            <w:pPr>
              <w:jc w:val="center"/>
              <w:rPr>
                <w:rFonts w:eastAsia="仿宋_GB2312"/>
                <w:color w:val="000000" w:themeColor="text1"/>
                <w:sz w:val="24"/>
                <w:szCs w:val="24"/>
              </w:rPr>
            </w:pPr>
            <w:r>
              <w:rPr>
                <w:rFonts w:eastAsia="仿宋_GB2312"/>
                <w:color w:val="000000" w:themeColor="text1"/>
                <w:sz w:val="24"/>
                <w:szCs w:val="24"/>
              </w:rPr>
              <w:t>案（事）件</w:t>
            </w:r>
          </w:p>
          <w:p w:rsidR="000C4FEF" w:rsidRDefault="00F218C9">
            <w:pPr>
              <w:jc w:val="center"/>
              <w:rPr>
                <w:rFonts w:eastAsia="仿宋_GB2312"/>
                <w:color w:val="000000" w:themeColor="text1"/>
                <w:sz w:val="24"/>
                <w:szCs w:val="24"/>
              </w:rPr>
            </w:pPr>
            <w:r>
              <w:rPr>
                <w:rFonts w:eastAsia="仿宋_GB2312"/>
                <w:color w:val="000000" w:themeColor="text1"/>
                <w:sz w:val="24"/>
                <w:szCs w:val="24"/>
              </w:rPr>
              <w:t>名称</w:t>
            </w:r>
          </w:p>
        </w:tc>
        <w:tc>
          <w:tcPr>
            <w:tcW w:w="3240" w:type="dxa"/>
            <w:gridSpan w:val="3"/>
            <w:vAlign w:val="center"/>
          </w:tcPr>
          <w:p w:rsidR="000C4FEF" w:rsidRDefault="000C4FEF">
            <w:pPr>
              <w:jc w:val="center"/>
              <w:rPr>
                <w:rFonts w:eastAsia="仿宋_GB2312"/>
                <w:color w:val="000000" w:themeColor="text1"/>
                <w:sz w:val="24"/>
                <w:szCs w:val="24"/>
              </w:rPr>
            </w:pPr>
          </w:p>
        </w:tc>
        <w:tc>
          <w:tcPr>
            <w:tcW w:w="1260" w:type="dxa"/>
            <w:gridSpan w:val="2"/>
            <w:vAlign w:val="center"/>
          </w:tcPr>
          <w:p w:rsidR="000C4FEF" w:rsidRDefault="00F218C9">
            <w:pPr>
              <w:jc w:val="center"/>
              <w:rPr>
                <w:rFonts w:eastAsia="仿宋_GB2312"/>
                <w:color w:val="000000" w:themeColor="text1"/>
                <w:sz w:val="24"/>
                <w:szCs w:val="24"/>
              </w:rPr>
            </w:pPr>
            <w:r>
              <w:rPr>
                <w:rFonts w:eastAsia="仿宋_GB2312"/>
                <w:color w:val="000000" w:themeColor="text1"/>
                <w:sz w:val="24"/>
                <w:szCs w:val="24"/>
              </w:rPr>
              <w:t>案件编号</w:t>
            </w:r>
          </w:p>
        </w:tc>
        <w:tc>
          <w:tcPr>
            <w:tcW w:w="3240" w:type="dxa"/>
            <w:gridSpan w:val="2"/>
            <w:vAlign w:val="center"/>
          </w:tcPr>
          <w:p w:rsidR="000C4FEF" w:rsidRDefault="000C4FEF">
            <w:pPr>
              <w:jc w:val="center"/>
              <w:rPr>
                <w:rFonts w:eastAsia="仿宋_GB2312"/>
                <w:color w:val="000000" w:themeColor="text1"/>
                <w:sz w:val="24"/>
                <w:szCs w:val="24"/>
              </w:rPr>
            </w:pPr>
          </w:p>
        </w:tc>
      </w:tr>
      <w:tr w:rsidR="000C4FEF">
        <w:trPr>
          <w:cantSplit/>
          <w:trHeight w:val="962"/>
          <w:jc w:val="center"/>
        </w:trPr>
        <w:tc>
          <w:tcPr>
            <w:tcW w:w="1620" w:type="dxa"/>
            <w:vAlign w:val="center"/>
          </w:tcPr>
          <w:p w:rsidR="000C4FEF" w:rsidRDefault="00F218C9">
            <w:pPr>
              <w:jc w:val="center"/>
              <w:rPr>
                <w:rFonts w:eastAsia="仿宋_GB2312"/>
                <w:color w:val="000000" w:themeColor="text1"/>
                <w:sz w:val="24"/>
                <w:szCs w:val="24"/>
              </w:rPr>
            </w:pPr>
            <w:r>
              <w:rPr>
                <w:rFonts w:eastAsia="仿宋_GB2312"/>
                <w:color w:val="000000" w:themeColor="text1"/>
                <w:sz w:val="24"/>
                <w:szCs w:val="24"/>
              </w:rPr>
              <w:t>中止鉴定</w:t>
            </w:r>
          </w:p>
          <w:p w:rsidR="000C4FEF" w:rsidRDefault="00F218C9">
            <w:pPr>
              <w:jc w:val="center"/>
              <w:rPr>
                <w:rFonts w:eastAsia="仿宋_GB2312"/>
                <w:color w:val="000000" w:themeColor="text1"/>
                <w:sz w:val="24"/>
                <w:szCs w:val="24"/>
              </w:rPr>
            </w:pPr>
            <w:r>
              <w:rPr>
                <w:rFonts w:eastAsia="仿宋_GB2312"/>
                <w:color w:val="000000" w:themeColor="text1"/>
                <w:sz w:val="24"/>
                <w:szCs w:val="24"/>
              </w:rPr>
              <w:t>理由</w:t>
            </w:r>
          </w:p>
        </w:tc>
        <w:tc>
          <w:tcPr>
            <w:tcW w:w="7740" w:type="dxa"/>
            <w:gridSpan w:val="7"/>
          </w:tcPr>
          <w:p w:rsidR="000C4FEF" w:rsidRDefault="00F218C9">
            <w:pPr>
              <w:ind w:firstLineChars="200" w:firstLine="560"/>
              <w:rPr>
                <w:rFonts w:eastAsia="仿宋_GB2312"/>
                <w:color w:val="000000" w:themeColor="text1"/>
                <w:szCs w:val="28"/>
              </w:rPr>
            </w:pPr>
            <w:r>
              <w:rPr>
                <w:rFonts w:eastAsia="仿宋_GB2312"/>
                <w:color w:val="000000" w:themeColor="text1"/>
                <w:szCs w:val="28"/>
              </w:rPr>
              <w:t>根据《公安机关鉴定规则》第</w:t>
            </w:r>
            <w:r>
              <w:rPr>
                <w:rFonts w:eastAsia="仿宋_GB2312"/>
                <w:color w:val="000000" w:themeColor="text1"/>
                <w:szCs w:val="28"/>
                <w:u w:val="single"/>
              </w:rPr>
              <w:t xml:space="preserve">   </w:t>
            </w:r>
            <w:r>
              <w:rPr>
                <w:rFonts w:eastAsia="仿宋_GB2312"/>
                <w:color w:val="000000" w:themeColor="text1"/>
                <w:szCs w:val="28"/>
              </w:rPr>
              <w:t>条</w:t>
            </w:r>
            <w:r>
              <w:rPr>
                <w:rFonts w:eastAsia="仿宋_GB2312"/>
                <w:color w:val="000000" w:themeColor="text1"/>
                <w:szCs w:val="28"/>
                <w:u w:val="single"/>
              </w:rPr>
              <w:t xml:space="preserve">   </w:t>
            </w:r>
            <w:r>
              <w:rPr>
                <w:rFonts w:eastAsia="仿宋_GB2312"/>
                <w:color w:val="000000" w:themeColor="text1"/>
                <w:szCs w:val="28"/>
              </w:rPr>
              <w:t>款之规定，因</w:t>
            </w:r>
          </w:p>
          <w:p w:rsidR="000C4FEF" w:rsidRDefault="00F218C9">
            <w:pPr>
              <w:rPr>
                <w:rFonts w:eastAsia="仿宋_GB2312"/>
                <w:color w:val="000000" w:themeColor="text1"/>
                <w:sz w:val="24"/>
                <w:szCs w:val="24"/>
              </w:rPr>
            </w:pPr>
            <w:r>
              <w:rPr>
                <w:rFonts w:eastAsia="仿宋_GB2312"/>
                <w:color w:val="000000" w:themeColor="text1"/>
                <w:szCs w:val="28"/>
                <w:u w:val="single"/>
              </w:rPr>
              <w:t xml:space="preserve">                                      </w:t>
            </w:r>
            <w:r>
              <w:rPr>
                <w:rFonts w:eastAsia="仿宋_GB2312"/>
                <w:color w:val="000000" w:themeColor="text1"/>
                <w:szCs w:val="28"/>
                <w:u w:val="single"/>
              </w:rPr>
              <w:t>，</w:t>
            </w:r>
            <w:r>
              <w:rPr>
                <w:rFonts w:eastAsia="仿宋_GB2312"/>
                <w:color w:val="000000" w:themeColor="text1"/>
                <w:szCs w:val="28"/>
              </w:rPr>
              <w:t xml:space="preserve"> </w:t>
            </w:r>
            <w:r>
              <w:rPr>
                <w:rFonts w:eastAsia="仿宋_GB2312"/>
                <w:color w:val="000000" w:themeColor="text1"/>
                <w:szCs w:val="28"/>
              </w:rPr>
              <w:t>故中止鉴定。</w:t>
            </w:r>
            <w:r>
              <w:rPr>
                <w:rFonts w:eastAsia="仿宋_GB2312"/>
                <w:color w:val="000000" w:themeColor="text1"/>
                <w:szCs w:val="28"/>
              </w:rPr>
              <w:t xml:space="preserve"> </w:t>
            </w:r>
          </w:p>
        </w:tc>
      </w:tr>
      <w:tr w:rsidR="000C4FEF">
        <w:trPr>
          <w:trHeight w:val="450"/>
          <w:jc w:val="center"/>
        </w:trPr>
        <w:tc>
          <w:tcPr>
            <w:tcW w:w="1620" w:type="dxa"/>
            <w:vAlign w:val="center"/>
          </w:tcPr>
          <w:p w:rsidR="000C4FEF" w:rsidRDefault="00F218C9">
            <w:pPr>
              <w:jc w:val="center"/>
              <w:rPr>
                <w:rFonts w:eastAsia="仿宋_GB2312"/>
                <w:color w:val="000000" w:themeColor="text1"/>
                <w:sz w:val="24"/>
                <w:szCs w:val="24"/>
              </w:rPr>
            </w:pPr>
            <w:r>
              <w:rPr>
                <w:rFonts w:eastAsia="仿宋_GB2312"/>
                <w:color w:val="000000" w:themeColor="text1"/>
                <w:sz w:val="24"/>
                <w:szCs w:val="24"/>
              </w:rPr>
              <w:t>填</w:t>
            </w:r>
            <w:r>
              <w:rPr>
                <w:rFonts w:eastAsia="仿宋_GB2312"/>
                <w:color w:val="000000" w:themeColor="text1"/>
                <w:sz w:val="24"/>
                <w:szCs w:val="24"/>
              </w:rPr>
              <w:t xml:space="preserve"> </w:t>
            </w:r>
            <w:r>
              <w:rPr>
                <w:rFonts w:eastAsia="仿宋_GB2312"/>
                <w:color w:val="000000" w:themeColor="text1"/>
                <w:sz w:val="24"/>
                <w:szCs w:val="24"/>
              </w:rPr>
              <w:t>表</w:t>
            </w:r>
            <w:r>
              <w:rPr>
                <w:rFonts w:eastAsia="仿宋_GB2312"/>
                <w:color w:val="000000" w:themeColor="text1"/>
                <w:sz w:val="24"/>
                <w:szCs w:val="24"/>
              </w:rPr>
              <w:t xml:space="preserve"> </w:t>
            </w:r>
            <w:r>
              <w:rPr>
                <w:rFonts w:eastAsia="仿宋_GB2312"/>
                <w:color w:val="000000" w:themeColor="text1"/>
                <w:sz w:val="24"/>
                <w:szCs w:val="24"/>
              </w:rPr>
              <w:t>人</w:t>
            </w:r>
          </w:p>
        </w:tc>
        <w:tc>
          <w:tcPr>
            <w:tcW w:w="1481" w:type="dxa"/>
            <w:vAlign w:val="center"/>
          </w:tcPr>
          <w:p w:rsidR="000C4FEF" w:rsidRDefault="000C4FEF">
            <w:pPr>
              <w:jc w:val="center"/>
              <w:rPr>
                <w:rFonts w:eastAsia="仿宋_GB2312"/>
                <w:color w:val="000000" w:themeColor="text1"/>
                <w:sz w:val="24"/>
                <w:szCs w:val="24"/>
              </w:rPr>
            </w:pPr>
          </w:p>
        </w:tc>
        <w:tc>
          <w:tcPr>
            <w:tcW w:w="1039" w:type="dxa"/>
            <w:vAlign w:val="center"/>
          </w:tcPr>
          <w:p w:rsidR="000C4FEF" w:rsidRDefault="00F218C9">
            <w:pPr>
              <w:jc w:val="center"/>
              <w:rPr>
                <w:rFonts w:eastAsia="仿宋_GB2312"/>
                <w:color w:val="000000" w:themeColor="text1"/>
                <w:sz w:val="24"/>
                <w:szCs w:val="24"/>
              </w:rPr>
            </w:pPr>
            <w:r>
              <w:rPr>
                <w:rFonts w:eastAsia="仿宋_GB2312"/>
                <w:color w:val="000000" w:themeColor="text1"/>
                <w:sz w:val="24"/>
                <w:szCs w:val="24"/>
              </w:rPr>
              <w:t>批准人</w:t>
            </w:r>
          </w:p>
        </w:tc>
        <w:tc>
          <w:tcPr>
            <w:tcW w:w="1938" w:type="dxa"/>
            <w:gridSpan w:val="2"/>
            <w:vAlign w:val="center"/>
          </w:tcPr>
          <w:p w:rsidR="000C4FEF" w:rsidRDefault="000C4FEF">
            <w:pPr>
              <w:jc w:val="center"/>
              <w:rPr>
                <w:rFonts w:eastAsia="仿宋_GB2312"/>
                <w:color w:val="000000" w:themeColor="text1"/>
                <w:sz w:val="24"/>
                <w:szCs w:val="24"/>
              </w:rPr>
            </w:pPr>
          </w:p>
        </w:tc>
        <w:tc>
          <w:tcPr>
            <w:tcW w:w="1213" w:type="dxa"/>
            <w:gridSpan w:val="2"/>
            <w:vAlign w:val="center"/>
          </w:tcPr>
          <w:p w:rsidR="000C4FEF" w:rsidRDefault="00F218C9">
            <w:pPr>
              <w:jc w:val="center"/>
              <w:rPr>
                <w:rFonts w:eastAsia="仿宋_GB2312"/>
                <w:color w:val="000000" w:themeColor="text1"/>
                <w:sz w:val="24"/>
                <w:szCs w:val="24"/>
              </w:rPr>
            </w:pPr>
            <w:r>
              <w:rPr>
                <w:rFonts w:eastAsia="仿宋_GB2312"/>
                <w:color w:val="000000" w:themeColor="text1"/>
                <w:sz w:val="24"/>
                <w:szCs w:val="24"/>
              </w:rPr>
              <w:t>批准时间</w:t>
            </w:r>
          </w:p>
        </w:tc>
        <w:tc>
          <w:tcPr>
            <w:tcW w:w="2069" w:type="dxa"/>
            <w:vAlign w:val="center"/>
          </w:tcPr>
          <w:p w:rsidR="000C4FEF" w:rsidRDefault="00F218C9">
            <w:pPr>
              <w:rPr>
                <w:rFonts w:eastAsia="仿宋_GB2312"/>
                <w:color w:val="000000" w:themeColor="text1"/>
                <w:sz w:val="24"/>
                <w:szCs w:val="24"/>
              </w:rPr>
            </w:pPr>
            <w:r>
              <w:rPr>
                <w:rFonts w:eastAsia="仿宋_GB2312"/>
                <w:color w:val="000000" w:themeColor="text1"/>
                <w:sz w:val="24"/>
                <w:szCs w:val="24"/>
              </w:rPr>
              <w:t xml:space="preserve">20   </w:t>
            </w:r>
            <w:r>
              <w:rPr>
                <w:rFonts w:eastAsia="仿宋_GB2312"/>
                <w:color w:val="000000" w:themeColor="text1"/>
                <w:sz w:val="24"/>
                <w:szCs w:val="24"/>
              </w:rPr>
              <w:t>年</w:t>
            </w:r>
            <w:r>
              <w:rPr>
                <w:rFonts w:eastAsia="仿宋_GB2312"/>
                <w:color w:val="000000" w:themeColor="text1"/>
                <w:sz w:val="24"/>
                <w:szCs w:val="24"/>
              </w:rPr>
              <w:t xml:space="preserve">  </w:t>
            </w:r>
            <w:r>
              <w:rPr>
                <w:rFonts w:eastAsia="仿宋_GB2312"/>
                <w:color w:val="000000" w:themeColor="text1"/>
                <w:sz w:val="24"/>
                <w:szCs w:val="24"/>
              </w:rPr>
              <w:t>月</w:t>
            </w:r>
            <w:r>
              <w:rPr>
                <w:rFonts w:eastAsia="仿宋_GB2312"/>
                <w:color w:val="000000" w:themeColor="text1"/>
                <w:sz w:val="24"/>
                <w:szCs w:val="24"/>
              </w:rPr>
              <w:t xml:space="preserve">  </w:t>
            </w:r>
            <w:r>
              <w:rPr>
                <w:rFonts w:eastAsia="仿宋_GB2312"/>
                <w:color w:val="000000" w:themeColor="text1"/>
                <w:sz w:val="24"/>
                <w:szCs w:val="24"/>
              </w:rPr>
              <w:t>日</w:t>
            </w:r>
          </w:p>
        </w:tc>
      </w:tr>
    </w:tbl>
    <w:p w:rsidR="000C4FEF" w:rsidRDefault="000C4FEF">
      <w:pPr>
        <w:rPr>
          <w:color w:val="000000" w:themeColor="text1"/>
          <w:sz w:val="21"/>
          <w:szCs w:val="24"/>
        </w:rPr>
      </w:pPr>
    </w:p>
    <w:p w:rsidR="000C4FEF" w:rsidRDefault="00F218C9">
      <w:pPr>
        <w:rPr>
          <w:color w:val="000000" w:themeColor="text1"/>
          <w:sz w:val="21"/>
          <w:szCs w:val="24"/>
        </w:rPr>
      </w:pPr>
      <w:r>
        <w:rPr>
          <w:rFonts w:hint="eastAsia"/>
          <w:color w:val="000000" w:themeColor="text1"/>
          <w:sz w:val="21"/>
          <w:szCs w:val="24"/>
        </w:rPr>
        <w:t>------------------------------------------------</w:t>
      </w:r>
      <w:r>
        <w:rPr>
          <w:rFonts w:hint="eastAsia"/>
          <w:color w:val="000000" w:themeColor="text1"/>
          <w:sz w:val="21"/>
          <w:szCs w:val="24"/>
        </w:rPr>
        <w:t>骑缝章</w:t>
      </w:r>
      <w:r>
        <w:rPr>
          <w:rFonts w:hint="eastAsia"/>
          <w:color w:val="000000" w:themeColor="text1"/>
          <w:sz w:val="21"/>
          <w:szCs w:val="24"/>
        </w:rPr>
        <w:t>----------------------------------------------------</w:t>
      </w:r>
    </w:p>
    <w:p w:rsidR="000C4FEF" w:rsidRDefault="000C4FEF">
      <w:pPr>
        <w:jc w:val="center"/>
        <w:rPr>
          <w:color w:val="000000" w:themeColor="text1"/>
          <w:szCs w:val="24"/>
        </w:rPr>
      </w:pPr>
    </w:p>
    <w:p w:rsidR="000C4FEF" w:rsidRDefault="00F218C9">
      <w:pPr>
        <w:jc w:val="center"/>
        <w:rPr>
          <w:rFonts w:eastAsia="黑体"/>
          <w:color w:val="000000" w:themeColor="text1"/>
          <w:sz w:val="44"/>
          <w:szCs w:val="24"/>
        </w:rPr>
      </w:pPr>
      <w:r>
        <w:rPr>
          <w:rFonts w:eastAsia="黑体" w:hint="eastAsia"/>
          <w:color w:val="000000" w:themeColor="text1"/>
          <w:sz w:val="44"/>
          <w:szCs w:val="24"/>
        </w:rPr>
        <w:t xml:space="preserve"> </w:t>
      </w:r>
      <w:r>
        <w:rPr>
          <w:rFonts w:hint="eastAsia"/>
          <w:color w:val="000000" w:themeColor="text1"/>
          <w:szCs w:val="24"/>
        </w:rPr>
        <w:t>（鉴定机构名称）</w:t>
      </w:r>
      <w:r>
        <w:rPr>
          <w:rFonts w:eastAsia="黑体" w:hint="eastAsia"/>
          <w:color w:val="000000" w:themeColor="text1"/>
          <w:sz w:val="44"/>
          <w:szCs w:val="24"/>
        </w:rPr>
        <w:t xml:space="preserve">  </w:t>
      </w:r>
    </w:p>
    <w:p w:rsidR="000C4FEF" w:rsidRDefault="00F218C9">
      <w:pPr>
        <w:jc w:val="center"/>
        <w:rPr>
          <w:rFonts w:ascii="宋体"/>
          <w:color w:val="000000" w:themeColor="text1"/>
          <w:sz w:val="44"/>
          <w:szCs w:val="24"/>
        </w:rPr>
      </w:pPr>
      <w:r>
        <w:rPr>
          <w:rFonts w:hint="eastAsia"/>
          <w:b/>
          <w:color w:val="000000" w:themeColor="text1"/>
          <w:sz w:val="44"/>
          <w:szCs w:val="44"/>
        </w:rPr>
        <w:t>中止鉴定告知书</w:t>
      </w:r>
    </w:p>
    <w:p w:rsidR="000C4FEF" w:rsidRDefault="00F218C9">
      <w:pPr>
        <w:jc w:val="right"/>
        <w:rPr>
          <w:color w:val="000000" w:themeColor="text1"/>
          <w:szCs w:val="24"/>
        </w:rPr>
      </w:pPr>
      <w:r>
        <w:rPr>
          <w:rFonts w:hint="eastAsia"/>
          <w:color w:val="000000" w:themeColor="text1"/>
          <w:szCs w:val="24"/>
        </w:rPr>
        <w:t xml:space="preserve">[ 20   ] </w:t>
      </w:r>
      <w:r>
        <w:rPr>
          <w:rFonts w:hint="eastAsia"/>
          <w:color w:val="000000" w:themeColor="text1"/>
          <w:szCs w:val="24"/>
        </w:rPr>
        <w:t>第</w:t>
      </w:r>
      <w:r>
        <w:rPr>
          <w:rFonts w:hint="eastAsia"/>
          <w:color w:val="000000" w:themeColor="text1"/>
          <w:szCs w:val="24"/>
        </w:rPr>
        <w:t xml:space="preserve">    </w:t>
      </w:r>
      <w:r>
        <w:rPr>
          <w:rFonts w:hint="eastAsia"/>
          <w:color w:val="000000" w:themeColor="text1"/>
          <w:szCs w:val="24"/>
        </w:rPr>
        <w:t>号</w:t>
      </w:r>
    </w:p>
    <w:p w:rsidR="000C4FEF" w:rsidRDefault="00F218C9">
      <w:pPr>
        <w:ind w:firstLineChars="600" w:firstLine="1920"/>
        <w:rPr>
          <w:rFonts w:ascii="仿宋_GB2312" w:eastAsia="仿宋_GB2312"/>
          <w:color w:val="000000" w:themeColor="text1"/>
          <w:sz w:val="32"/>
          <w:szCs w:val="24"/>
        </w:rPr>
      </w:pPr>
      <w:r>
        <w:rPr>
          <w:rFonts w:ascii="仿宋_GB2312" w:eastAsia="仿宋_GB2312" w:hint="eastAsia"/>
          <w:color w:val="000000" w:themeColor="text1"/>
          <w:sz w:val="32"/>
          <w:szCs w:val="24"/>
        </w:rPr>
        <w:t>：</w:t>
      </w:r>
    </w:p>
    <w:p w:rsidR="000C4FEF" w:rsidRDefault="00F218C9">
      <w:pPr>
        <w:ind w:firstLineChars="200" w:firstLine="640"/>
        <w:rPr>
          <w:rFonts w:ascii="仿宋_GB2312" w:eastAsia="仿宋_GB2312"/>
          <w:color w:val="000000" w:themeColor="text1"/>
          <w:sz w:val="32"/>
          <w:szCs w:val="24"/>
        </w:rPr>
      </w:pPr>
      <w:r>
        <w:rPr>
          <w:rFonts w:ascii="仿宋_GB2312" w:eastAsia="仿宋_GB2312" w:hint="eastAsia"/>
          <w:color w:val="000000" w:themeColor="text1"/>
          <w:sz w:val="32"/>
          <w:szCs w:val="24"/>
        </w:rPr>
        <w:t>根据《公安机关鉴定规则》第</w:t>
      </w:r>
      <w:r>
        <w:rPr>
          <w:rFonts w:ascii="仿宋_GB2312" w:eastAsia="仿宋_GB2312" w:hint="eastAsia"/>
          <w:color w:val="000000" w:themeColor="text1"/>
          <w:sz w:val="32"/>
          <w:szCs w:val="24"/>
          <w:u w:val="single"/>
        </w:rPr>
        <w:t xml:space="preserve">   </w:t>
      </w:r>
      <w:r>
        <w:rPr>
          <w:rFonts w:ascii="仿宋_GB2312" w:eastAsia="仿宋_GB2312" w:hint="eastAsia"/>
          <w:color w:val="000000" w:themeColor="text1"/>
          <w:sz w:val="32"/>
          <w:szCs w:val="24"/>
        </w:rPr>
        <w:t>条</w:t>
      </w:r>
      <w:r>
        <w:rPr>
          <w:rFonts w:ascii="仿宋_GB2312" w:eastAsia="仿宋_GB2312" w:hint="eastAsia"/>
          <w:color w:val="000000" w:themeColor="text1"/>
          <w:sz w:val="32"/>
          <w:szCs w:val="24"/>
          <w:u w:val="single"/>
        </w:rPr>
        <w:t xml:space="preserve">   </w:t>
      </w:r>
      <w:r>
        <w:rPr>
          <w:rFonts w:ascii="仿宋_GB2312" w:eastAsia="仿宋_GB2312" w:hint="eastAsia"/>
          <w:color w:val="000000" w:themeColor="text1"/>
          <w:sz w:val="32"/>
          <w:szCs w:val="24"/>
        </w:rPr>
        <w:t>款之规定，因</w:t>
      </w:r>
      <w:r>
        <w:rPr>
          <w:rFonts w:ascii="仿宋_GB2312" w:eastAsia="仿宋_GB2312" w:hint="eastAsia"/>
          <w:color w:val="000000" w:themeColor="text1"/>
          <w:sz w:val="32"/>
          <w:szCs w:val="24"/>
          <w:u w:val="single"/>
        </w:rPr>
        <w:t xml:space="preserve">                                        </w:t>
      </w:r>
      <w:r>
        <w:rPr>
          <w:rFonts w:ascii="仿宋_GB2312" w:eastAsia="仿宋_GB2312" w:hint="eastAsia"/>
          <w:color w:val="000000" w:themeColor="text1"/>
          <w:sz w:val="32"/>
          <w:szCs w:val="24"/>
        </w:rPr>
        <w:t xml:space="preserve"> </w:t>
      </w:r>
      <w:r>
        <w:rPr>
          <w:rFonts w:ascii="仿宋_GB2312" w:eastAsia="仿宋_GB2312" w:hint="eastAsia"/>
          <w:color w:val="000000" w:themeColor="text1"/>
          <w:sz w:val="32"/>
          <w:szCs w:val="24"/>
        </w:rPr>
        <w:t>，现决定中止你单位委托的</w:t>
      </w:r>
      <w:r>
        <w:rPr>
          <w:rFonts w:ascii="仿宋_GB2312" w:eastAsia="仿宋_GB2312" w:hint="eastAsia"/>
          <w:color w:val="000000" w:themeColor="text1"/>
          <w:sz w:val="32"/>
          <w:szCs w:val="24"/>
          <w:u w:val="single"/>
        </w:rPr>
        <w:t xml:space="preserve">                    </w:t>
      </w:r>
      <w:r>
        <w:rPr>
          <w:rFonts w:ascii="仿宋_GB2312" w:eastAsia="仿宋_GB2312" w:hint="eastAsia"/>
          <w:color w:val="000000" w:themeColor="text1"/>
          <w:sz w:val="32"/>
          <w:szCs w:val="24"/>
        </w:rPr>
        <w:t>的鉴定工作。</w:t>
      </w:r>
    </w:p>
    <w:p w:rsidR="000C4FEF" w:rsidRDefault="00F218C9">
      <w:pPr>
        <w:ind w:firstLineChars="200" w:firstLine="640"/>
        <w:rPr>
          <w:rFonts w:ascii="仿宋_GB2312" w:eastAsia="仿宋_GB2312"/>
          <w:color w:val="000000" w:themeColor="text1"/>
          <w:sz w:val="32"/>
          <w:szCs w:val="24"/>
        </w:rPr>
      </w:pPr>
      <w:r>
        <w:rPr>
          <w:rFonts w:ascii="仿宋_GB2312" w:eastAsia="仿宋_GB2312" w:hint="eastAsia"/>
          <w:color w:val="000000" w:themeColor="text1"/>
          <w:sz w:val="32"/>
          <w:szCs w:val="24"/>
        </w:rPr>
        <w:t>特此告知。</w:t>
      </w:r>
    </w:p>
    <w:p w:rsidR="000C4FEF" w:rsidRDefault="00F218C9">
      <w:pPr>
        <w:ind w:firstLineChars="1406" w:firstLine="4499"/>
        <w:rPr>
          <w:rFonts w:ascii="仿宋_GB2312" w:eastAsia="仿宋_GB2312"/>
          <w:color w:val="000000" w:themeColor="text1"/>
          <w:sz w:val="32"/>
          <w:szCs w:val="24"/>
          <w:u w:val="dotted"/>
        </w:rPr>
      </w:pPr>
      <w:r>
        <w:rPr>
          <w:rFonts w:ascii="仿宋_GB2312" w:eastAsia="仿宋_GB2312" w:hint="eastAsia"/>
          <w:color w:val="000000" w:themeColor="text1"/>
          <w:sz w:val="32"/>
          <w:szCs w:val="24"/>
        </w:rPr>
        <w:t>（鉴定机构公章）</w:t>
      </w:r>
    </w:p>
    <w:p w:rsidR="000C4FEF" w:rsidRDefault="00F218C9">
      <w:pPr>
        <w:ind w:firstLineChars="1450" w:firstLine="4640"/>
        <w:rPr>
          <w:rFonts w:ascii="仿宋_GB2312" w:eastAsia="仿宋_GB2312"/>
          <w:color w:val="000000" w:themeColor="text1"/>
          <w:sz w:val="32"/>
          <w:szCs w:val="24"/>
        </w:rPr>
      </w:pPr>
      <w:r>
        <w:rPr>
          <w:rFonts w:ascii="仿宋_GB2312" w:eastAsia="仿宋_GB2312" w:hint="eastAsia"/>
          <w:color w:val="000000" w:themeColor="text1"/>
          <w:sz w:val="32"/>
          <w:szCs w:val="24"/>
        </w:rPr>
        <w:t xml:space="preserve">20   </w:t>
      </w:r>
      <w:r>
        <w:rPr>
          <w:rFonts w:ascii="仿宋_GB2312" w:eastAsia="仿宋_GB2312" w:hint="eastAsia"/>
          <w:color w:val="000000" w:themeColor="text1"/>
          <w:sz w:val="32"/>
          <w:szCs w:val="24"/>
        </w:rPr>
        <w:t>年</w:t>
      </w:r>
      <w:r>
        <w:rPr>
          <w:rFonts w:ascii="仿宋_GB2312" w:eastAsia="仿宋_GB2312" w:hint="eastAsia"/>
          <w:color w:val="000000" w:themeColor="text1"/>
          <w:sz w:val="32"/>
          <w:szCs w:val="24"/>
        </w:rPr>
        <w:t xml:space="preserve">  </w:t>
      </w:r>
      <w:r>
        <w:rPr>
          <w:rFonts w:ascii="仿宋_GB2312" w:eastAsia="仿宋_GB2312" w:hint="eastAsia"/>
          <w:color w:val="000000" w:themeColor="text1"/>
          <w:sz w:val="32"/>
          <w:szCs w:val="24"/>
        </w:rPr>
        <w:t>月</w:t>
      </w:r>
      <w:r>
        <w:rPr>
          <w:rFonts w:ascii="仿宋_GB2312" w:eastAsia="仿宋_GB2312" w:hint="eastAsia"/>
          <w:color w:val="000000" w:themeColor="text1"/>
          <w:sz w:val="32"/>
          <w:szCs w:val="24"/>
        </w:rPr>
        <w:t xml:space="preserve">  </w:t>
      </w:r>
      <w:r>
        <w:rPr>
          <w:rFonts w:ascii="仿宋_GB2312" w:eastAsia="仿宋_GB2312" w:hint="eastAsia"/>
          <w:color w:val="000000" w:themeColor="text1"/>
          <w:sz w:val="32"/>
          <w:szCs w:val="24"/>
        </w:rPr>
        <w:t>日</w:t>
      </w:r>
    </w:p>
    <w:p w:rsidR="000C4FEF" w:rsidRDefault="000C4FEF">
      <w:pPr>
        <w:pStyle w:val="a1"/>
        <w:rPr>
          <w:color w:val="000000" w:themeColor="text1"/>
        </w:rPr>
      </w:pPr>
    </w:p>
    <w:p w:rsidR="000C4FEF" w:rsidRDefault="00F218C9">
      <w:pPr>
        <w:rPr>
          <w:rFonts w:ascii="黑体" w:eastAsia="黑体" w:hAnsi="黑体" w:cs="黑体"/>
          <w:b/>
          <w:bCs/>
          <w:color w:val="000000" w:themeColor="text1"/>
          <w:szCs w:val="28"/>
        </w:rPr>
      </w:pPr>
      <w:r>
        <w:rPr>
          <w:rFonts w:ascii="黑体" w:eastAsia="黑体" w:hAnsi="黑体" w:cs="黑体" w:hint="eastAsia"/>
          <w:b/>
          <w:bCs/>
          <w:color w:val="000000" w:themeColor="text1"/>
          <w:szCs w:val="28"/>
        </w:rPr>
        <w:br w:type="page"/>
      </w:r>
    </w:p>
    <w:p w:rsidR="000C4FEF" w:rsidRDefault="00F218C9">
      <w:pPr>
        <w:pStyle w:val="a1"/>
        <w:jc w:val="left"/>
        <w:outlineLvl w:val="1"/>
        <w:rPr>
          <w:rFonts w:ascii="黑体" w:eastAsia="黑体" w:hAnsi="黑体" w:cs="黑体"/>
          <w:color w:val="000000" w:themeColor="text1"/>
          <w:sz w:val="32"/>
          <w:szCs w:val="32"/>
        </w:rPr>
      </w:pPr>
      <w:bookmarkStart w:id="459" w:name="_Toc19027"/>
      <w:bookmarkStart w:id="460" w:name="_Toc8004"/>
      <w:bookmarkStart w:id="461" w:name="_Toc340"/>
      <w:bookmarkStart w:id="462" w:name="_Toc2632"/>
      <w:bookmarkStart w:id="463" w:name="_Toc22174"/>
      <w:bookmarkStart w:id="464" w:name="_Toc9906"/>
      <w:bookmarkStart w:id="465" w:name="_Toc32571"/>
      <w:bookmarkStart w:id="466" w:name="_Toc2552"/>
      <w:bookmarkStart w:id="467" w:name="_Toc26110"/>
      <w:bookmarkStart w:id="468" w:name="_Toc19239"/>
      <w:bookmarkStart w:id="469" w:name="_Toc24657"/>
      <w:bookmarkStart w:id="470" w:name="_Toc30731"/>
      <w:bookmarkStart w:id="471" w:name="_Toc31495"/>
      <w:bookmarkStart w:id="472" w:name="_Toc5759"/>
      <w:bookmarkStart w:id="473" w:name="_Toc21455"/>
      <w:bookmarkStart w:id="474" w:name="_Toc16673"/>
      <w:bookmarkStart w:id="475" w:name="_Toc25490"/>
      <w:r>
        <w:rPr>
          <w:rFonts w:ascii="黑体" w:eastAsia="黑体" w:hAnsi="黑体" w:cs="黑体" w:hint="eastAsia"/>
          <w:color w:val="000000" w:themeColor="text1"/>
          <w:sz w:val="32"/>
          <w:szCs w:val="32"/>
        </w:rPr>
        <w:lastRenderedPageBreak/>
        <w:t>10.4</w:t>
      </w:r>
      <w:bookmarkEnd w:id="459"/>
    </w:p>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p w:rsidR="000C4FEF" w:rsidRDefault="000C4FEF">
      <w:pPr>
        <w:spacing w:line="560" w:lineRule="exact"/>
        <w:jc w:val="center"/>
        <w:rPr>
          <w:b/>
          <w:color w:val="000000" w:themeColor="text1"/>
          <w:sz w:val="44"/>
          <w:szCs w:val="44"/>
        </w:rPr>
      </w:pPr>
    </w:p>
    <w:p w:rsidR="000C4FEF" w:rsidRDefault="000C4FEF">
      <w:pPr>
        <w:spacing w:line="560" w:lineRule="exact"/>
        <w:jc w:val="center"/>
        <w:rPr>
          <w:b/>
          <w:color w:val="000000" w:themeColor="text1"/>
          <w:sz w:val="44"/>
          <w:szCs w:val="44"/>
        </w:rPr>
      </w:pPr>
    </w:p>
    <w:p w:rsidR="000C4FEF" w:rsidRDefault="000C4FEF">
      <w:pPr>
        <w:spacing w:line="560" w:lineRule="exact"/>
        <w:jc w:val="center"/>
        <w:rPr>
          <w:b/>
          <w:color w:val="000000" w:themeColor="text1"/>
          <w:sz w:val="44"/>
          <w:szCs w:val="44"/>
        </w:rPr>
      </w:pPr>
    </w:p>
    <w:p w:rsidR="000C4FEF" w:rsidRDefault="000C4FEF">
      <w:pPr>
        <w:spacing w:line="560" w:lineRule="exact"/>
        <w:jc w:val="center"/>
        <w:rPr>
          <w:b/>
          <w:color w:val="000000" w:themeColor="text1"/>
          <w:sz w:val="44"/>
          <w:szCs w:val="44"/>
        </w:rPr>
      </w:pPr>
    </w:p>
    <w:p w:rsidR="000C4FEF" w:rsidRDefault="000C4FEF">
      <w:pPr>
        <w:spacing w:line="560" w:lineRule="exact"/>
        <w:jc w:val="center"/>
        <w:rPr>
          <w:b/>
          <w:color w:val="000000" w:themeColor="text1"/>
          <w:sz w:val="44"/>
          <w:szCs w:val="44"/>
        </w:rPr>
      </w:pPr>
    </w:p>
    <w:p w:rsidR="000C4FEF" w:rsidRDefault="000C4FEF">
      <w:pPr>
        <w:spacing w:line="560" w:lineRule="exact"/>
        <w:jc w:val="center"/>
        <w:rPr>
          <w:b/>
          <w:color w:val="000000" w:themeColor="text1"/>
          <w:sz w:val="44"/>
          <w:szCs w:val="44"/>
        </w:rPr>
      </w:pPr>
    </w:p>
    <w:p w:rsidR="000C4FEF" w:rsidRDefault="000C4FEF">
      <w:pPr>
        <w:spacing w:line="560" w:lineRule="exact"/>
        <w:jc w:val="center"/>
        <w:rPr>
          <w:b/>
          <w:color w:val="000000" w:themeColor="text1"/>
          <w:sz w:val="44"/>
          <w:szCs w:val="44"/>
        </w:rPr>
      </w:pPr>
    </w:p>
    <w:p w:rsidR="000C4FEF" w:rsidRDefault="000C4FEF">
      <w:pPr>
        <w:spacing w:line="560" w:lineRule="exact"/>
        <w:jc w:val="center"/>
        <w:rPr>
          <w:b/>
          <w:color w:val="000000" w:themeColor="text1"/>
          <w:sz w:val="44"/>
          <w:szCs w:val="44"/>
        </w:rPr>
      </w:pPr>
    </w:p>
    <w:p w:rsidR="000C4FEF" w:rsidRDefault="00F218C9">
      <w:pPr>
        <w:spacing w:line="560" w:lineRule="exact"/>
        <w:jc w:val="center"/>
        <w:outlineLvl w:val="1"/>
        <w:rPr>
          <w:b/>
          <w:color w:val="000000" w:themeColor="text1"/>
          <w:sz w:val="44"/>
          <w:szCs w:val="44"/>
        </w:rPr>
      </w:pPr>
      <w:bookmarkStart w:id="476" w:name="_Toc29784"/>
      <w:bookmarkStart w:id="477" w:name="_Toc19889"/>
      <w:bookmarkStart w:id="478" w:name="_Toc30336"/>
      <w:bookmarkStart w:id="479" w:name="_Toc28793"/>
      <w:bookmarkStart w:id="480" w:name="_Toc1285"/>
      <w:bookmarkStart w:id="481" w:name="_Toc3095"/>
      <w:bookmarkStart w:id="482" w:name="_Toc5733"/>
      <w:bookmarkStart w:id="483" w:name="_Toc11841"/>
      <w:bookmarkStart w:id="484" w:name="_Toc1989"/>
      <w:bookmarkStart w:id="485" w:name="_Toc32635"/>
      <w:bookmarkStart w:id="486" w:name="_Toc30682"/>
      <w:bookmarkStart w:id="487" w:name="_Toc2400"/>
      <w:bookmarkStart w:id="488" w:name="_Toc30217"/>
      <w:bookmarkStart w:id="489" w:name="_Toc28918"/>
      <w:bookmarkStart w:id="490" w:name="_Toc29259"/>
      <w:bookmarkStart w:id="491" w:name="_Toc62"/>
      <w:bookmarkStart w:id="492" w:name="_Toc17394"/>
      <w:r>
        <w:rPr>
          <w:rFonts w:hint="eastAsia"/>
          <w:b/>
          <w:color w:val="000000" w:themeColor="text1"/>
          <w:sz w:val="44"/>
          <w:szCs w:val="44"/>
        </w:rPr>
        <w:t>食品检验机构补充要求评审</w:t>
      </w:r>
      <w:r>
        <w:rPr>
          <w:rFonts w:hint="eastAsia"/>
          <w:b/>
          <w:color w:val="000000" w:themeColor="text1"/>
          <w:sz w:val="44"/>
          <w:szCs w:val="44"/>
        </w:rPr>
        <w:t>工作相关表格</w:t>
      </w:r>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p>
    <w:p w:rsidR="000C4FEF" w:rsidRDefault="000C4FEF">
      <w:pPr>
        <w:spacing w:line="560" w:lineRule="exact"/>
        <w:jc w:val="center"/>
        <w:rPr>
          <w:b/>
          <w:color w:val="000000" w:themeColor="text1"/>
          <w:szCs w:val="28"/>
        </w:rPr>
      </w:pPr>
    </w:p>
    <w:p w:rsidR="000C4FEF" w:rsidRDefault="000C4FEF">
      <w:pPr>
        <w:spacing w:line="560" w:lineRule="exact"/>
        <w:jc w:val="center"/>
        <w:rPr>
          <w:rFonts w:ascii="Arial" w:hAnsi="宋体"/>
          <w:b/>
          <w:bCs/>
          <w:outline/>
          <w:color w:val="000000" w:themeColor="text1"/>
          <w:szCs w:val="28"/>
        </w:rPr>
      </w:pPr>
    </w:p>
    <w:p w:rsidR="000C4FEF" w:rsidRDefault="000C4FEF">
      <w:pPr>
        <w:spacing w:before="240" w:after="60" w:line="560" w:lineRule="exact"/>
        <w:jc w:val="center"/>
        <w:rPr>
          <w:rFonts w:ascii="Cambria" w:hAnsi="Cambria"/>
          <w:b/>
          <w:bCs/>
          <w:color w:val="000000" w:themeColor="text1"/>
          <w:szCs w:val="28"/>
        </w:rPr>
      </w:pPr>
    </w:p>
    <w:p w:rsidR="000C4FEF" w:rsidRDefault="000C4FEF">
      <w:pPr>
        <w:spacing w:line="560" w:lineRule="exact"/>
        <w:jc w:val="center"/>
        <w:rPr>
          <w:rFonts w:ascii="Arial" w:hAnsi="Arial"/>
          <w:b/>
          <w:bCs/>
          <w:outline/>
          <w:color w:val="000000" w:themeColor="text1"/>
          <w:szCs w:val="28"/>
        </w:rPr>
      </w:pPr>
    </w:p>
    <w:p w:rsidR="000C4FEF" w:rsidRDefault="000C4FEF">
      <w:pPr>
        <w:spacing w:line="560" w:lineRule="exact"/>
        <w:rPr>
          <w:rFonts w:ascii="Arial" w:hAnsi="Arial"/>
          <w:b/>
          <w:bCs/>
          <w:outline/>
          <w:color w:val="000000" w:themeColor="text1"/>
          <w:szCs w:val="28"/>
        </w:rPr>
      </w:pPr>
    </w:p>
    <w:p w:rsidR="000C4FEF" w:rsidRDefault="000C4FEF">
      <w:pPr>
        <w:spacing w:line="560" w:lineRule="exact"/>
        <w:jc w:val="center"/>
        <w:rPr>
          <w:rFonts w:ascii="Arial" w:hAnsi="Arial"/>
          <w:b/>
          <w:bCs/>
          <w:outline/>
          <w:color w:val="000000" w:themeColor="text1"/>
          <w:szCs w:val="28"/>
        </w:rPr>
      </w:pPr>
    </w:p>
    <w:p w:rsidR="000C4FEF" w:rsidRDefault="000C4FEF">
      <w:pPr>
        <w:spacing w:line="560" w:lineRule="exact"/>
        <w:rPr>
          <w:rFonts w:ascii="Arial" w:hAnsi="Arial"/>
          <w:b/>
          <w:bCs/>
          <w:outline/>
          <w:color w:val="000000" w:themeColor="text1"/>
          <w:szCs w:val="28"/>
        </w:rPr>
      </w:pPr>
    </w:p>
    <w:p w:rsidR="000C4FEF" w:rsidRDefault="000C4FEF">
      <w:pPr>
        <w:pStyle w:val="a1"/>
        <w:rPr>
          <w:rFonts w:ascii="Arial" w:hAnsi="Arial"/>
          <w:b/>
          <w:bCs/>
          <w:outline/>
          <w:color w:val="000000" w:themeColor="text1"/>
          <w:sz w:val="28"/>
          <w:szCs w:val="28"/>
        </w:rPr>
      </w:pPr>
    </w:p>
    <w:p w:rsidR="000C4FEF" w:rsidRDefault="000C4FEF">
      <w:pPr>
        <w:pStyle w:val="a1"/>
        <w:rPr>
          <w:rFonts w:ascii="Arial" w:hAnsi="Arial"/>
          <w:b/>
          <w:bCs/>
          <w:outline/>
          <w:color w:val="000000" w:themeColor="text1"/>
          <w:sz w:val="28"/>
          <w:szCs w:val="28"/>
        </w:rPr>
      </w:pPr>
    </w:p>
    <w:p w:rsidR="000C4FEF" w:rsidRDefault="000C4FEF">
      <w:pPr>
        <w:pStyle w:val="a1"/>
        <w:jc w:val="both"/>
        <w:rPr>
          <w:rFonts w:ascii="Arial" w:hAnsi="Arial"/>
          <w:b/>
          <w:bCs/>
          <w:outline/>
          <w:color w:val="000000" w:themeColor="text1"/>
          <w:sz w:val="28"/>
          <w:szCs w:val="28"/>
        </w:rPr>
      </w:pPr>
    </w:p>
    <w:p w:rsidR="000C4FEF" w:rsidRDefault="000C4FEF">
      <w:pPr>
        <w:spacing w:line="560" w:lineRule="exact"/>
        <w:jc w:val="center"/>
        <w:rPr>
          <w:rFonts w:ascii="Arial" w:hAnsi="Arial"/>
          <w:b/>
          <w:bCs/>
          <w:outline/>
          <w:color w:val="000000" w:themeColor="text1"/>
          <w:szCs w:val="28"/>
        </w:rPr>
      </w:pPr>
    </w:p>
    <w:p w:rsidR="000C4FEF" w:rsidRDefault="000C4FEF">
      <w:pPr>
        <w:spacing w:line="560" w:lineRule="exact"/>
        <w:rPr>
          <w:rFonts w:ascii="楷体_GB2312" w:eastAsia="楷体_GB2312" w:hAnsi="Arial"/>
          <w:b/>
          <w:color w:val="000000" w:themeColor="text1"/>
          <w:spacing w:val="8"/>
          <w:szCs w:val="28"/>
        </w:rPr>
      </w:pPr>
    </w:p>
    <w:p w:rsidR="000C4FEF" w:rsidRDefault="000C4FEF">
      <w:pPr>
        <w:spacing w:line="560" w:lineRule="exact"/>
        <w:jc w:val="center"/>
        <w:rPr>
          <w:rFonts w:ascii="宋体" w:hAnsi="宋体" w:cs="宋体"/>
          <w:b/>
          <w:color w:val="000000" w:themeColor="text1"/>
          <w:spacing w:val="8"/>
          <w:sz w:val="36"/>
          <w:szCs w:val="36"/>
        </w:rPr>
      </w:pPr>
    </w:p>
    <w:p w:rsidR="000C4FEF" w:rsidRDefault="00F218C9">
      <w:pPr>
        <w:jc w:val="left"/>
        <w:rPr>
          <w:rFonts w:ascii="宋体" w:hAnsi="宋体" w:cs="宋体"/>
          <w:b/>
          <w:color w:val="000000" w:themeColor="text1"/>
          <w:sz w:val="32"/>
          <w:szCs w:val="32"/>
        </w:rPr>
      </w:pPr>
      <w:r>
        <w:rPr>
          <w:rFonts w:ascii="宋体" w:hAnsi="宋体" w:cs="宋体" w:hint="eastAsia"/>
          <w:b/>
          <w:color w:val="000000" w:themeColor="text1"/>
          <w:sz w:val="32"/>
          <w:szCs w:val="32"/>
        </w:rPr>
        <w:br w:type="page"/>
      </w:r>
    </w:p>
    <w:p w:rsidR="000C4FEF" w:rsidRDefault="000C4FEF">
      <w:pPr>
        <w:pStyle w:val="a1"/>
      </w:pPr>
    </w:p>
    <w:p w:rsidR="000C4FEF" w:rsidRDefault="00F218C9">
      <w:pPr>
        <w:snapToGrid w:val="0"/>
        <w:spacing w:line="300" w:lineRule="atLeast"/>
        <w:ind w:rightChars="-160" w:right="-448"/>
        <w:outlineLvl w:val="2"/>
        <w:rPr>
          <w:rFonts w:ascii="黑体" w:eastAsia="黑体" w:hAnsi="黑体" w:cs="黑体"/>
          <w:b/>
          <w:bCs/>
          <w:color w:val="000000" w:themeColor="text1"/>
          <w:szCs w:val="28"/>
        </w:rPr>
      </w:pPr>
      <w:bookmarkStart w:id="493" w:name="_Toc17100"/>
      <w:bookmarkStart w:id="494" w:name="_Toc29406"/>
      <w:r>
        <w:rPr>
          <w:rFonts w:ascii="黑体" w:eastAsia="黑体" w:hAnsi="黑体" w:cs="黑体" w:hint="eastAsia"/>
          <w:b/>
          <w:bCs/>
          <w:color w:val="000000" w:themeColor="text1"/>
          <w:szCs w:val="28"/>
        </w:rPr>
        <w:t>附表</w:t>
      </w:r>
      <w:bookmarkEnd w:id="493"/>
      <w:bookmarkEnd w:id="494"/>
    </w:p>
    <w:p w:rsidR="000C4FEF" w:rsidRDefault="000C4FEF">
      <w:pPr>
        <w:snapToGrid w:val="0"/>
        <w:spacing w:line="300" w:lineRule="atLeast"/>
        <w:ind w:rightChars="-160" w:right="-448"/>
        <w:rPr>
          <w:rFonts w:ascii="黑体" w:eastAsia="黑体" w:hAnsi="黑体" w:cs="黑体"/>
          <w:b/>
          <w:bCs/>
          <w:color w:val="000000" w:themeColor="text1"/>
          <w:szCs w:val="28"/>
        </w:rPr>
      </w:pPr>
    </w:p>
    <w:p w:rsidR="000C4FEF" w:rsidRDefault="00F218C9">
      <w:pPr>
        <w:jc w:val="center"/>
        <w:outlineLvl w:val="2"/>
        <w:rPr>
          <w:rFonts w:ascii="宋体" w:hAnsi="宋体" w:cs="宋体"/>
          <w:b/>
          <w:bCs/>
          <w:color w:val="000000" w:themeColor="text1"/>
          <w:szCs w:val="32"/>
        </w:rPr>
      </w:pPr>
      <w:bookmarkStart w:id="495" w:name="_Toc11053"/>
      <w:bookmarkStart w:id="496" w:name="_Toc14645"/>
      <w:bookmarkStart w:id="497" w:name="_Toc30701"/>
      <w:bookmarkStart w:id="498" w:name="_Toc6628"/>
      <w:bookmarkStart w:id="499" w:name="_Toc24063"/>
      <w:bookmarkStart w:id="500" w:name="_Toc26842"/>
      <w:bookmarkStart w:id="501" w:name="_Toc13613"/>
      <w:bookmarkStart w:id="502" w:name="_Toc4828"/>
      <w:bookmarkStart w:id="503" w:name="_Toc24429"/>
      <w:bookmarkStart w:id="504" w:name="_Toc1420"/>
      <w:bookmarkStart w:id="505" w:name="_Toc4160"/>
      <w:bookmarkStart w:id="506" w:name="_Toc22139"/>
      <w:bookmarkStart w:id="507" w:name="_Toc23827"/>
      <w:bookmarkStart w:id="508" w:name="_Toc11616"/>
      <w:bookmarkStart w:id="509" w:name="_Toc9687"/>
      <w:bookmarkStart w:id="510" w:name="_Toc11158"/>
      <w:bookmarkStart w:id="511" w:name="_Toc6962"/>
      <w:r>
        <w:rPr>
          <w:rFonts w:ascii="宋体" w:hAnsi="宋体" w:cs="宋体" w:hint="eastAsia"/>
          <w:b/>
          <w:bCs/>
          <w:color w:val="000000" w:themeColor="text1"/>
          <w:szCs w:val="28"/>
        </w:rPr>
        <w:t>检验检测机构资质认定</w:t>
      </w:r>
      <w:bookmarkStart w:id="512" w:name="_Toc21810"/>
      <w:bookmarkStart w:id="513" w:name="_Toc3934"/>
      <w:bookmarkStart w:id="514" w:name="_Toc28354"/>
      <w:bookmarkStart w:id="515" w:name="_Toc20994"/>
      <w:bookmarkStart w:id="516" w:name="_Toc3612"/>
      <w:bookmarkStart w:id="517" w:name="_Toc15217"/>
      <w:bookmarkStart w:id="518" w:name="_Toc23030"/>
      <w:bookmarkEnd w:id="495"/>
      <w:bookmarkEnd w:id="496"/>
      <w:bookmarkEnd w:id="497"/>
      <w:bookmarkEnd w:id="498"/>
      <w:bookmarkEnd w:id="499"/>
      <w:bookmarkEnd w:id="500"/>
      <w:r>
        <w:rPr>
          <w:rFonts w:ascii="宋体" w:hAnsi="宋体" w:cs="宋体" w:hint="eastAsia"/>
          <w:b/>
          <w:bCs/>
          <w:color w:val="000000" w:themeColor="text1"/>
          <w:szCs w:val="32"/>
        </w:rPr>
        <w:t>现场评审核查表</w:t>
      </w:r>
      <w:bookmarkEnd w:id="512"/>
      <w:bookmarkEnd w:id="513"/>
      <w:r>
        <w:rPr>
          <w:rFonts w:ascii="宋体" w:hAnsi="宋体" w:cs="宋体" w:hint="eastAsia"/>
          <w:b/>
          <w:bCs/>
          <w:color w:val="000000" w:themeColor="text1"/>
          <w:szCs w:val="32"/>
        </w:rPr>
        <w:t>（</w:t>
      </w:r>
      <w:r>
        <w:rPr>
          <w:rFonts w:ascii="宋体" w:hAnsi="宋体" w:cs="宋体" w:hint="eastAsia"/>
          <w:b/>
          <w:bCs/>
          <w:color w:val="000000" w:themeColor="text1"/>
          <w:szCs w:val="32"/>
        </w:rPr>
        <w:t>食品</w:t>
      </w:r>
      <w:r>
        <w:rPr>
          <w:rFonts w:ascii="宋体" w:hAnsi="宋体" w:cs="宋体" w:hint="eastAsia"/>
          <w:b/>
          <w:bCs/>
          <w:color w:val="000000" w:themeColor="text1"/>
          <w:szCs w:val="32"/>
        </w:rPr>
        <w:t>）</w:t>
      </w:r>
      <w:bookmarkEnd w:id="501"/>
      <w:bookmarkEnd w:id="502"/>
      <w:bookmarkEnd w:id="503"/>
      <w:bookmarkEnd w:id="504"/>
      <w:bookmarkEnd w:id="505"/>
      <w:bookmarkEnd w:id="506"/>
      <w:bookmarkEnd w:id="507"/>
      <w:bookmarkEnd w:id="508"/>
      <w:bookmarkEnd w:id="509"/>
      <w:bookmarkEnd w:id="510"/>
      <w:bookmarkEnd w:id="511"/>
      <w:bookmarkEnd w:id="514"/>
      <w:bookmarkEnd w:id="515"/>
      <w:bookmarkEnd w:id="516"/>
      <w:bookmarkEnd w:id="517"/>
      <w:bookmarkEnd w:id="518"/>
    </w:p>
    <w:p w:rsidR="000C4FEF" w:rsidRDefault="00F218C9">
      <w:pPr>
        <w:jc w:val="center"/>
        <w:rPr>
          <w:rFonts w:ascii="宋体" w:hAnsi="宋体" w:cs="宋体"/>
          <w:b/>
          <w:bCs/>
          <w:color w:val="000000" w:themeColor="text1"/>
          <w:szCs w:val="32"/>
        </w:rPr>
      </w:pPr>
      <w:r>
        <w:rPr>
          <w:rFonts w:ascii="黑体" w:eastAsia="黑体" w:hAnsi="宋体" w:cs="宋体" w:hint="eastAsia"/>
          <w:color w:val="000000" w:themeColor="text1"/>
          <w:sz w:val="24"/>
          <w:szCs w:val="32"/>
        </w:rPr>
        <w:t>（本评审附表与评审报告同时报送）</w:t>
      </w:r>
    </w:p>
    <w:p w:rsidR="000C4FEF" w:rsidRDefault="00F218C9" w:rsidP="00827260">
      <w:pPr>
        <w:spacing w:beforeLines="100"/>
        <w:jc w:val="left"/>
        <w:rPr>
          <w:rFonts w:ascii="黑体" w:eastAsia="黑体" w:hAnsi="宋体" w:cs="宋体"/>
          <w:color w:val="000000" w:themeColor="text1"/>
          <w:szCs w:val="32"/>
        </w:rPr>
      </w:pPr>
      <w:r>
        <w:rPr>
          <w:rFonts w:hint="eastAsia"/>
          <w:color w:val="000000" w:themeColor="text1"/>
          <w:sz w:val="24"/>
          <w:szCs w:val="24"/>
        </w:rPr>
        <w:t>检验检测机构名称</w:t>
      </w:r>
      <w:r>
        <w:rPr>
          <w:rFonts w:hint="eastAsia"/>
          <w:color w:val="000000" w:themeColor="text1"/>
          <w:sz w:val="24"/>
          <w:szCs w:val="24"/>
          <w:u w:val="single"/>
        </w:rPr>
        <w:t>：</w:t>
      </w:r>
      <w:r>
        <w:rPr>
          <w:rFonts w:hint="eastAsia"/>
          <w:color w:val="000000" w:themeColor="text1"/>
          <w:sz w:val="24"/>
          <w:szCs w:val="24"/>
          <w:u w:val="single"/>
        </w:rPr>
        <w:t xml:space="preserve">                            </w:t>
      </w:r>
      <w:r>
        <w:rPr>
          <w:rFonts w:hint="eastAsia"/>
          <w:color w:val="000000" w:themeColor="text1"/>
          <w:sz w:val="24"/>
          <w:szCs w:val="24"/>
        </w:rPr>
        <w:t xml:space="preserve">  </w:t>
      </w:r>
    </w:p>
    <w:tbl>
      <w:tblPr>
        <w:tblW w:w="90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6"/>
        <w:gridCol w:w="6395"/>
        <w:gridCol w:w="475"/>
        <w:gridCol w:w="475"/>
        <w:gridCol w:w="475"/>
        <w:gridCol w:w="570"/>
      </w:tblGrid>
      <w:tr w:rsidR="000C4FEF">
        <w:trPr>
          <w:trHeight w:val="267"/>
          <w:tblHeader/>
          <w:jc w:val="center"/>
        </w:trPr>
        <w:tc>
          <w:tcPr>
            <w:tcW w:w="616" w:type="dxa"/>
            <w:vMerge w:val="restart"/>
            <w:tcBorders>
              <w:top w:val="single" w:sz="4" w:space="0" w:color="auto"/>
              <w:left w:val="single" w:sz="4" w:space="0" w:color="auto"/>
              <w:right w:val="single" w:sz="4" w:space="0" w:color="auto"/>
            </w:tcBorders>
            <w:vAlign w:val="center"/>
          </w:tcPr>
          <w:p w:rsidR="000C4FEF" w:rsidRDefault="00F218C9">
            <w:pPr>
              <w:adjustRightInd w:val="0"/>
              <w:snapToGrid w:val="0"/>
              <w:jc w:val="center"/>
              <w:rPr>
                <w:rFonts w:ascii="宋体" w:hAnsi="宋体" w:cs="宋体"/>
                <w:b/>
                <w:bCs/>
                <w:color w:val="000000" w:themeColor="text1"/>
                <w:sz w:val="21"/>
                <w:szCs w:val="21"/>
              </w:rPr>
            </w:pPr>
            <w:r>
              <w:rPr>
                <w:rFonts w:ascii="宋体" w:hAnsi="宋体" w:cs="宋体" w:hint="eastAsia"/>
                <w:b/>
                <w:bCs/>
                <w:color w:val="000000" w:themeColor="text1"/>
                <w:sz w:val="21"/>
                <w:szCs w:val="21"/>
              </w:rPr>
              <w:t>序号</w:t>
            </w:r>
          </w:p>
        </w:tc>
        <w:tc>
          <w:tcPr>
            <w:tcW w:w="6395" w:type="dxa"/>
            <w:vMerge w:val="restart"/>
            <w:tcBorders>
              <w:top w:val="single" w:sz="4" w:space="0" w:color="auto"/>
              <w:left w:val="single" w:sz="4" w:space="0" w:color="auto"/>
              <w:right w:val="single" w:sz="4" w:space="0" w:color="auto"/>
            </w:tcBorders>
            <w:vAlign w:val="center"/>
          </w:tcPr>
          <w:p w:rsidR="000C4FEF" w:rsidRDefault="00F218C9">
            <w:pPr>
              <w:adjustRightInd w:val="0"/>
              <w:snapToGrid w:val="0"/>
              <w:jc w:val="center"/>
              <w:rPr>
                <w:rFonts w:ascii="宋体" w:hAnsi="宋体" w:cs="宋体"/>
                <w:b/>
                <w:bCs/>
                <w:color w:val="000000" w:themeColor="text1"/>
                <w:sz w:val="21"/>
                <w:szCs w:val="21"/>
              </w:rPr>
            </w:pPr>
            <w:r>
              <w:rPr>
                <w:rFonts w:ascii="宋体" w:hAnsi="宋体" w:cs="宋体" w:hint="eastAsia"/>
                <w:b/>
                <w:bCs/>
                <w:color w:val="000000" w:themeColor="text1"/>
                <w:sz w:val="21"/>
                <w:szCs w:val="21"/>
              </w:rPr>
              <w:t>评</w:t>
            </w:r>
            <w:r>
              <w:rPr>
                <w:rFonts w:ascii="宋体" w:hAnsi="宋体" w:cs="宋体" w:hint="eastAsia"/>
                <w:b/>
                <w:bCs/>
                <w:color w:val="000000" w:themeColor="text1"/>
                <w:sz w:val="21"/>
                <w:szCs w:val="21"/>
              </w:rPr>
              <w:t xml:space="preserve">  </w:t>
            </w:r>
            <w:r>
              <w:rPr>
                <w:rFonts w:ascii="宋体" w:hAnsi="宋体" w:cs="宋体" w:hint="eastAsia"/>
                <w:b/>
                <w:bCs/>
                <w:color w:val="000000" w:themeColor="text1"/>
                <w:sz w:val="21"/>
                <w:szCs w:val="21"/>
              </w:rPr>
              <w:t>审</w:t>
            </w:r>
            <w:r>
              <w:rPr>
                <w:rFonts w:ascii="宋体" w:hAnsi="宋体" w:cs="宋体" w:hint="eastAsia"/>
                <w:b/>
                <w:bCs/>
                <w:color w:val="000000" w:themeColor="text1"/>
                <w:sz w:val="21"/>
                <w:szCs w:val="21"/>
              </w:rPr>
              <w:t xml:space="preserve">  </w:t>
            </w:r>
            <w:r>
              <w:rPr>
                <w:rFonts w:ascii="宋体" w:hAnsi="宋体" w:cs="宋体" w:hint="eastAsia"/>
                <w:b/>
                <w:bCs/>
                <w:color w:val="000000" w:themeColor="text1"/>
                <w:sz w:val="21"/>
                <w:szCs w:val="21"/>
              </w:rPr>
              <w:t>内</w:t>
            </w:r>
            <w:r>
              <w:rPr>
                <w:rFonts w:ascii="宋体" w:hAnsi="宋体" w:cs="宋体" w:hint="eastAsia"/>
                <w:b/>
                <w:bCs/>
                <w:color w:val="000000" w:themeColor="text1"/>
                <w:sz w:val="21"/>
                <w:szCs w:val="21"/>
              </w:rPr>
              <w:t xml:space="preserve">  </w:t>
            </w:r>
            <w:r>
              <w:rPr>
                <w:rFonts w:ascii="宋体" w:hAnsi="宋体" w:cs="宋体" w:hint="eastAsia"/>
                <w:b/>
                <w:bCs/>
                <w:color w:val="000000" w:themeColor="text1"/>
                <w:sz w:val="21"/>
                <w:szCs w:val="21"/>
              </w:rPr>
              <w:t>容</w:t>
            </w:r>
          </w:p>
        </w:tc>
        <w:tc>
          <w:tcPr>
            <w:tcW w:w="1425" w:type="dxa"/>
            <w:gridSpan w:val="3"/>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jc w:val="center"/>
              <w:rPr>
                <w:rFonts w:ascii="宋体" w:hAnsi="宋体" w:cs="宋体"/>
                <w:b/>
                <w:bCs/>
                <w:color w:val="000000" w:themeColor="text1"/>
                <w:sz w:val="21"/>
                <w:szCs w:val="21"/>
              </w:rPr>
            </w:pPr>
            <w:r>
              <w:rPr>
                <w:rFonts w:ascii="宋体" w:hAnsi="宋体" w:cs="宋体" w:hint="eastAsia"/>
                <w:b/>
                <w:bCs/>
                <w:color w:val="000000" w:themeColor="text1"/>
                <w:sz w:val="21"/>
                <w:szCs w:val="21"/>
              </w:rPr>
              <w:t>评</w:t>
            </w:r>
            <w:r>
              <w:rPr>
                <w:rFonts w:ascii="宋体" w:hAnsi="宋体" w:cs="宋体" w:hint="eastAsia"/>
                <w:b/>
                <w:bCs/>
                <w:color w:val="000000" w:themeColor="text1"/>
                <w:sz w:val="21"/>
                <w:szCs w:val="21"/>
              </w:rPr>
              <w:t xml:space="preserve">   </w:t>
            </w:r>
            <w:r>
              <w:rPr>
                <w:rFonts w:ascii="宋体" w:hAnsi="宋体" w:cs="宋体" w:hint="eastAsia"/>
                <w:b/>
                <w:bCs/>
                <w:color w:val="000000" w:themeColor="text1"/>
                <w:sz w:val="21"/>
                <w:szCs w:val="21"/>
              </w:rPr>
              <w:t>审</w:t>
            </w:r>
            <w:r>
              <w:rPr>
                <w:rFonts w:ascii="宋体" w:hAnsi="宋体" w:cs="宋体" w:hint="eastAsia"/>
                <w:b/>
                <w:bCs/>
                <w:color w:val="000000" w:themeColor="text1"/>
                <w:sz w:val="21"/>
                <w:szCs w:val="21"/>
              </w:rPr>
              <w:t xml:space="preserve">   </w:t>
            </w:r>
            <w:r>
              <w:rPr>
                <w:rFonts w:ascii="宋体" w:hAnsi="宋体" w:cs="宋体" w:hint="eastAsia"/>
                <w:b/>
                <w:bCs/>
                <w:color w:val="000000" w:themeColor="text1"/>
                <w:sz w:val="21"/>
                <w:szCs w:val="21"/>
              </w:rPr>
              <w:t>结</w:t>
            </w:r>
            <w:r>
              <w:rPr>
                <w:rFonts w:ascii="宋体" w:hAnsi="宋体" w:cs="宋体" w:hint="eastAsia"/>
                <w:b/>
                <w:bCs/>
                <w:color w:val="000000" w:themeColor="text1"/>
                <w:sz w:val="21"/>
                <w:szCs w:val="21"/>
              </w:rPr>
              <w:t xml:space="preserve">  </w:t>
            </w:r>
            <w:r>
              <w:rPr>
                <w:rFonts w:ascii="宋体" w:hAnsi="宋体" w:cs="宋体" w:hint="eastAsia"/>
                <w:b/>
                <w:bCs/>
                <w:color w:val="000000" w:themeColor="text1"/>
                <w:sz w:val="21"/>
                <w:szCs w:val="21"/>
              </w:rPr>
              <w:t>果</w:t>
            </w:r>
          </w:p>
        </w:tc>
        <w:tc>
          <w:tcPr>
            <w:tcW w:w="570" w:type="dxa"/>
            <w:vMerge w:val="restart"/>
            <w:tcBorders>
              <w:top w:val="single" w:sz="4" w:space="0" w:color="auto"/>
              <w:left w:val="single" w:sz="4" w:space="0" w:color="auto"/>
              <w:right w:val="single" w:sz="4" w:space="0" w:color="auto"/>
            </w:tcBorders>
            <w:vAlign w:val="center"/>
          </w:tcPr>
          <w:p w:rsidR="000C4FEF" w:rsidRDefault="00F218C9">
            <w:pPr>
              <w:adjustRightInd w:val="0"/>
              <w:snapToGrid w:val="0"/>
              <w:jc w:val="center"/>
              <w:rPr>
                <w:rFonts w:ascii="宋体" w:hAnsi="宋体" w:cs="宋体"/>
                <w:b/>
                <w:bCs/>
                <w:color w:val="000000" w:themeColor="text1"/>
                <w:sz w:val="21"/>
                <w:szCs w:val="21"/>
              </w:rPr>
            </w:pPr>
            <w:r>
              <w:rPr>
                <w:rFonts w:ascii="宋体" w:hAnsi="宋体" w:cs="宋体" w:hint="eastAsia"/>
                <w:b/>
                <w:bCs/>
                <w:color w:val="000000" w:themeColor="text1"/>
                <w:sz w:val="21"/>
                <w:szCs w:val="21"/>
              </w:rPr>
              <w:t>评审说明</w:t>
            </w:r>
          </w:p>
        </w:tc>
      </w:tr>
      <w:tr w:rsidR="000C4FEF">
        <w:trPr>
          <w:trHeight w:val="524"/>
          <w:tblHeader/>
          <w:jc w:val="center"/>
        </w:trPr>
        <w:tc>
          <w:tcPr>
            <w:tcW w:w="616" w:type="dxa"/>
            <w:vMerge/>
            <w:tcBorders>
              <w:left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c>
          <w:tcPr>
            <w:tcW w:w="6395" w:type="dxa"/>
            <w:vMerge/>
            <w:tcBorders>
              <w:left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c>
          <w:tcPr>
            <w:tcW w:w="475"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jc w:val="center"/>
              <w:rPr>
                <w:rFonts w:ascii="宋体" w:hAnsi="宋体" w:cs="宋体"/>
                <w:b/>
                <w:bCs/>
                <w:color w:val="000000" w:themeColor="text1"/>
                <w:sz w:val="21"/>
                <w:szCs w:val="21"/>
              </w:rPr>
            </w:pPr>
            <w:r>
              <w:rPr>
                <w:rFonts w:ascii="宋体" w:hAnsi="宋体" w:cs="宋体" w:hint="eastAsia"/>
                <w:b/>
                <w:bCs/>
                <w:color w:val="000000" w:themeColor="text1"/>
                <w:sz w:val="21"/>
                <w:szCs w:val="21"/>
              </w:rPr>
              <w:t>符合</w:t>
            </w:r>
          </w:p>
        </w:tc>
        <w:tc>
          <w:tcPr>
            <w:tcW w:w="475"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jc w:val="center"/>
              <w:rPr>
                <w:rFonts w:ascii="宋体" w:hAnsi="宋体" w:cs="宋体"/>
                <w:b/>
                <w:bCs/>
                <w:color w:val="000000" w:themeColor="text1"/>
                <w:sz w:val="21"/>
                <w:szCs w:val="21"/>
              </w:rPr>
            </w:pPr>
            <w:r>
              <w:rPr>
                <w:rFonts w:ascii="宋体" w:hAnsi="宋体" w:cs="宋体" w:hint="eastAsia"/>
                <w:b/>
                <w:bCs/>
                <w:color w:val="000000" w:themeColor="text1"/>
                <w:sz w:val="21"/>
                <w:szCs w:val="21"/>
              </w:rPr>
              <w:t>不</w:t>
            </w:r>
          </w:p>
          <w:p w:rsidR="000C4FEF" w:rsidRDefault="00F218C9">
            <w:pPr>
              <w:adjustRightInd w:val="0"/>
              <w:snapToGrid w:val="0"/>
              <w:jc w:val="center"/>
              <w:rPr>
                <w:rFonts w:ascii="宋体" w:hAnsi="宋体" w:cs="宋体"/>
                <w:b/>
                <w:bCs/>
                <w:color w:val="000000" w:themeColor="text1"/>
                <w:sz w:val="21"/>
                <w:szCs w:val="21"/>
              </w:rPr>
            </w:pPr>
            <w:r>
              <w:rPr>
                <w:rFonts w:ascii="宋体" w:hAnsi="宋体" w:cs="宋体" w:hint="eastAsia"/>
                <w:b/>
                <w:bCs/>
                <w:color w:val="000000" w:themeColor="text1"/>
                <w:sz w:val="21"/>
                <w:szCs w:val="21"/>
              </w:rPr>
              <w:t>符合</w:t>
            </w:r>
          </w:p>
        </w:tc>
        <w:tc>
          <w:tcPr>
            <w:tcW w:w="475"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jc w:val="center"/>
              <w:rPr>
                <w:rFonts w:ascii="宋体" w:hAnsi="宋体" w:cs="宋体"/>
                <w:b/>
                <w:bCs/>
                <w:color w:val="000000" w:themeColor="text1"/>
                <w:sz w:val="21"/>
                <w:szCs w:val="21"/>
              </w:rPr>
            </w:pPr>
            <w:r>
              <w:rPr>
                <w:rFonts w:ascii="宋体" w:hAnsi="宋体" w:cs="宋体" w:hint="eastAsia"/>
                <w:b/>
                <w:bCs/>
                <w:color w:val="000000" w:themeColor="text1"/>
                <w:sz w:val="21"/>
                <w:szCs w:val="21"/>
              </w:rPr>
              <w:t>不</w:t>
            </w:r>
          </w:p>
          <w:p w:rsidR="000C4FEF" w:rsidRDefault="00F218C9">
            <w:pPr>
              <w:adjustRightInd w:val="0"/>
              <w:snapToGrid w:val="0"/>
              <w:jc w:val="center"/>
              <w:rPr>
                <w:rFonts w:ascii="宋体" w:hAnsi="宋体" w:cs="宋体"/>
                <w:b/>
                <w:bCs/>
                <w:color w:val="000000" w:themeColor="text1"/>
                <w:sz w:val="21"/>
                <w:szCs w:val="21"/>
              </w:rPr>
            </w:pPr>
            <w:r>
              <w:rPr>
                <w:rFonts w:ascii="宋体" w:hAnsi="宋体" w:cs="宋体" w:hint="eastAsia"/>
                <w:b/>
                <w:bCs/>
                <w:color w:val="000000" w:themeColor="text1"/>
                <w:sz w:val="21"/>
                <w:szCs w:val="21"/>
              </w:rPr>
              <w:t>适用</w:t>
            </w:r>
          </w:p>
        </w:tc>
        <w:tc>
          <w:tcPr>
            <w:tcW w:w="570" w:type="dxa"/>
            <w:vMerge/>
            <w:tcBorders>
              <w:left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r>
      <w:tr w:rsidR="000C4FEF">
        <w:trPr>
          <w:trHeight w:val="915"/>
          <w:jc w:val="center"/>
        </w:trPr>
        <w:tc>
          <w:tcPr>
            <w:tcW w:w="9006" w:type="dxa"/>
            <w:gridSpan w:val="6"/>
            <w:tcBorders>
              <w:left w:val="single" w:sz="4" w:space="0" w:color="auto"/>
              <w:right w:val="single" w:sz="4" w:space="0" w:color="auto"/>
            </w:tcBorders>
            <w:vAlign w:val="center"/>
          </w:tcPr>
          <w:p w:rsidR="000C4FEF" w:rsidRDefault="00F218C9">
            <w:pPr>
              <w:adjustRightInd w:val="0"/>
              <w:snapToGrid w:val="0"/>
              <w:rPr>
                <w:rFonts w:ascii="宋体" w:hAnsi="宋体" w:cs="宋体"/>
                <w:color w:val="000000" w:themeColor="text1"/>
                <w:sz w:val="21"/>
                <w:szCs w:val="21"/>
              </w:rPr>
            </w:pPr>
            <w:r>
              <w:rPr>
                <w:rFonts w:ascii="宋体" w:hAnsi="宋体" w:cs="宋体" w:hint="eastAsia"/>
                <w:color w:val="000000" w:themeColor="text1"/>
                <w:sz w:val="21"/>
                <w:szCs w:val="21"/>
              </w:rPr>
              <w:t>核查表填写要求：</w:t>
            </w:r>
          </w:p>
          <w:p w:rsidR="000C4FEF" w:rsidRDefault="00F218C9">
            <w:pPr>
              <w:adjustRightInd w:val="0"/>
              <w:snapToGrid w:val="0"/>
              <w:rPr>
                <w:rFonts w:ascii="宋体" w:hAnsi="宋体" w:cs="宋体"/>
                <w:color w:val="000000" w:themeColor="text1"/>
                <w:sz w:val="21"/>
                <w:szCs w:val="21"/>
              </w:rPr>
            </w:pPr>
            <w:r>
              <w:rPr>
                <w:rFonts w:ascii="宋体" w:hAnsi="宋体" w:cs="宋体" w:hint="eastAsia"/>
                <w:color w:val="000000" w:themeColor="text1"/>
                <w:sz w:val="21"/>
                <w:szCs w:val="21"/>
              </w:rPr>
              <w:t>①在评审结果相应的判定栏内划“√”。</w:t>
            </w:r>
          </w:p>
          <w:p w:rsidR="000C4FEF" w:rsidRDefault="00F218C9">
            <w:pPr>
              <w:adjustRightInd w:val="0"/>
              <w:snapToGrid w:val="0"/>
              <w:rPr>
                <w:rFonts w:ascii="宋体" w:hAnsi="宋体" w:cs="宋体"/>
                <w:color w:val="000000" w:themeColor="text1"/>
                <w:sz w:val="21"/>
                <w:szCs w:val="21"/>
              </w:rPr>
            </w:pPr>
            <w:r>
              <w:rPr>
                <w:rFonts w:ascii="宋体" w:hAnsi="宋体" w:cs="宋体" w:hint="eastAsia"/>
                <w:color w:val="000000" w:themeColor="text1"/>
                <w:sz w:val="21"/>
                <w:szCs w:val="21"/>
              </w:rPr>
              <w:t>②“评审说明”应对不符合和不适用的具体事实予以说明。</w:t>
            </w:r>
          </w:p>
        </w:tc>
      </w:tr>
      <w:tr w:rsidR="000C4FEF">
        <w:trPr>
          <w:trHeight w:val="289"/>
          <w:jc w:val="center"/>
        </w:trPr>
        <w:tc>
          <w:tcPr>
            <w:tcW w:w="9006" w:type="dxa"/>
            <w:gridSpan w:val="6"/>
            <w:tcBorders>
              <w:left w:val="single" w:sz="4" w:space="0" w:color="auto"/>
              <w:right w:val="single" w:sz="4" w:space="0" w:color="auto"/>
            </w:tcBorders>
            <w:vAlign w:val="center"/>
          </w:tcPr>
          <w:p w:rsidR="000C4FEF" w:rsidRDefault="00F218C9">
            <w:pPr>
              <w:adjustRightInd w:val="0"/>
              <w:snapToGrid w:val="0"/>
              <w:rPr>
                <w:rFonts w:ascii="宋体" w:hAnsi="宋体" w:cs="宋体"/>
                <w:color w:val="000000" w:themeColor="text1"/>
                <w:sz w:val="21"/>
                <w:szCs w:val="21"/>
              </w:rPr>
            </w:pPr>
            <w:r>
              <w:rPr>
                <w:rFonts w:ascii="宋体" w:hAnsi="宋体" w:cs="宋体" w:hint="eastAsia"/>
                <w:b/>
                <w:bCs/>
                <w:color w:val="000000" w:themeColor="text1"/>
                <w:sz w:val="21"/>
                <w:szCs w:val="21"/>
              </w:rPr>
              <w:t>第一章　总则</w:t>
            </w:r>
          </w:p>
        </w:tc>
      </w:tr>
      <w:tr w:rsidR="000C4FEF">
        <w:trPr>
          <w:trHeight w:val="1040"/>
          <w:jc w:val="center"/>
        </w:trPr>
        <w:tc>
          <w:tcPr>
            <w:tcW w:w="616" w:type="dxa"/>
            <w:tcBorders>
              <w:left w:val="single" w:sz="4" w:space="0" w:color="auto"/>
              <w:right w:val="single" w:sz="4" w:space="0" w:color="auto"/>
            </w:tcBorders>
            <w:vAlign w:val="center"/>
          </w:tcPr>
          <w:p w:rsidR="000C4FEF" w:rsidRDefault="00F218C9">
            <w:pPr>
              <w:adjustRightInd w:val="0"/>
              <w:snapToGrid w:val="0"/>
              <w:jc w:val="center"/>
              <w:rPr>
                <w:rFonts w:ascii="宋体" w:hAnsi="宋体" w:cs="宋体"/>
                <w:color w:val="000000" w:themeColor="text1"/>
                <w:sz w:val="21"/>
                <w:szCs w:val="21"/>
              </w:rPr>
            </w:pPr>
            <w:r>
              <w:rPr>
                <w:rFonts w:ascii="宋体" w:hAnsi="宋体" w:cs="宋体" w:hint="eastAsia"/>
                <w:color w:val="000000" w:themeColor="text1"/>
                <w:sz w:val="21"/>
                <w:szCs w:val="21"/>
              </w:rPr>
              <w:t>第一条</w:t>
            </w:r>
          </w:p>
        </w:tc>
        <w:tc>
          <w:tcPr>
            <w:tcW w:w="6395" w:type="dxa"/>
            <w:tcBorders>
              <w:left w:val="single" w:sz="4" w:space="0" w:color="auto"/>
              <w:right w:val="single" w:sz="4" w:space="0" w:color="auto"/>
            </w:tcBorders>
            <w:vAlign w:val="center"/>
          </w:tcPr>
          <w:p w:rsidR="000C4FEF" w:rsidRDefault="00F218C9">
            <w:pPr>
              <w:adjustRightInd w:val="0"/>
              <w:snapToGrid w:val="0"/>
              <w:jc w:val="left"/>
              <w:rPr>
                <w:rFonts w:ascii="宋体" w:hAnsi="宋体" w:cs="宋体"/>
                <w:color w:val="000000" w:themeColor="text1"/>
                <w:sz w:val="21"/>
                <w:szCs w:val="21"/>
              </w:rPr>
            </w:pPr>
            <w:r>
              <w:rPr>
                <w:rFonts w:ascii="宋体" w:hAnsi="宋体" w:cs="宋体" w:hint="eastAsia"/>
                <w:color w:val="000000" w:themeColor="text1"/>
                <w:sz w:val="21"/>
                <w:szCs w:val="21"/>
              </w:rPr>
              <w:t>为加强食品检验机构（以下简称检验机构）的管理，依据《中华人民共和国食品安全法》（以下简称《食品安全法》）及其实施条例等有关规定，特制定本认定条件。</w:t>
            </w:r>
          </w:p>
        </w:tc>
        <w:tc>
          <w:tcPr>
            <w:tcW w:w="475" w:type="dxa"/>
            <w:tcBorders>
              <w:left w:val="single" w:sz="4" w:space="0" w:color="auto"/>
              <w:right w:val="single" w:sz="4" w:space="0" w:color="auto"/>
            </w:tcBorders>
            <w:vAlign w:val="center"/>
          </w:tcPr>
          <w:p w:rsidR="000C4FEF" w:rsidRDefault="00F218C9">
            <w:pPr>
              <w:adjustRightInd w:val="0"/>
              <w:snapToGrid w:val="0"/>
              <w:rPr>
                <w:rFonts w:ascii="宋体" w:hAnsi="宋体" w:cs="宋体"/>
                <w:color w:val="000000" w:themeColor="text1"/>
                <w:sz w:val="21"/>
                <w:szCs w:val="21"/>
              </w:rPr>
            </w:pPr>
            <w:r>
              <w:rPr>
                <w:rFonts w:ascii="宋体" w:hAnsi="宋体" w:cs="宋体" w:hint="eastAsia"/>
                <w:color w:val="000000" w:themeColor="text1"/>
                <w:sz w:val="21"/>
                <w:szCs w:val="21"/>
              </w:rPr>
              <w:t>/</w:t>
            </w:r>
          </w:p>
        </w:tc>
        <w:tc>
          <w:tcPr>
            <w:tcW w:w="475" w:type="dxa"/>
            <w:tcBorders>
              <w:left w:val="single" w:sz="4" w:space="0" w:color="auto"/>
              <w:right w:val="single" w:sz="4" w:space="0" w:color="auto"/>
            </w:tcBorders>
            <w:vAlign w:val="center"/>
          </w:tcPr>
          <w:p w:rsidR="000C4FEF" w:rsidRDefault="00F218C9">
            <w:pPr>
              <w:adjustRightInd w:val="0"/>
              <w:snapToGrid w:val="0"/>
              <w:rPr>
                <w:rFonts w:ascii="宋体" w:hAnsi="宋体" w:cs="宋体"/>
                <w:color w:val="000000" w:themeColor="text1"/>
                <w:sz w:val="21"/>
                <w:szCs w:val="21"/>
              </w:rPr>
            </w:pPr>
            <w:r>
              <w:rPr>
                <w:rFonts w:ascii="宋体" w:hAnsi="宋体" w:cs="宋体" w:hint="eastAsia"/>
                <w:color w:val="000000" w:themeColor="text1"/>
                <w:sz w:val="21"/>
                <w:szCs w:val="21"/>
              </w:rPr>
              <w:t>/</w:t>
            </w:r>
          </w:p>
        </w:tc>
        <w:tc>
          <w:tcPr>
            <w:tcW w:w="475" w:type="dxa"/>
            <w:tcBorders>
              <w:left w:val="single" w:sz="4" w:space="0" w:color="auto"/>
              <w:right w:val="single" w:sz="4" w:space="0" w:color="auto"/>
            </w:tcBorders>
            <w:vAlign w:val="center"/>
          </w:tcPr>
          <w:p w:rsidR="000C4FEF" w:rsidRDefault="00F218C9">
            <w:pPr>
              <w:adjustRightInd w:val="0"/>
              <w:snapToGrid w:val="0"/>
              <w:rPr>
                <w:rFonts w:ascii="宋体" w:hAnsi="宋体" w:cs="宋体"/>
                <w:color w:val="000000" w:themeColor="text1"/>
                <w:sz w:val="21"/>
                <w:szCs w:val="21"/>
              </w:rPr>
            </w:pPr>
            <w:r>
              <w:rPr>
                <w:rFonts w:ascii="宋体" w:hAnsi="宋体" w:cs="宋体" w:hint="eastAsia"/>
                <w:color w:val="000000" w:themeColor="text1"/>
                <w:sz w:val="21"/>
                <w:szCs w:val="21"/>
              </w:rPr>
              <w:t>/</w:t>
            </w:r>
          </w:p>
        </w:tc>
        <w:tc>
          <w:tcPr>
            <w:tcW w:w="570" w:type="dxa"/>
            <w:tcBorders>
              <w:left w:val="single" w:sz="4" w:space="0" w:color="auto"/>
              <w:right w:val="single" w:sz="4" w:space="0" w:color="auto"/>
            </w:tcBorders>
            <w:vAlign w:val="center"/>
          </w:tcPr>
          <w:p w:rsidR="000C4FEF" w:rsidRDefault="00F218C9">
            <w:pPr>
              <w:adjustRightInd w:val="0"/>
              <w:snapToGrid w:val="0"/>
              <w:rPr>
                <w:rFonts w:ascii="宋体" w:hAnsi="宋体" w:cs="宋体"/>
                <w:color w:val="000000" w:themeColor="text1"/>
                <w:sz w:val="21"/>
                <w:szCs w:val="21"/>
              </w:rPr>
            </w:pPr>
            <w:r>
              <w:rPr>
                <w:rFonts w:ascii="宋体" w:hAnsi="宋体" w:cs="宋体" w:hint="eastAsia"/>
                <w:color w:val="000000" w:themeColor="text1"/>
                <w:sz w:val="21"/>
                <w:szCs w:val="21"/>
              </w:rPr>
              <w:t>/</w:t>
            </w:r>
          </w:p>
        </w:tc>
      </w:tr>
      <w:tr w:rsidR="000C4FEF">
        <w:trPr>
          <w:trHeight w:val="782"/>
          <w:jc w:val="center"/>
        </w:trPr>
        <w:tc>
          <w:tcPr>
            <w:tcW w:w="616" w:type="dxa"/>
            <w:tcBorders>
              <w:left w:val="single" w:sz="4" w:space="0" w:color="auto"/>
              <w:right w:val="single" w:sz="4" w:space="0" w:color="auto"/>
            </w:tcBorders>
            <w:vAlign w:val="center"/>
          </w:tcPr>
          <w:p w:rsidR="000C4FEF" w:rsidRDefault="00F218C9">
            <w:pPr>
              <w:adjustRightInd w:val="0"/>
              <w:snapToGrid w:val="0"/>
              <w:jc w:val="center"/>
              <w:rPr>
                <w:rFonts w:ascii="宋体" w:hAnsi="宋体" w:cs="宋体"/>
                <w:color w:val="000000" w:themeColor="text1"/>
                <w:sz w:val="21"/>
                <w:szCs w:val="21"/>
              </w:rPr>
            </w:pPr>
            <w:r>
              <w:rPr>
                <w:rFonts w:ascii="宋体" w:hAnsi="宋体" w:cs="宋体" w:hint="eastAsia"/>
                <w:color w:val="000000" w:themeColor="text1"/>
                <w:sz w:val="21"/>
                <w:szCs w:val="21"/>
                <w:shd w:val="clear" w:color="auto" w:fill="FFFFFF"/>
              </w:rPr>
              <w:t>第二条</w:t>
            </w:r>
          </w:p>
        </w:tc>
        <w:tc>
          <w:tcPr>
            <w:tcW w:w="6395" w:type="dxa"/>
            <w:tcBorders>
              <w:left w:val="single" w:sz="4" w:space="0" w:color="auto"/>
              <w:right w:val="single" w:sz="4" w:space="0" w:color="auto"/>
            </w:tcBorders>
            <w:vAlign w:val="center"/>
          </w:tcPr>
          <w:p w:rsidR="000C4FEF" w:rsidRDefault="00F218C9">
            <w:pPr>
              <w:widowControl/>
              <w:shd w:val="clear" w:color="auto" w:fill="FFFFFF"/>
              <w:jc w:val="left"/>
              <w:rPr>
                <w:rFonts w:ascii="宋体" w:hAnsi="宋体" w:cs="宋体"/>
                <w:color w:val="000000" w:themeColor="text1"/>
                <w:kern w:val="0"/>
                <w:sz w:val="21"/>
                <w:szCs w:val="21"/>
              </w:rPr>
            </w:pPr>
            <w:r>
              <w:rPr>
                <w:rFonts w:ascii="宋体" w:hAnsi="宋体" w:cs="宋体" w:hint="eastAsia"/>
                <w:color w:val="000000" w:themeColor="text1"/>
                <w:kern w:val="0"/>
                <w:sz w:val="21"/>
                <w:szCs w:val="21"/>
                <w:shd w:val="clear" w:color="auto" w:fill="FFFFFF"/>
              </w:rPr>
              <w:t>本认定条件适用于依据《食品安全法》及其实施条例开展食品检验活动的食品检验机构的资质认定。</w:t>
            </w:r>
          </w:p>
        </w:tc>
        <w:tc>
          <w:tcPr>
            <w:tcW w:w="475" w:type="dxa"/>
            <w:tcBorders>
              <w:left w:val="single" w:sz="4" w:space="0" w:color="auto"/>
              <w:right w:val="single" w:sz="4" w:space="0" w:color="auto"/>
            </w:tcBorders>
            <w:vAlign w:val="center"/>
          </w:tcPr>
          <w:p w:rsidR="000C4FEF" w:rsidRDefault="00F218C9">
            <w:pPr>
              <w:adjustRightInd w:val="0"/>
              <w:snapToGrid w:val="0"/>
              <w:rPr>
                <w:rFonts w:ascii="宋体" w:hAnsi="宋体" w:cs="宋体"/>
                <w:color w:val="000000" w:themeColor="text1"/>
                <w:sz w:val="21"/>
                <w:szCs w:val="21"/>
              </w:rPr>
            </w:pPr>
            <w:r>
              <w:rPr>
                <w:rFonts w:ascii="宋体" w:hAnsi="宋体" w:cs="宋体" w:hint="eastAsia"/>
                <w:color w:val="000000" w:themeColor="text1"/>
                <w:sz w:val="21"/>
                <w:szCs w:val="21"/>
              </w:rPr>
              <w:t>/</w:t>
            </w:r>
          </w:p>
        </w:tc>
        <w:tc>
          <w:tcPr>
            <w:tcW w:w="475" w:type="dxa"/>
            <w:tcBorders>
              <w:left w:val="single" w:sz="4" w:space="0" w:color="auto"/>
              <w:right w:val="single" w:sz="4" w:space="0" w:color="auto"/>
            </w:tcBorders>
            <w:vAlign w:val="center"/>
          </w:tcPr>
          <w:p w:rsidR="000C4FEF" w:rsidRDefault="00F218C9">
            <w:pPr>
              <w:adjustRightInd w:val="0"/>
              <w:snapToGrid w:val="0"/>
              <w:rPr>
                <w:rFonts w:ascii="宋体" w:hAnsi="宋体" w:cs="宋体"/>
                <w:color w:val="000000" w:themeColor="text1"/>
                <w:sz w:val="21"/>
                <w:szCs w:val="21"/>
              </w:rPr>
            </w:pPr>
            <w:r>
              <w:rPr>
                <w:rFonts w:ascii="宋体" w:hAnsi="宋体" w:cs="宋体" w:hint="eastAsia"/>
                <w:color w:val="000000" w:themeColor="text1"/>
                <w:sz w:val="21"/>
                <w:szCs w:val="21"/>
              </w:rPr>
              <w:t>/</w:t>
            </w:r>
          </w:p>
        </w:tc>
        <w:tc>
          <w:tcPr>
            <w:tcW w:w="475" w:type="dxa"/>
            <w:tcBorders>
              <w:left w:val="single" w:sz="4" w:space="0" w:color="auto"/>
              <w:right w:val="single" w:sz="4" w:space="0" w:color="auto"/>
            </w:tcBorders>
            <w:vAlign w:val="center"/>
          </w:tcPr>
          <w:p w:rsidR="000C4FEF" w:rsidRDefault="00F218C9">
            <w:pPr>
              <w:adjustRightInd w:val="0"/>
              <w:snapToGrid w:val="0"/>
              <w:rPr>
                <w:rFonts w:ascii="宋体" w:hAnsi="宋体" w:cs="宋体"/>
                <w:color w:val="000000" w:themeColor="text1"/>
                <w:sz w:val="21"/>
                <w:szCs w:val="21"/>
              </w:rPr>
            </w:pPr>
            <w:r>
              <w:rPr>
                <w:rFonts w:ascii="宋体" w:hAnsi="宋体" w:cs="宋体" w:hint="eastAsia"/>
                <w:color w:val="000000" w:themeColor="text1"/>
                <w:sz w:val="21"/>
                <w:szCs w:val="21"/>
              </w:rPr>
              <w:t>/</w:t>
            </w:r>
          </w:p>
        </w:tc>
        <w:tc>
          <w:tcPr>
            <w:tcW w:w="570" w:type="dxa"/>
            <w:tcBorders>
              <w:left w:val="single" w:sz="4" w:space="0" w:color="auto"/>
              <w:right w:val="single" w:sz="4" w:space="0" w:color="auto"/>
            </w:tcBorders>
            <w:vAlign w:val="center"/>
          </w:tcPr>
          <w:p w:rsidR="000C4FEF" w:rsidRDefault="00F218C9">
            <w:pPr>
              <w:adjustRightInd w:val="0"/>
              <w:snapToGrid w:val="0"/>
              <w:rPr>
                <w:rFonts w:ascii="宋体" w:hAnsi="宋体" w:cs="宋体"/>
                <w:color w:val="000000" w:themeColor="text1"/>
                <w:sz w:val="21"/>
                <w:szCs w:val="21"/>
              </w:rPr>
            </w:pPr>
            <w:r>
              <w:rPr>
                <w:rFonts w:ascii="宋体" w:hAnsi="宋体" w:cs="宋体" w:hint="eastAsia"/>
                <w:color w:val="000000" w:themeColor="text1"/>
                <w:sz w:val="21"/>
                <w:szCs w:val="21"/>
              </w:rPr>
              <w:t>/</w:t>
            </w:r>
          </w:p>
        </w:tc>
      </w:tr>
      <w:tr w:rsidR="000C4FEF">
        <w:trPr>
          <w:trHeight w:val="1014"/>
          <w:jc w:val="center"/>
        </w:trPr>
        <w:tc>
          <w:tcPr>
            <w:tcW w:w="616" w:type="dxa"/>
            <w:tcBorders>
              <w:left w:val="single" w:sz="4" w:space="0" w:color="auto"/>
              <w:right w:val="single" w:sz="4" w:space="0" w:color="auto"/>
            </w:tcBorders>
            <w:vAlign w:val="center"/>
          </w:tcPr>
          <w:p w:rsidR="000C4FEF" w:rsidRDefault="00F218C9">
            <w:pPr>
              <w:adjustRightInd w:val="0"/>
              <w:snapToGrid w:val="0"/>
              <w:jc w:val="center"/>
              <w:rPr>
                <w:rFonts w:ascii="宋体" w:hAnsi="宋体" w:cs="宋体"/>
                <w:color w:val="000000" w:themeColor="text1"/>
                <w:sz w:val="21"/>
                <w:szCs w:val="21"/>
              </w:rPr>
            </w:pPr>
            <w:r>
              <w:rPr>
                <w:rFonts w:ascii="宋体" w:hAnsi="宋体" w:cs="宋体" w:hint="eastAsia"/>
                <w:color w:val="000000" w:themeColor="text1"/>
                <w:sz w:val="21"/>
                <w:szCs w:val="21"/>
                <w:shd w:val="clear" w:color="auto" w:fill="FFFFFF"/>
              </w:rPr>
              <w:t>第三条</w:t>
            </w:r>
          </w:p>
        </w:tc>
        <w:tc>
          <w:tcPr>
            <w:tcW w:w="6395" w:type="dxa"/>
            <w:tcBorders>
              <w:left w:val="single" w:sz="4" w:space="0" w:color="auto"/>
              <w:right w:val="single" w:sz="4" w:space="0" w:color="auto"/>
            </w:tcBorders>
            <w:vAlign w:val="center"/>
          </w:tcPr>
          <w:p w:rsidR="000C4FEF" w:rsidRDefault="00F218C9">
            <w:pPr>
              <w:widowControl/>
              <w:shd w:val="clear" w:color="auto" w:fill="FFFFFF"/>
              <w:jc w:val="left"/>
              <w:rPr>
                <w:rFonts w:ascii="宋体" w:hAnsi="宋体" w:cs="宋体"/>
                <w:color w:val="000000" w:themeColor="text1"/>
                <w:kern w:val="0"/>
                <w:sz w:val="21"/>
                <w:szCs w:val="21"/>
              </w:rPr>
            </w:pPr>
            <w:r>
              <w:rPr>
                <w:rFonts w:ascii="宋体" w:hAnsi="宋体" w:cs="宋体" w:hint="eastAsia"/>
                <w:color w:val="000000" w:themeColor="text1"/>
                <w:kern w:val="0"/>
                <w:sz w:val="21"/>
                <w:szCs w:val="21"/>
                <w:shd w:val="clear" w:color="auto" w:fill="FFFFFF"/>
              </w:rPr>
              <w:t>本认定条件规定了检验机构在组织、管理体系、检验能力、人员、环境和设施、设备和标准物质等方面应当达到的要求。</w:t>
            </w:r>
          </w:p>
        </w:tc>
        <w:tc>
          <w:tcPr>
            <w:tcW w:w="475" w:type="dxa"/>
            <w:tcBorders>
              <w:left w:val="single" w:sz="4" w:space="0" w:color="auto"/>
              <w:right w:val="single" w:sz="4" w:space="0" w:color="auto"/>
            </w:tcBorders>
            <w:vAlign w:val="center"/>
          </w:tcPr>
          <w:p w:rsidR="000C4FEF" w:rsidRDefault="00F218C9">
            <w:pPr>
              <w:adjustRightInd w:val="0"/>
              <w:snapToGrid w:val="0"/>
              <w:rPr>
                <w:rFonts w:ascii="宋体" w:hAnsi="宋体" w:cs="宋体"/>
                <w:color w:val="000000" w:themeColor="text1"/>
                <w:sz w:val="21"/>
                <w:szCs w:val="21"/>
              </w:rPr>
            </w:pPr>
            <w:r>
              <w:rPr>
                <w:rFonts w:ascii="宋体" w:hAnsi="宋体" w:cs="宋体" w:hint="eastAsia"/>
                <w:color w:val="000000" w:themeColor="text1"/>
                <w:sz w:val="21"/>
                <w:szCs w:val="21"/>
              </w:rPr>
              <w:t>/</w:t>
            </w:r>
          </w:p>
        </w:tc>
        <w:tc>
          <w:tcPr>
            <w:tcW w:w="475" w:type="dxa"/>
            <w:tcBorders>
              <w:left w:val="single" w:sz="4" w:space="0" w:color="auto"/>
              <w:right w:val="single" w:sz="4" w:space="0" w:color="auto"/>
            </w:tcBorders>
            <w:vAlign w:val="center"/>
          </w:tcPr>
          <w:p w:rsidR="000C4FEF" w:rsidRDefault="00F218C9">
            <w:pPr>
              <w:adjustRightInd w:val="0"/>
              <w:snapToGrid w:val="0"/>
              <w:rPr>
                <w:rFonts w:ascii="宋体" w:hAnsi="宋体" w:cs="宋体"/>
                <w:color w:val="000000" w:themeColor="text1"/>
                <w:sz w:val="21"/>
                <w:szCs w:val="21"/>
              </w:rPr>
            </w:pPr>
            <w:r>
              <w:rPr>
                <w:rFonts w:ascii="宋体" w:hAnsi="宋体" w:cs="宋体" w:hint="eastAsia"/>
                <w:color w:val="000000" w:themeColor="text1"/>
                <w:sz w:val="21"/>
                <w:szCs w:val="21"/>
              </w:rPr>
              <w:t>/</w:t>
            </w:r>
          </w:p>
        </w:tc>
        <w:tc>
          <w:tcPr>
            <w:tcW w:w="475" w:type="dxa"/>
            <w:tcBorders>
              <w:left w:val="single" w:sz="4" w:space="0" w:color="auto"/>
              <w:right w:val="single" w:sz="4" w:space="0" w:color="auto"/>
            </w:tcBorders>
            <w:vAlign w:val="center"/>
          </w:tcPr>
          <w:p w:rsidR="000C4FEF" w:rsidRDefault="00F218C9">
            <w:pPr>
              <w:adjustRightInd w:val="0"/>
              <w:snapToGrid w:val="0"/>
              <w:rPr>
                <w:rFonts w:ascii="宋体" w:hAnsi="宋体" w:cs="宋体"/>
                <w:color w:val="000000" w:themeColor="text1"/>
                <w:sz w:val="21"/>
                <w:szCs w:val="21"/>
              </w:rPr>
            </w:pPr>
            <w:r>
              <w:rPr>
                <w:rFonts w:ascii="宋体" w:hAnsi="宋体" w:cs="宋体" w:hint="eastAsia"/>
                <w:color w:val="000000" w:themeColor="text1"/>
                <w:sz w:val="21"/>
                <w:szCs w:val="21"/>
              </w:rPr>
              <w:t>/</w:t>
            </w:r>
          </w:p>
        </w:tc>
        <w:tc>
          <w:tcPr>
            <w:tcW w:w="570" w:type="dxa"/>
            <w:tcBorders>
              <w:left w:val="single" w:sz="4" w:space="0" w:color="auto"/>
              <w:right w:val="single" w:sz="4" w:space="0" w:color="auto"/>
            </w:tcBorders>
            <w:vAlign w:val="center"/>
          </w:tcPr>
          <w:p w:rsidR="000C4FEF" w:rsidRDefault="00F218C9">
            <w:pPr>
              <w:adjustRightInd w:val="0"/>
              <w:snapToGrid w:val="0"/>
              <w:rPr>
                <w:rFonts w:ascii="宋体" w:hAnsi="宋体" w:cs="宋体"/>
                <w:color w:val="000000" w:themeColor="text1"/>
                <w:sz w:val="21"/>
                <w:szCs w:val="21"/>
              </w:rPr>
            </w:pPr>
            <w:r>
              <w:rPr>
                <w:rFonts w:ascii="宋体" w:hAnsi="宋体" w:cs="宋体" w:hint="eastAsia"/>
                <w:color w:val="000000" w:themeColor="text1"/>
                <w:sz w:val="21"/>
                <w:szCs w:val="21"/>
              </w:rPr>
              <w:t>/</w:t>
            </w:r>
          </w:p>
        </w:tc>
      </w:tr>
      <w:tr w:rsidR="000C4FEF">
        <w:trPr>
          <w:trHeight w:val="1040"/>
          <w:jc w:val="center"/>
        </w:trPr>
        <w:tc>
          <w:tcPr>
            <w:tcW w:w="616" w:type="dxa"/>
            <w:tcBorders>
              <w:left w:val="single" w:sz="4" w:space="0" w:color="auto"/>
              <w:right w:val="single" w:sz="4" w:space="0" w:color="auto"/>
            </w:tcBorders>
            <w:vAlign w:val="center"/>
          </w:tcPr>
          <w:p w:rsidR="000C4FEF" w:rsidRDefault="00F218C9">
            <w:pPr>
              <w:adjustRightInd w:val="0"/>
              <w:snapToGrid w:val="0"/>
              <w:jc w:val="center"/>
              <w:rPr>
                <w:rFonts w:ascii="宋体" w:hAnsi="宋体" w:cs="宋体"/>
                <w:color w:val="000000" w:themeColor="text1"/>
                <w:sz w:val="21"/>
                <w:szCs w:val="21"/>
              </w:rPr>
            </w:pPr>
            <w:r>
              <w:rPr>
                <w:rFonts w:ascii="宋体" w:hAnsi="宋体" w:cs="宋体" w:hint="eastAsia"/>
                <w:color w:val="000000" w:themeColor="text1"/>
                <w:sz w:val="21"/>
                <w:szCs w:val="21"/>
                <w:shd w:val="clear" w:color="auto" w:fill="FFFFFF"/>
              </w:rPr>
              <w:t>第四条</w:t>
            </w:r>
          </w:p>
        </w:tc>
        <w:tc>
          <w:tcPr>
            <w:tcW w:w="6395" w:type="dxa"/>
            <w:tcBorders>
              <w:left w:val="single" w:sz="4" w:space="0" w:color="auto"/>
              <w:right w:val="single" w:sz="4" w:space="0" w:color="auto"/>
            </w:tcBorders>
            <w:vAlign w:val="center"/>
          </w:tcPr>
          <w:p w:rsidR="000C4FEF" w:rsidRDefault="00F218C9">
            <w:pPr>
              <w:adjustRightInd w:val="0"/>
              <w:snapToGrid w:val="0"/>
              <w:jc w:val="left"/>
              <w:rPr>
                <w:rFonts w:ascii="宋体" w:hAnsi="宋体" w:cs="宋体"/>
                <w:color w:val="000000" w:themeColor="text1"/>
                <w:sz w:val="21"/>
                <w:szCs w:val="21"/>
              </w:rPr>
            </w:pPr>
            <w:r>
              <w:rPr>
                <w:rFonts w:ascii="宋体" w:hAnsi="宋体" w:cs="宋体" w:hint="eastAsia"/>
                <w:color w:val="000000" w:themeColor="text1"/>
                <w:sz w:val="21"/>
                <w:szCs w:val="21"/>
                <w:shd w:val="clear" w:color="auto" w:fill="FFFFFF"/>
              </w:rPr>
              <w:t>检验机构应当符合相关法律法规和本认定条件的要求，按照食品检验工作规范开展食品检验活动，并保证检验活动的独立、科学、诚信和公正。</w:t>
            </w:r>
          </w:p>
        </w:tc>
        <w:tc>
          <w:tcPr>
            <w:tcW w:w="475"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475"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475"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570"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r>
      <w:tr w:rsidR="000C4FEF">
        <w:trPr>
          <w:trHeight w:val="305"/>
          <w:jc w:val="center"/>
        </w:trPr>
        <w:tc>
          <w:tcPr>
            <w:tcW w:w="9006" w:type="dxa"/>
            <w:gridSpan w:val="6"/>
            <w:tcBorders>
              <w:left w:val="single" w:sz="4" w:space="0" w:color="auto"/>
              <w:right w:val="single" w:sz="4" w:space="0" w:color="auto"/>
            </w:tcBorders>
            <w:vAlign w:val="center"/>
          </w:tcPr>
          <w:p w:rsidR="000C4FEF" w:rsidRDefault="00F218C9">
            <w:pPr>
              <w:adjustRightInd w:val="0"/>
              <w:snapToGrid w:val="0"/>
              <w:rPr>
                <w:rFonts w:ascii="宋体" w:hAnsi="宋体" w:cs="宋体"/>
                <w:color w:val="000000" w:themeColor="text1"/>
                <w:sz w:val="21"/>
                <w:szCs w:val="21"/>
              </w:rPr>
            </w:pPr>
            <w:r>
              <w:rPr>
                <w:rFonts w:ascii="宋体" w:hAnsi="宋体" w:cs="宋体" w:hint="eastAsia"/>
                <w:b/>
                <w:bCs/>
                <w:color w:val="000000" w:themeColor="text1"/>
                <w:sz w:val="21"/>
                <w:szCs w:val="21"/>
              </w:rPr>
              <w:t>第二章　组织</w:t>
            </w:r>
          </w:p>
        </w:tc>
      </w:tr>
      <w:tr w:rsidR="000C4FEF">
        <w:trPr>
          <w:trHeight w:val="524"/>
          <w:jc w:val="center"/>
        </w:trPr>
        <w:tc>
          <w:tcPr>
            <w:tcW w:w="616" w:type="dxa"/>
            <w:tcBorders>
              <w:left w:val="single" w:sz="4" w:space="0" w:color="auto"/>
              <w:right w:val="single" w:sz="4" w:space="0" w:color="auto"/>
            </w:tcBorders>
            <w:vAlign w:val="center"/>
          </w:tcPr>
          <w:p w:rsidR="000C4FEF" w:rsidRDefault="00F218C9">
            <w:pPr>
              <w:adjustRightInd w:val="0"/>
              <w:snapToGrid w:val="0"/>
              <w:jc w:val="center"/>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第五条</w:t>
            </w:r>
          </w:p>
        </w:tc>
        <w:tc>
          <w:tcPr>
            <w:tcW w:w="6395" w:type="dxa"/>
            <w:tcBorders>
              <w:left w:val="single" w:sz="4" w:space="0" w:color="auto"/>
              <w:right w:val="single" w:sz="4" w:space="0" w:color="auto"/>
            </w:tcBorders>
            <w:vAlign w:val="center"/>
          </w:tcPr>
          <w:p w:rsidR="000C4FEF" w:rsidRDefault="00F218C9">
            <w:pPr>
              <w:widowControl/>
              <w:shd w:val="clear" w:color="auto" w:fill="FFFFFF"/>
              <w:rPr>
                <w:rFonts w:ascii="宋体" w:hAnsi="宋体" w:cs="宋体"/>
                <w:color w:val="000000" w:themeColor="text1"/>
                <w:kern w:val="0"/>
                <w:sz w:val="21"/>
                <w:szCs w:val="21"/>
                <w:shd w:val="clear" w:color="auto" w:fill="FFFFFF"/>
              </w:rPr>
            </w:pPr>
            <w:r>
              <w:rPr>
                <w:rFonts w:ascii="宋体" w:hAnsi="宋体" w:cs="宋体" w:hint="eastAsia"/>
                <w:color w:val="000000" w:themeColor="text1"/>
                <w:kern w:val="0"/>
                <w:sz w:val="21"/>
                <w:szCs w:val="21"/>
                <w:shd w:val="clear" w:color="auto" w:fill="FFFFFF"/>
              </w:rPr>
              <w:t>检验机构应当是依法成立并能够承担相应法律责任的法人或者其他组织。</w:t>
            </w:r>
          </w:p>
        </w:tc>
        <w:tc>
          <w:tcPr>
            <w:tcW w:w="475"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475"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475"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570"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r>
      <w:tr w:rsidR="000C4FEF">
        <w:trPr>
          <w:trHeight w:val="524"/>
          <w:jc w:val="center"/>
        </w:trPr>
        <w:tc>
          <w:tcPr>
            <w:tcW w:w="616" w:type="dxa"/>
            <w:tcBorders>
              <w:left w:val="single" w:sz="4" w:space="0" w:color="auto"/>
              <w:right w:val="single" w:sz="4" w:space="0" w:color="auto"/>
            </w:tcBorders>
            <w:vAlign w:val="center"/>
          </w:tcPr>
          <w:p w:rsidR="000C4FEF" w:rsidRDefault="00F218C9">
            <w:pPr>
              <w:adjustRightInd w:val="0"/>
              <w:snapToGrid w:val="0"/>
              <w:jc w:val="center"/>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第六条</w:t>
            </w:r>
          </w:p>
        </w:tc>
        <w:tc>
          <w:tcPr>
            <w:tcW w:w="6395" w:type="dxa"/>
            <w:tcBorders>
              <w:left w:val="single" w:sz="4" w:space="0" w:color="auto"/>
              <w:right w:val="single" w:sz="4" w:space="0" w:color="auto"/>
            </w:tcBorders>
            <w:vAlign w:val="center"/>
          </w:tcPr>
          <w:p w:rsidR="000C4FEF" w:rsidRDefault="00F218C9">
            <w:pPr>
              <w:widowControl/>
              <w:shd w:val="clear" w:color="auto" w:fill="FFFFFF"/>
              <w:rPr>
                <w:rFonts w:ascii="宋体" w:hAnsi="宋体" w:cs="宋体"/>
                <w:color w:val="000000" w:themeColor="text1"/>
                <w:kern w:val="0"/>
                <w:sz w:val="21"/>
                <w:szCs w:val="21"/>
                <w:shd w:val="clear" w:color="auto" w:fill="FFFFFF"/>
              </w:rPr>
            </w:pPr>
            <w:r>
              <w:rPr>
                <w:rFonts w:ascii="宋体" w:hAnsi="宋体" w:cs="宋体" w:hint="eastAsia"/>
                <w:color w:val="000000" w:themeColor="text1"/>
                <w:kern w:val="0"/>
                <w:sz w:val="21"/>
                <w:szCs w:val="21"/>
                <w:shd w:val="clear" w:color="auto" w:fill="FFFFFF"/>
              </w:rPr>
              <w:t>检验机构开展国家法律法规规定需要取得特定资质的检验活动，应当取得相应的资质。</w:t>
            </w:r>
          </w:p>
        </w:tc>
        <w:tc>
          <w:tcPr>
            <w:tcW w:w="475"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475"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475"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570"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r>
      <w:tr w:rsidR="000C4FEF">
        <w:trPr>
          <w:trHeight w:val="336"/>
          <w:jc w:val="center"/>
        </w:trPr>
        <w:tc>
          <w:tcPr>
            <w:tcW w:w="9006" w:type="dxa"/>
            <w:gridSpan w:val="6"/>
            <w:tcBorders>
              <w:left w:val="single" w:sz="4" w:space="0" w:color="auto"/>
              <w:right w:val="single" w:sz="4" w:space="0" w:color="auto"/>
            </w:tcBorders>
            <w:vAlign w:val="center"/>
          </w:tcPr>
          <w:p w:rsidR="000C4FEF" w:rsidRDefault="00F218C9">
            <w:pPr>
              <w:adjustRightInd w:val="0"/>
              <w:snapToGrid w:val="0"/>
              <w:rPr>
                <w:rFonts w:ascii="宋体" w:hAnsi="宋体" w:cs="宋体"/>
                <w:color w:val="000000" w:themeColor="text1"/>
                <w:sz w:val="21"/>
                <w:szCs w:val="21"/>
              </w:rPr>
            </w:pPr>
            <w:r>
              <w:rPr>
                <w:rFonts w:ascii="宋体" w:hAnsi="宋体" w:cs="宋体" w:hint="eastAsia"/>
                <w:b/>
                <w:bCs/>
                <w:color w:val="000000" w:themeColor="text1"/>
                <w:sz w:val="21"/>
                <w:szCs w:val="21"/>
              </w:rPr>
              <w:t>第三章　管理体系</w:t>
            </w:r>
          </w:p>
        </w:tc>
      </w:tr>
      <w:tr w:rsidR="000C4FEF">
        <w:trPr>
          <w:trHeight w:val="1297"/>
          <w:jc w:val="center"/>
        </w:trPr>
        <w:tc>
          <w:tcPr>
            <w:tcW w:w="616" w:type="dxa"/>
            <w:tcBorders>
              <w:left w:val="single" w:sz="4" w:space="0" w:color="auto"/>
              <w:right w:val="single" w:sz="4" w:space="0" w:color="auto"/>
            </w:tcBorders>
            <w:vAlign w:val="center"/>
          </w:tcPr>
          <w:p w:rsidR="000C4FEF" w:rsidRDefault="00F218C9">
            <w:pPr>
              <w:adjustRightInd w:val="0"/>
              <w:snapToGrid w:val="0"/>
              <w:jc w:val="center"/>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第七条</w:t>
            </w:r>
          </w:p>
        </w:tc>
        <w:tc>
          <w:tcPr>
            <w:tcW w:w="6395" w:type="dxa"/>
            <w:tcBorders>
              <w:left w:val="single" w:sz="4" w:space="0" w:color="auto"/>
              <w:right w:val="single" w:sz="4" w:space="0" w:color="auto"/>
            </w:tcBorders>
            <w:vAlign w:val="center"/>
          </w:tcPr>
          <w:p w:rsidR="000C4FEF" w:rsidRDefault="00F218C9">
            <w:pPr>
              <w:widowControl/>
              <w:shd w:val="clear" w:color="auto" w:fill="FFFFFF"/>
              <w:rPr>
                <w:rFonts w:ascii="宋体" w:hAnsi="宋体" w:cs="宋体"/>
                <w:color w:val="000000" w:themeColor="text1"/>
                <w:kern w:val="0"/>
                <w:sz w:val="21"/>
                <w:szCs w:val="21"/>
                <w:shd w:val="clear" w:color="auto" w:fill="FFFFFF"/>
              </w:rPr>
            </w:pPr>
            <w:r>
              <w:rPr>
                <w:rFonts w:ascii="宋体" w:hAnsi="宋体" w:cs="宋体" w:hint="eastAsia"/>
                <w:color w:val="000000" w:themeColor="text1"/>
                <w:kern w:val="0"/>
                <w:sz w:val="21"/>
                <w:szCs w:val="21"/>
                <w:shd w:val="clear" w:color="auto" w:fill="FFFFFF"/>
              </w:rPr>
              <w:t>检验机构应当按照《食品安全法》及其实施条例、国家有关检验检测机构管理的规定及本认定条件的要求，建立和实施与其所开展的检验活动相适应的独立、科学、诚信和公正的管理体系。</w:t>
            </w:r>
          </w:p>
        </w:tc>
        <w:tc>
          <w:tcPr>
            <w:tcW w:w="475"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475"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475"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570"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r>
      <w:tr w:rsidR="000C4FEF">
        <w:trPr>
          <w:trHeight w:val="1297"/>
          <w:jc w:val="center"/>
        </w:trPr>
        <w:tc>
          <w:tcPr>
            <w:tcW w:w="616" w:type="dxa"/>
            <w:tcBorders>
              <w:left w:val="single" w:sz="4" w:space="0" w:color="auto"/>
              <w:right w:val="single" w:sz="4" w:space="0" w:color="auto"/>
            </w:tcBorders>
            <w:vAlign w:val="center"/>
          </w:tcPr>
          <w:p w:rsidR="000C4FEF" w:rsidRDefault="00F218C9">
            <w:pPr>
              <w:adjustRightInd w:val="0"/>
              <w:snapToGrid w:val="0"/>
              <w:jc w:val="center"/>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第八条</w:t>
            </w:r>
          </w:p>
        </w:tc>
        <w:tc>
          <w:tcPr>
            <w:tcW w:w="6395" w:type="dxa"/>
            <w:tcBorders>
              <w:left w:val="single" w:sz="4" w:space="0" w:color="auto"/>
              <w:right w:val="single" w:sz="4" w:space="0" w:color="auto"/>
            </w:tcBorders>
            <w:vAlign w:val="center"/>
          </w:tcPr>
          <w:p w:rsidR="000C4FEF" w:rsidRDefault="00F218C9">
            <w:pPr>
              <w:widowControl/>
              <w:shd w:val="clear" w:color="auto" w:fill="FFFFFF"/>
              <w:rPr>
                <w:rFonts w:ascii="宋体" w:hAnsi="宋体" w:cs="宋体"/>
                <w:color w:val="000000" w:themeColor="text1"/>
                <w:kern w:val="0"/>
                <w:sz w:val="21"/>
                <w:szCs w:val="21"/>
                <w:shd w:val="clear" w:color="auto" w:fill="FFFFFF"/>
              </w:rPr>
            </w:pPr>
            <w:r>
              <w:rPr>
                <w:rFonts w:ascii="宋体" w:hAnsi="宋体" w:cs="宋体" w:hint="eastAsia"/>
                <w:color w:val="000000" w:themeColor="text1"/>
                <w:kern w:val="0"/>
                <w:sz w:val="21"/>
                <w:szCs w:val="21"/>
                <w:shd w:val="clear" w:color="auto" w:fill="FFFFFF"/>
              </w:rPr>
              <w:t>检验机构应当制定完善的管理体系文件，包括政策、计划、程序文件、作业指导书、应急检验预案、档案管理制度、安全规章制度、检验责任追究制度以及相关法律法规要求的其他文件等，并确保其有效实施和受控。</w:t>
            </w:r>
          </w:p>
        </w:tc>
        <w:tc>
          <w:tcPr>
            <w:tcW w:w="475"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475"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475"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570"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r>
      <w:tr w:rsidR="000C4FEF">
        <w:trPr>
          <w:trHeight w:val="782"/>
          <w:jc w:val="center"/>
        </w:trPr>
        <w:tc>
          <w:tcPr>
            <w:tcW w:w="616" w:type="dxa"/>
            <w:vMerge w:val="restart"/>
            <w:tcBorders>
              <w:left w:val="single" w:sz="4" w:space="0" w:color="auto"/>
              <w:right w:val="single" w:sz="4" w:space="0" w:color="auto"/>
            </w:tcBorders>
            <w:vAlign w:val="center"/>
          </w:tcPr>
          <w:p w:rsidR="000C4FEF" w:rsidRDefault="00F218C9">
            <w:pPr>
              <w:adjustRightInd w:val="0"/>
              <w:snapToGrid w:val="0"/>
              <w:jc w:val="center"/>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lastRenderedPageBreak/>
              <w:t>第九条</w:t>
            </w:r>
          </w:p>
        </w:tc>
        <w:tc>
          <w:tcPr>
            <w:tcW w:w="6395" w:type="dxa"/>
            <w:tcBorders>
              <w:left w:val="single" w:sz="4" w:space="0" w:color="auto"/>
              <w:right w:val="single" w:sz="4" w:space="0" w:color="auto"/>
            </w:tcBorders>
            <w:vAlign w:val="center"/>
          </w:tcPr>
          <w:p w:rsidR="000C4FEF" w:rsidRDefault="00F218C9">
            <w:pPr>
              <w:widowControl/>
              <w:shd w:val="clear" w:color="auto" w:fill="FFFFFF"/>
              <w:rPr>
                <w:rFonts w:ascii="宋体" w:hAnsi="宋体" w:cs="宋体"/>
                <w:color w:val="000000" w:themeColor="text1"/>
                <w:kern w:val="0"/>
                <w:sz w:val="21"/>
                <w:szCs w:val="21"/>
                <w:shd w:val="clear" w:color="auto" w:fill="FFFFFF"/>
              </w:rPr>
            </w:pPr>
            <w:r>
              <w:rPr>
                <w:rFonts w:ascii="宋体" w:hAnsi="宋体" w:cs="宋体" w:hint="eastAsia"/>
                <w:color w:val="000000" w:themeColor="text1"/>
                <w:kern w:val="0"/>
                <w:sz w:val="21"/>
                <w:szCs w:val="21"/>
                <w:shd w:val="clear" w:color="auto" w:fill="FFFFFF"/>
              </w:rPr>
              <w:t>检验机构应当采用内部审核、管理评审、质量监督、内部质控、能力验证等有效内外部措施定期审查和完善管理体系，保证其基本条件和技术能力能够持续符合资质认定条件和要求，并确保管理体系有效运行。</w:t>
            </w:r>
          </w:p>
        </w:tc>
        <w:tc>
          <w:tcPr>
            <w:tcW w:w="475"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475"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475"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570"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r>
      <w:tr w:rsidR="000C4FEF">
        <w:trPr>
          <w:trHeight w:val="782"/>
          <w:jc w:val="center"/>
        </w:trPr>
        <w:tc>
          <w:tcPr>
            <w:tcW w:w="616" w:type="dxa"/>
            <w:vMerge/>
            <w:tcBorders>
              <w:left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shd w:val="clear" w:color="auto" w:fill="FFFFFF"/>
              </w:rPr>
            </w:pPr>
          </w:p>
        </w:tc>
        <w:tc>
          <w:tcPr>
            <w:tcW w:w="6395" w:type="dxa"/>
            <w:tcBorders>
              <w:left w:val="single" w:sz="4" w:space="0" w:color="auto"/>
              <w:right w:val="single" w:sz="4" w:space="0" w:color="auto"/>
            </w:tcBorders>
            <w:vAlign w:val="center"/>
          </w:tcPr>
          <w:p w:rsidR="000C4FEF" w:rsidRDefault="00F218C9">
            <w:pPr>
              <w:widowControl/>
              <w:shd w:val="clear" w:color="auto" w:fill="FFFFFF"/>
              <w:rPr>
                <w:rFonts w:ascii="宋体" w:hAnsi="宋体" w:cs="宋体"/>
                <w:color w:val="000000" w:themeColor="text1"/>
                <w:kern w:val="0"/>
                <w:sz w:val="21"/>
                <w:szCs w:val="21"/>
                <w:shd w:val="clear" w:color="auto" w:fill="FFFFFF"/>
              </w:rPr>
            </w:pPr>
            <w:r>
              <w:rPr>
                <w:rFonts w:ascii="宋体" w:hAnsi="宋体" w:cs="宋体" w:hint="eastAsia"/>
                <w:color w:val="000000" w:themeColor="text1"/>
                <w:kern w:val="0"/>
                <w:sz w:val="21"/>
                <w:szCs w:val="21"/>
                <w:shd w:val="clear" w:color="auto" w:fill="FFFFFF"/>
              </w:rPr>
              <w:t>在首次资质认定前，管理体系应当已经连续运行至少</w:t>
            </w:r>
            <w:r>
              <w:rPr>
                <w:rFonts w:ascii="宋体" w:hAnsi="宋体" w:cs="宋体" w:hint="eastAsia"/>
                <w:color w:val="000000" w:themeColor="text1"/>
                <w:kern w:val="0"/>
                <w:sz w:val="21"/>
                <w:szCs w:val="21"/>
                <w:shd w:val="clear" w:color="auto" w:fill="FFFFFF"/>
              </w:rPr>
              <w:t>6</w:t>
            </w:r>
            <w:r>
              <w:rPr>
                <w:rFonts w:ascii="宋体" w:hAnsi="宋体" w:cs="宋体" w:hint="eastAsia"/>
                <w:color w:val="000000" w:themeColor="text1"/>
                <w:kern w:val="0"/>
                <w:sz w:val="21"/>
                <w:szCs w:val="21"/>
                <w:shd w:val="clear" w:color="auto" w:fill="FFFFFF"/>
              </w:rPr>
              <w:t>个月，并实施了完整的内部审核和管理评审。</w:t>
            </w:r>
          </w:p>
        </w:tc>
        <w:tc>
          <w:tcPr>
            <w:tcW w:w="475"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475"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475"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570"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r>
      <w:tr w:rsidR="000C4FEF">
        <w:trPr>
          <w:trHeight w:val="1297"/>
          <w:jc w:val="center"/>
        </w:trPr>
        <w:tc>
          <w:tcPr>
            <w:tcW w:w="616" w:type="dxa"/>
            <w:tcBorders>
              <w:left w:val="single" w:sz="4" w:space="0" w:color="auto"/>
              <w:right w:val="single" w:sz="4" w:space="0" w:color="auto"/>
            </w:tcBorders>
            <w:vAlign w:val="center"/>
          </w:tcPr>
          <w:p w:rsidR="000C4FEF" w:rsidRDefault="00F218C9">
            <w:pPr>
              <w:adjustRightInd w:val="0"/>
              <w:snapToGrid w:val="0"/>
              <w:jc w:val="center"/>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第十条</w:t>
            </w:r>
          </w:p>
        </w:tc>
        <w:tc>
          <w:tcPr>
            <w:tcW w:w="6395" w:type="dxa"/>
            <w:tcBorders>
              <w:left w:val="single" w:sz="4" w:space="0" w:color="auto"/>
              <w:right w:val="single" w:sz="4" w:space="0" w:color="auto"/>
            </w:tcBorders>
            <w:vAlign w:val="center"/>
          </w:tcPr>
          <w:p w:rsidR="000C4FEF" w:rsidRDefault="00F218C9">
            <w:pPr>
              <w:widowControl/>
              <w:shd w:val="clear" w:color="auto" w:fill="FFFFFF"/>
              <w:rPr>
                <w:rFonts w:ascii="宋体" w:hAnsi="宋体" w:cs="宋体"/>
                <w:color w:val="000000" w:themeColor="text1"/>
                <w:kern w:val="0"/>
                <w:sz w:val="21"/>
                <w:szCs w:val="21"/>
                <w:shd w:val="clear" w:color="auto" w:fill="FFFFFF"/>
              </w:rPr>
            </w:pPr>
            <w:r>
              <w:rPr>
                <w:rFonts w:ascii="宋体" w:hAnsi="宋体" w:cs="宋体" w:hint="eastAsia"/>
                <w:color w:val="000000" w:themeColor="text1"/>
                <w:kern w:val="0"/>
                <w:sz w:val="21"/>
                <w:szCs w:val="21"/>
                <w:shd w:val="clear" w:color="auto" w:fill="FFFFFF"/>
              </w:rPr>
              <w:t>检验机构应当规范工作流程，强化对抽（采）样、检验、结果报告等关键环节质量控制，有效监控检验结果的稳定性和准确性，加强原始记录和检验报告管理，确保检验结果准确、完整、可溯源。</w:t>
            </w:r>
          </w:p>
        </w:tc>
        <w:tc>
          <w:tcPr>
            <w:tcW w:w="475"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475"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475"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570"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r>
      <w:tr w:rsidR="000C4FEF">
        <w:trPr>
          <w:trHeight w:val="1040"/>
          <w:jc w:val="center"/>
        </w:trPr>
        <w:tc>
          <w:tcPr>
            <w:tcW w:w="616" w:type="dxa"/>
            <w:tcBorders>
              <w:left w:val="single" w:sz="4" w:space="0" w:color="auto"/>
              <w:right w:val="single" w:sz="4" w:space="0" w:color="auto"/>
            </w:tcBorders>
            <w:vAlign w:val="center"/>
          </w:tcPr>
          <w:p w:rsidR="000C4FEF" w:rsidRDefault="00F218C9">
            <w:pPr>
              <w:adjustRightInd w:val="0"/>
              <w:snapToGrid w:val="0"/>
              <w:jc w:val="center"/>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第十一条</w:t>
            </w:r>
          </w:p>
        </w:tc>
        <w:tc>
          <w:tcPr>
            <w:tcW w:w="6395" w:type="dxa"/>
            <w:tcBorders>
              <w:left w:val="single" w:sz="4" w:space="0" w:color="auto"/>
              <w:right w:val="single" w:sz="4" w:space="0" w:color="auto"/>
            </w:tcBorders>
            <w:vAlign w:val="center"/>
          </w:tcPr>
          <w:p w:rsidR="000C4FEF" w:rsidRDefault="00F218C9">
            <w:pPr>
              <w:widowControl/>
              <w:shd w:val="clear" w:color="auto" w:fill="FFFFFF"/>
              <w:rPr>
                <w:rFonts w:ascii="宋体" w:hAnsi="宋体" w:cs="宋体"/>
                <w:color w:val="000000" w:themeColor="text1"/>
                <w:kern w:val="0"/>
                <w:sz w:val="21"/>
                <w:szCs w:val="21"/>
                <w:shd w:val="clear" w:color="auto" w:fill="FFFFFF"/>
              </w:rPr>
            </w:pPr>
            <w:r>
              <w:rPr>
                <w:rFonts w:ascii="宋体" w:hAnsi="宋体" w:cs="宋体" w:hint="eastAsia"/>
                <w:color w:val="000000" w:themeColor="text1"/>
                <w:kern w:val="0"/>
                <w:sz w:val="21"/>
                <w:szCs w:val="21"/>
                <w:shd w:val="clear" w:color="auto" w:fill="FFFFFF"/>
              </w:rPr>
              <w:t>食品检验实行检验机构与检验人负责制。检验机构和检验人对出具的食品检验报告负责。检验机构和检验人出具虚假检验报告的，按照相关法律法规的规定承担相应责任。</w:t>
            </w:r>
          </w:p>
        </w:tc>
        <w:tc>
          <w:tcPr>
            <w:tcW w:w="475"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475"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475"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570"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r>
      <w:tr w:rsidR="000C4FEF">
        <w:trPr>
          <w:trHeight w:val="1040"/>
          <w:jc w:val="center"/>
        </w:trPr>
        <w:tc>
          <w:tcPr>
            <w:tcW w:w="616" w:type="dxa"/>
            <w:tcBorders>
              <w:left w:val="single" w:sz="4" w:space="0" w:color="auto"/>
              <w:right w:val="single" w:sz="4" w:space="0" w:color="auto"/>
            </w:tcBorders>
            <w:vAlign w:val="center"/>
          </w:tcPr>
          <w:p w:rsidR="000C4FEF" w:rsidRDefault="00F218C9">
            <w:pPr>
              <w:adjustRightInd w:val="0"/>
              <w:snapToGrid w:val="0"/>
              <w:jc w:val="center"/>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第十二条</w:t>
            </w:r>
          </w:p>
        </w:tc>
        <w:tc>
          <w:tcPr>
            <w:tcW w:w="6395" w:type="dxa"/>
            <w:tcBorders>
              <w:left w:val="single" w:sz="4" w:space="0" w:color="auto"/>
              <w:right w:val="single" w:sz="4" w:space="0" w:color="auto"/>
            </w:tcBorders>
            <w:vAlign w:val="center"/>
          </w:tcPr>
          <w:p w:rsidR="000C4FEF" w:rsidRDefault="00F218C9">
            <w:pPr>
              <w:widowControl/>
              <w:shd w:val="clear" w:color="auto" w:fill="FFFFFF"/>
              <w:rPr>
                <w:rFonts w:ascii="宋体" w:hAnsi="宋体" w:cs="宋体"/>
                <w:color w:val="000000" w:themeColor="text1"/>
                <w:kern w:val="0"/>
                <w:sz w:val="21"/>
                <w:szCs w:val="21"/>
                <w:shd w:val="clear" w:color="auto" w:fill="FFFFFF"/>
              </w:rPr>
            </w:pPr>
            <w:r>
              <w:rPr>
                <w:rFonts w:ascii="宋体" w:hAnsi="宋体" w:cs="宋体" w:hint="eastAsia"/>
                <w:color w:val="000000" w:themeColor="text1"/>
                <w:kern w:val="0"/>
                <w:sz w:val="21"/>
                <w:szCs w:val="21"/>
                <w:shd w:val="clear" w:color="auto" w:fill="FFFFFF"/>
              </w:rPr>
              <w:t>检验机构在运用计算机与信息技术或自动设备系统对检验数据和相关信息进行管理时，应当有保障其安全性、完整性的措施，并验证有效。</w:t>
            </w:r>
          </w:p>
        </w:tc>
        <w:tc>
          <w:tcPr>
            <w:tcW w:w="475"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475"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475"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570"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r>
      <w:tr w:rsidR="000C4FEF">
        <w:trPr>
          <w:trHeight w:val="267"/>
          <w:jc w:val="center"/>
        </w:trPr>
        <w:tc>
          <w:tcPr>
            <w:tcW w:w="9006" w:type="dxa"/>
            <w:gridSpan w:val="6"/>
            <w:tcBorders>
              <w:left w:val="single" w:sz="4" w:space="0" w:color="auto"/>
              <w:right w:val="single" w:sz="4" w:space="0" w:color="auto"/>
            </w:tcBorders>
            <w:vAlign w:val="center"/>
          </w:tcPr>
          <w:p w:rsidR="000C4FEF" w:rsidRDefault="00F218C9">
            <w:pPr>
              <w:adjustRightInd w:val="0"/>
              <w:snapToGrid w:val="0"/>
              <w:rPr>
                <w:rFonts w:ascii="宋体" w:hAnsi="宋体" w:cs="宋体"/>
                <w:color w:val="000000" w:themeColor="text1"/>
                <w:sz w:val="21"/>
                <w:szCs w:val="21"/>
              </w:rPr>
            </w:pPr>
            <w:r>
              <w:rPr>
                <w:rFonts w:ascii="宋体" w:hAnsi="宋体" w:cs="宋体" w:hint="eastAsia"/>
                <w:b/>
                <w:bCs/>
                <w:color w:val="000000" w:themeColor="text1"/>
                <w:sz w:val="21"/>
                <w:szCs w:val="21"/>
              </w:rPr>
              <w:t>第四章　检验能力</w:t>
            </w:r>
          </w:p>
        </w:tc>
      </w:tr>
      <w:tr w:rsidR="000C4FEF">
        <w:trPr>
          <w:trHeight w:val="3872"/>
          <w:jc w:val="center"/>
        </w:trPr>
        <w:tc>
          <w:tcPr>
            <w:tcW w:w="616" w:type="dxa"/>
            <w:tcBorders>
              <w:left w:val="single" w:sz="4" w:space="0" w:color="auto"/>
              <w:right w:val="single" w:sz="4" w:space="0" w:color="auto"/>
            </w:tcBorders>
            <w:vAlign w:val="center"/>
          </w:tcPr>
          <w:p w:rsidR="000C4FEF" w:rsidRDefault="00F218C9">
            <w:pPr>
              <w:adjustRightInd w:val="0"/>
              <w:snapToGrid w:val="0"/>
              <w:jc w:val="center"/>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第十三条</w:t>
            </w:r>
          </w:p>
        </w:tc>
        <w:tc>
          <w:tcPr>
            <w:tcW w:w="6395" w:type="dxa"/>
            <w:tcBorders>
              <w:left w:val="single" w:sz="4" w:space="0" w:color="auto"/>
              <w:right w:val="single" w:sz="4" w:space="0" w:color="auto"/>
            </w:tcBorders>
            <w:vAlign w:val="center"/>
          </w:tcPr>
          <w:p w:rsidR="000C4FEF" w:rsidRDefault="00F218C9">
            <w:pPr>
              <w:widowControl/>
              <w:shd w:val="clear" w:color="auto" w:fill="FFFFFF"/>
              <w:rPr>
                <w:rFonts w:ascii="宋体" w:hAnsi="宋体" w:cs="宋体"/>
                <w:color w:val="000000" w:themeColor="text1"/>
                <w:kern w:val="0"/>
                <w:sz w:val="21"/>
                <w:szCs w:val="21"/>
              </w:rPr>
            </w:pPr>
            <w:r>
              <w:rPr>
                <w:rFonts w:ascii="宋体" w:hAnsi="宋体" w:cs="宋体" w:hint="eastAsia"/>
                <w:color w:val="000000" w:themeColor="text1"/>
                <w:kern w:val="0"/>
                <w:sz w:val="21"/>
                <w:szCs w:val="21"/>
                <w:shd w:val="clear" w:color="auto" w:fill="FFFFFF"/>
              </w:rPr>
              <w:t>检验机构应当至少具备下列一项或多项检验能力：</w:t>
            </w:r>
          </w:p>
          <w:p w:rsidR="000C4FEF" w:rsidRDefault="00F218C9">
            <w:pPr>
              <w:widowControl/>
              <w:shd w:val="clear" w:color="auto" w:fill="FFFFFF"/>
              <w:rPr>
                <w:rFonts w:ascii="宋体" w:hAnsi="宋体" w:cs="宋体"/>
                <w:color w:val="000000" w:themeColor="text1"/>
                <w:kern w:val="0"/>
                <w:sz w:val="21"/>
                <w:szCs w:val="21"/>
              </w:rPr>
            </w:pPr>
            <w:r>
              <w:rPr>
                <w:rFonts w:ascii="宋体" w:hAnsi="宋体" w:cs="宋体" w:hint="eastAsia"/>
                <w:color w:val="000000" w:themeColor="text1"/>
                <w:kern w:val="0"/>
                <w:sz w:val="21"/>
                <w:szCs w:val="21"/>
                <w:shd w:val="clear" w:color="auto" w:fill="FFFFFF"/>
              </w:rPr>
              <w:t>（一）能对某类或多类食品标准所规定的检验项目进行检验；</w:t>
            </w:r>
          </w:p>
          <w:p w:rsidR="000C4FEF" w:rsidRDefault="00F218C9">
            <w:pPr>
              <w:widowControl/>
              <w:shd w:val="clear" w:color="auto" w:fill="FFFFFF"/>
              <w:rPr>
                <w:rFonts w:ascii="宋体" w:hAnsi="宋体" w:cs="宋体"/>
                <w:color w:val="000000" w:themeColor="text1"/>
                <w:kern w:val="0"/>
                <w:sz w:val="21"/>
                <w:szCs w:val="21"/>
              </w:rPr>
            </w:pPr>
            <w:r>
              <w:rPr>
                <w:rFonts w:ascii="宋体" w:hAnsi="宋体" w:cs="宋体" w:hint="eastAsia"/>
                <w:color w:val="000000" w:themeColor="text1"/>
                <w:kern w:val="0"/>
                <w:sz w:val="21"/>
                <w:szCs w:val="21"/>
                <w:shd w:val="clear" w:color="auto" w:fill="FFFFFF"/>
              </w:rPr>
              <w:t>（二）能对某类或多类食品添加剂标准所规定的检验项目进行检验；</w:t>
            </w:r>
          </w:p>
          <w:p w:rsidR="000C4FEF" w:rsidRDefault="00F218C9">
            <w:pPr>
              <w:widowControl/>
              <w:shd w:val="clear" w:color="auto" w:fill="FFFFFF"/>
              <w:rPr>
                <w:rFonts w:ascii="宋体" w:hAnsi="宋体" w:cs="宋体"/>
                <w:color w:val="000000" w:themeColor="text1"/>
                <w:kern w:val="0"/>
                <w:sz w:val="21"/>
                <w:szCs w:val="21"/>
              </w:rPr>
            </w:pPr>
            <w:r>
              <w:rPr>
                <w:rFonts w:ascii="宋体" w:hAnsi="宋体" w:cs="宋体" w:hint="eastAsia"/>
                <w:color w:val="000000" w:themeColor="text1"/>
                <w:kern w:val="0"/>
                <w:sz w:val="21"/>
                <w:szCs w:val="21"/>
                <w:shd w:val="clear" w:color="auto" w:fill="FFFFFF"/>
              </w:rPr>
              <w:t>（三）能对某类或多类食品相关产品的食品安全标准所规定的检验项目进行检验；</w:t>
            </w:r>
          </w:p>
          <w:p w:rsidR="000C4FEF" w:rsidRDefault="00F218C9">
            <w:pPr>
              <w:widowControl/>
              <w:shd w:val="clear" w:color="auto" w:fill="FFFFFF"/>
              <w:rPr>
                <w:rFonts w:ascii="宋体" w:hAnsi="宋体" w:cs="宋体"/>
                <w:color w:val="000000" w:themeColor="text1"/>
                <w:kern w:val="0"/>
                <w:sz w:val="21"/>
                <w:szCs w:val="21"/>
              </w:rPr>
            </w:pPr>
            <w:r>
              <w:rPr>
                <w:rFonts w:ascii="宋体" w:hAnsi="宋体" w:cs="宋体" w:hint="eastAsia"/>
                <w:color w:val="000000" w:themeColor="text1"/>
                <w:kern w:val="0"/>
                <w:sz w:val="21"/>
                <w:szCs w:val="21"/>
                <w:shd w:val="clear" w:color="auto" w:fill="FFFFFF"/>
              </w:rPr>
              <w:t>（四）能对食品中污染物、农药残留、兽药残留、真菌毒素等通用类标准或相关规定要求的检验项目进行检验；</w:t>
            </w:r>
          </w:p>
          <w:p w:rsidR="000C4FEF" w:rsidRDefault="00F218C9">
            <w:pPr>
              <w:widowControl/>
              <w:shd w:val="clear" w:color="auto" w:fill="FFFFFF"/>
              <w:rPr>
                <w:rFonts w:ascii="宋体" w:hAnsi="宋体" w:cs="宋体"/>
                <w:color w:val="000000" w:themeColor="text1"/>
                <w:kern w:val="0"/>
                <w:sz w:val="21"/>
                <w:szCs w:val="21"/>
              </w:rPr>
            </w:pPr>
            <w:r>
              <w:rPr>
                <w:rFonts w:ascii="宋体" w:hAnsi="宋体" w:cs="宋体" w:hint="eastAsia"/>
                <w:color w:val="000000" w:themeColor="text1"/>
                <w:kern w:val="0"/>
                <w:sz w:val="21"/>
                <w:szCs w:val="21"/>
                <w:shd w:val="clear" w:color="auto" w:fill="FFFFFF"/>
              </w:rPr>
              <w:t>（五）能对食品安全事故致病因子进行鉴定；</w:t>
            </w:r>
          </w:p>
          <w:p w:rsidR="000C4FEF" w:rsidRDefault="00F218C9">
            <w:pPr>
              <w:widowControl/>
              <w:shd w:val="clear" w:color="auto" w:fill="FFFFFF"/>
              <w:rPr>
                <w:rFonts w:ascii="宋体" w:hAnsi="宋体" w:cs="宋体"/>
                <w:color w:val="000000" w:themeColor="text1"/>
                <w:kern w:val="0"/>
                <w:sz w:val="21"/>
                <w:szCs w:val="21"/>
              </w:rPr>
            </w:pPr>
            <w:r>
              <w:rPr>
                <w:rFonts w:ascii="宋体" w:hAnsi="宋体" w:cs="宋体" w:hint="eastAsia"/>
                <w:color w:val="000000" w:themeColor="text1"/>
                <w:kern w:val="0"/>
                <w:sz w:val="21"/>
                <w:szCs w:val="21"/>
                <w:shd w:val="clear" w:color="auto" w:fill="FFFFFF"/>
              </w:rPr>
              <w:t>（六）能进行食品毒理学、功能性评价；</w:t>
            </w:r>
          </w:p>
          <w:p w:rsidR="000C4FEF" w:rsidRDefault="00F218C9">
            <w:pPr>
              <w:widowControl/>
              <w:shd w:val="clear" w:color="auto" w:fill="FFFFFF"/>
              <w:rPr>
                <w:rFonts w:ascii="宋体" w:hAnsi="宋体" w:cs="宋体"/>
                <w:color w:val="000000" w:themeColor="text1"/>
                <w:kern w:val="0"/>
                <w:sz w:val="21"/>
                <w:szCs w:val="21"/>
                <w:shd w:val="clear" w:color="auto" w:fill="FFFFFF"/>
              </w:rPr>
            </w:pPr>
            <w:r>
              <w:rPr>
                <w:rFonts w:ascii="宋体" w:hAnsi="宋体" w:cs="宋体" w:hint="eastAsia"/>
                <w:color w:val="000000" w:themeColor="text1"/>
                <w:kern w:val="0"/>
                <w:sz w:val="21"/>
                <w:szCs w:val="21"/>
                <w:shd w:val="clear" w:color="auto" w:fill="FFFFFF"/>
              </w:rPr>
              <w:t>（七）能开展《食品安全法》及其实施条例规定的其他检验活动。</w:t>
            </w:r>
          </w:p>
        </w:tc>
        <w:tc>
          <w:tcPr>
            <w:tcW w:w="475"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475"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475"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570"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r>
      <w:tr w:rsidR="000C4FEF">
        <w:trPr>
          <w:trHeight w:val="782"/>
          <w:jc w:val="center"/>
        </w:trPr>
        <w:tc>
          <w:tcPr>
            <w:tcW w:w="616" w:type="dxa"/>
            <w:tcBorders>
              <w:left w:val="single" w:sz="4" w:space="0" w:color="auto"/>
              <w:right w:val="single" w:sz="4" w:space="0" w:color="auto"/>
            </w:tcBorders>
            <w:vAlign w:val="center"/>
          </w:tcPr>
          <w:p w:rsidR="000C4FEF" w:rsidRDefault="00F218C9">
            <w:pPr>
              <w:adjustRightInd w:val="0"/>
              <w:snapToGrid w:val="0"/>
              <w:jc w:val="center"/>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第十四条</w:t>
            </w:r>
          </w:p>
        </w:tc>
        <w:tc>
          <w:tcPr>
            <w:tcW w:w="6395" w:type="dxa"/>
            <w:tcBorders>
              <w:left w:val="single" w:sz="4" w:space="0" w:color="auto"/>
              <w:right w:val="single" w:sz="4" w:space="0" w:color="auto"/>
            </w:tcBorders>
            <w:vAlign w:val="center"/>
          </w:tcPr>
          <w:p w:rsidR="000C4FEF" w:rsidRDefault="00F218C9">
            <w:pPr>
              <w:widowControl/>
              <w:shd w:val="clear" w:color="auto" w:fill="FFFFFF"/>
              <w:rPr>
                <w:rFonts w:ascii="宋体" w:hAnsi="宋体" w:cs="宋体"/>
                <w:color w:val="000000" w:themeColor="text1"/>
                <w:kern w:val="0"/>
                <w:sz w:val="21"/>
                <w:szCs w:val="21"/>
                <w:shd w:val="clear" w:color="auto" w:fill="FFFFFF"/>
              </w:rPr>
            </w:pPr>
            <w:r>
              <w:rPr>
                <w:rFonts w:ascii="宋体" w:hAnsi="宋体" w:cs="宋体" w:hint="eastAsia"/>
                <w:color w:val="000000" w:themeColor="text1"/>
                <w:kern w:val="0"/>
                <w:sz w:val="21"/>
                <w:szCs w:val="21"/>
                <w:shd w:val="clear" w:color="auto" w:fill="FFFFFF"/>
              </w:rPr>
              <w:t>检验机构应当掌握开展食品检验活动所需的有效的相关标准和检验方法，应当在使用前对其进行验证或确认，并保存相关记录。</w:t>
            </w:r>
          </w:p>
        </w:tc>
        <w:tc>
          <w:tcPr>
            <w:tcW w:w="475"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475"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475"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570"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r>
      <w:tr w:rsidR="000C4FEF">
        <w:trPr>
          <w:trHeight w:val="524"/>
          <w:jc w:val="center"/>
        </w:trPr>
        <w:tc>
          <w:tcPr>
            <w:tcW w:w="616" w:type="dxa"/>
            <w:tcBorders>
              <w:left w:val="single" w:sz="4" w:space="0" w:color="auto"/>
              <w:right w:val="single" w:sz="4" w:space="0" w:color="auto"/>
            </w:tcBorders>
            <w:vAlign w:val="center"/>
          </w:tcPr>
          <w:p w:rsidR="000C4FEF" w:rsidRDefault="00F218C9">
            <w:pPr>
              <w:adjustRightInd w:val="0"/>
              <w:snapToGrid w:val="0"/>
              <w:jc w:val="center"/>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第十五条</w:t>
            </w:r>
          </w:p>
        </w:tc>
        <w:tc>
          <w:tcPr>
            <w:tcW w:w="6395" w:type="dxa"/>
            <w:tcBorders>
              <w:left w:val="single" w:sz="4" w:space="0" w:color="auto"/>
              <w:right w:val="single" w:sz="4" w:space="0" w:color="auto"/>
            </w:tcBorders>
            <w:vAlign w:val="center"/>
          </w:tcPr>
          <w:p w:rsidR="000C4FEF" w:rsidRDefault="00F218C9">
            <w:pPr>
              <w:widowControl/>
              <w:shd w:val="clear" w:color="auto" w:fill="FFFFFF"/>
              <w:rPr>
                <w:rFonts w:ascii="宋体" w:hAnsi="宋体" w:cs="宋体"/>
                <w:color w:val="000000" w:themeColor="text1"/>
                <w:kern w:val="0"/>
                <w:sz w:val="21"/>
                <w:szCs w:val="21"/>
                <w:shd w:val="clear" w:color="auto" w:fill="FFFFFF"/>
              </w:rPr>
            </w:pPr>
            <w:r>
              <w:rPr>
                <w:rFonts w:ascii="宋体" w:hAnsi="宋体" w:cs="宋体" w:hint="eastAsia"/>
                <w:color w:val="000000" w:themeColor="text1"/>
                <w:kern w:val="0"/>
                <w:sz w:val="21"/>
                <w:szCs w:val="21"/>
                <w:shd w:val="clear" w:color="auto" w:fill="FFFFFF"/>
              </w:rPr>
              <w:t>检验机构应当能够对所检验食品的检验质量事故进行分析和评估，并采取相应纠正措施。</w:t>
            </w:r>
          </w:p>
        </w:tc>
        <w:tc>
          <w:tcPr>
            <w:tcW w:w="475"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475"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475"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570"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r>
      <w:tr w:rsidR="000C4FEF">
        <w:trPr>
          <w:trHeight w:val="384"/>
          <w:jc w:val="center"/>
        </w:trPr>
        <w:tc>
          <w:tcPr>
            <w:tcW w:w="9006" w:type="dxa"/>
            <w:gridSpan w:val="6"/>
            <w:tcBorders>
              <w:left w:val="single" w:sz="4" w:space="0" w:color="auto"/>
              <w:right w:val="single" w:sz="4" w:space="0" w:color="auto"/>
            </w:tcBorders>
            <w:vAlign w:val="center"/>
          </w:tcPr>
          <w:p w:rsidR="000C4FEF" w:rsidRDefault="00F218C9">
            <w:pPr>
              <w:adjustRightInd w:val="0"/>
              <w:snapToGrid w:val="0"/>
              <w:rPr>
                <w:rFonts w:ascii="宋体" w:hAnsi="宋体" w:cs="宋体"/>
                <w:color w:val="000000" w:themeColor="text1"/>
                <w:sz w:val="21"/>
                <w:szCs w:val="21"/>
              </w:rPr>
            </w:pPr>
            <w:r>
              <w:rPr>
                <w:rFonts w:ascii="宋体" w:hAnsi="宋体" w:cs="宋体" w:hint="eastAsia"/>
                <w:b/>
                <w:bCs/>
                <w:color w:val="000000" w:themeColor="text1"/>
                <w:sz w:val="21"/>
                <w:szCs w:val="21"/>
              </w:rPr>
              <w:t>第五章　人员</w:t>
            </w:r>
          </w:p>
        </w:tc>
      </w:tr>
      <w:tr w:rsidR="000C4FEF">
        <w:trPr>
          <w:trHeight w:val="1555"/>
          <w:jc w:val="center"/>
        </w:trPr>
        <w:tc>
          <w:tcPr>
            <w:tcW w:w="616" w:type="dxa"/>
            <w:tcBorders>
              <w:left w:val="single" w:sz="4" w:space="0" w:color="auto"/>
              <w:right w:val="single" w:sz="4" w:space="0" w:color="auto"/>
            </w:tcBorders>
            <w:vAlign w:val="center"/>
          </w:tcPr>
          <w:p w:rsidR="000C4FEF" w:rsidRDefault="00F218C9">
            <w:pPr>
              <w:adjustRightInd w:val="0"/>
              <w:snapToGrid w:val="0"/>
              <w:jc w:val="center"/>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lastRenderedPageBreak/>
              <w:t>第十六条</w:t>
            </w:r>
          </w:p>
        </w:tc>
        <w:tc>
          <w:tcPr>
            <w:tcW w:w="6395" w:type="dxa"/>
            <w:tcBorders>
              <w:left w:val="single" w:sz="4" w:space="0" w:color="auto"/>
              <w:right w:val="single" w:sz="4" w:space="0" w:color="auto"/>
            </w:tcBorders>
            <w:vAlign w:val="center"/>
          </w:tcPr>
          <w:p w:rsidR="000C4FEF" w:rsidRDefault="00F218C9">
            <w:pPr>
              <w:widowControl/>
              <w:shd w:val="clear" w:color="auto" w:fill="FFFFFF"/>
              <w:rPr>
                <w:rFonts w:ascii="宋体" w:hAnsi="宋体" w:cs="宋体"/>
                <w:color w:val="000000" w:themeColor="text1"/>
                <w:kern w:val="0"/>
                <w:sz w:val="21"/>
                <w:szCs w:val="21"/>
                <w:shd w:val="clear" w:color="auto" w:fill="FFFFFF"/>
              </w:rPr>
            </w:pPr>
            <w:r>
              <w:rPr>
                <w:rFonts w:ascii="宋体" w:hAnsi="宋体" w:cs="宋体" w:hint="eastAsia"/>
                <w:color w:val="000000" w:themeColor="text1"/>
                <w:kern w:val="0"/>
                <w:sz w:val="21"/>
                <w:szCs w:val="21"/>
                <w:shd w:val="clear" w:color="auto" w:fill="FFFFFF"/>
              </w:rPr>
              <w:t>食品检验由检验机构指定的检验人独立进行。检验人应当依照有关法律、法规的规定，并按照食品标准和食品检验工作规范对食品进行检验，尊重科学，恪守职业道德，保证出具的检验数据和结论客观、公正，不得出具虚假检验数据和报告。</w:t>
            </w:r>
          </w:p>
        </w:tc>
        <w:tc>
          <w:tcPr>
            <w:tcW w:w="475"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475"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475"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570"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r>
      <w:tr w:rsidR="000C4FEF">
        <w:trPr>
          <w:trHeight w:val="267"/>
          <w:jc w:val="center"/>
        </w:trPr>
        <w:tc>
          <w:tcPr>
            <w:tcW w:w="616" w:type="dxa"/>
            <w:tcBorders>
              <w:left w:val="single" w:sz="4" w:space="0" w:color="auto"/>
              <w:right w:val="single" w:sz="4" w:space="0" w:color="auto"/>
            </w:tcBorders>
            <w:vAlign w:val="center"/>
          </w:tcPr>
          <w:p w:rsidR="000C4FEF" w:rsidRDefault="00F218C9">
            <w:pPr>
              <w:adjustRightInd w:val="0"/>
              <w:snapToGrid w:val="0"/>
              <w:jc w:val="center"/>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第十七条</w:t>
            </w:r>
          </w:p>
        </w:tc>
        <w:tc>
          <w:tcPr>
            <w:tcW w:w="6395" w:type="dxa"/>
            <w:tcBorders>
              <w:left w:val="single" w:sz="4" w:space="0" w:color="auto"/>
              <w:right w:val="single" w:sz="4" w:space="0" w:color="auto"/>
            </w:tcBorders>
            <w:vAlign w:val="center"/>
          </w:tcPr>
          <w:p w:rsidR="000C4FEF" w:rsidRDefault="00F218C9">
            <w:pPr>
              <w:widowControl/>
              <w:shd w:val="clear" w:color="auto" w:fill="FFFFFF"/>
              <w:rPr>
                <w:rFonts w:ascii="宋体" w:hAnsi="宋体" w:cs="宋体"/>
                <w:color w:val="000000" w:themeColor="text1"/>
                <w:kern w:val="0"/>
                <w:sz w:val="21"/>
                <w:szCs w:val="21"/>
                <w:shd w:val="clear" w:color="auto" w:fill="FFFFFF"/>
              </w:rPr>
            </w:pPr>
            <w:r>
              <w:rPr>
                <w:rFonts w:ascii="宋体" w:hAnsi="宋体" w:cs="宋体" w:hint="eastAsia"/>
                <w:color w:val="000000" w:themeColor="text1"/>
                <w:kern w:val="0"/>
                <w:sz w:val="21"/>
                <w:szCs w:val="21"/>
                <w:shd w:val="clear" w:color="auto" w:fill="FFFFFF"/>
              </w:rPr>
              <w:t>检验机构应当具备与所开展的检验活动相适应的管理人员。管理人员应当具有检验机构管理知识，并熟悉食品相关的法律法规和标准。</w:t>
            </w:r>
          </w:p>
        </w:tc>
        <w:tc>
          <w:tcPr>
            <w:tcW w:w="475"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475"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475"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570"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r>
      <w:tr w:rsidR="000C4FEF">
        <w:trPr>
          <w:trHeight w:val="2842"/>
          <w:jc w:val="center"/>
        </w:trPr>
        <w:tc>
          <w:tcPr>
            <w:tcW w:w="616" w:type="dxa"/>
            <w:vMerge w:val="restart"/>
            <w:tcBorders>
              <w:left w:val="single" w:sz="4" w:space="0" w:color="auto"/>
              <w:right w:val="single" w:sz="4" w:space="0" w:color="auto"/>
            </w:tcBorders>
            <w:vAlign w:val="center"/>
          </w:tcPr>
          <w:p w:rsidR="000C4FEF" w:rsidRDefault="00F218C9">
            <w:pPr>
              <w:adjustRightInd w:val="0"/>
              <w:snapToGrid w:val="0"/>
              <w:jc w:val="center"/>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第十八条</w:t>
            </w:r>
          </w:p>
          <w:p w:rsidR="000C4FEF" w:rsidRDefault="000C4FEF">
            <w:pPr>
              <w:adjustRightInd w:val="0"/>
              <w:snapToGrid w:val="0"/>
              <w:jc w:val="center"/>
              <w:rPr>
                <w:rFonts w:ascii="宋体" w:hAnsi="宋体" w:cs="宋体"/>
                <w:color w:val="000000" w:themeColor="text1"/>
                <w:sz w:val="21"/>
                <w:szCs w:val="21"/>
                <w:shd w:val="clear" w:color="auto" w:fill="FFFFFF"/>
              </w:rPr>
            </w:pPr>
          </w:p>
        </w:tc>
        <w:tc>
          <w:tcPr>
            <w:tcW w:w="6395" w:type="dxa"/>
            <w:tcBorders>
              <w:left w:val="single" w:sz="4" w:space="0" w:color="auto"/>
              <w:right w:val="single" w:sz="4" w:space="0" w:color="auto"/>
            </w:tcBorders>
            <w:vAlign w:val="center"/>
          </w:tcPr>
          <w:p w:rsidR="000C4FEF" w:rsidRDefault="00F218C9">
            <w:pPr>
              <w:widowControl/>
              <w:shd w:val="clear" w:color="auto" w:fill="FFFFFF"/>
              <w:rPr>
                <w:rFonts w:ascii="宋体" w:hAnsi="宋体" w:cs="宋体"/>
                <w:color w:val="000000" w:themeColor="text1"/>
                <w:kern w:val="0"/>
                <w:sz w:val="21"/>
                <w:szCs w:val="21"/>
              </w:rPr>
            </w:pPr>
            <w:r>
              <w:rPr>
                <w:rFonts w:ascii="宋体" w:hAnsi="宋体" w:cs="宋体" w:hint="eastAsia"/>
                <w:color w:val="000000" w:themeColor="text1"/>
                <w:kern w:val="0"/>
                <w:sz w:val="21"/>
                <w:szCs w:val="21"/>
                <w:shd w:val="clear" w:color="auto" w:fill="FFFFFF"/>
              </w:rPr>
              <w:t>检验机构应当具备充足的技术人员，其数量、专业技术背景、工作经历、检验能力等应当与所开展的检验活动相匹配，并符合以下要求：</w:t>
            </w:r>
          </w:p>
          <w:p w:rsidR="000C4FEF" w:rsidRDefault="00F218C9">
            <w:pPr>
              <w:widowControl/>
              <w:shd w:val="clear" w:color="auto" w:fill="FFFFFF"/>
              <w:rPr>
                <w:rFonts w:ascii="宋体" w:hAnsi="宋体" w:cs="宋体"/>
                <w:color w:val="000000" w:themeColor="text1"/>
                <w:kern w:val="0"/>
                <w:sz w:val="21"/>
                <w:szCs w:val="21"/>
                <w:shd w:val="clear" w:color="auto" w:fill="FFFFFF"/>
              </w:rPr>
            </w:pPr>
            <w:r>
              <w:rPr>
                <w:rFonts w:ascii="宋体" w:hAnsi="宋体" w:cs="宋体" w:hint="eastAsia"/>
                <w:color w:val="000000" w:themeColor="text1"/>
                <w:kern w:val="0"/>
                <w:sz w:val="21"/>
                <w:szCs w:val="21"/>
                <w:shd w:val="clear" w:color="auto" w:fill="FFFFFF"/>
              </w:rPr>
              <w:t>（一）技术人员应当熟悉《食品安全法》及其相关法律法规以及有关食品标准和检验方法的原理，掌握检验操作技能、标准操作规程、质量控制要求、实验室安全与防护知识、计量和数据处理知识等，并应当经过食品相关法律法规、质量管理和有关专业技术的培训和考核。</w:t>
            </w:r>
          </w:p>
        </w:tc>
        <w:tc>
          <w:tcPr>
            <w:tcW w:w="475"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475"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475"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570"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r>
      <w:tr w:rsidR="000C4FEF">
        <w:trPr>
          <w:trHeight w:val="3100"/>
          <w:jc w:val="center"/>
        </w:trPr>
        <w:tc>
          <w:tcPr>
            <w:tcW w:w="616" w:type="dxa"/>
            <w:vMerge/>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shd w:val="clear" w:color="auto" w:fill="FFFFFF"/>
              </w:rPr>
            </w:pPr>
          </w:p>
        </w:tc>
        <w:tc>
          <w:tcPr>
            <w:tcW w:w="6395" w:type="dxa"/>
            <w:tcBorders>
              <w:left w:val="single" w:sz="4" w:space="0" w:color="auto"/>
              <w:right w:val="single" w:sz="4" w:space="0" w:color="auto"/>
            </w:tcBorders>
            <w:vAlign w:val="center"/>
          </w:tcPr>
          <w:p w:rsidR="000C4FEF" w:rsidRDefault="00F218C9">
            <w:pPr>
              <w:widowControl/>
              <w:shd w:val="clear" w:color="auto" w:fill="FFFFFF"/>
              <w:rPr>
                <w:rFonts w:ascii="宋体" w:hAnsi="宋体" w:cs="宋体"/>
                <w:color w:val="000000" w:themeColor="text1"/>
                <w:kern w:val="0"/>
                <w:sz w:val="21"/>
                <w:szCs w:val="21"/>
              </w:rPr>
            </w:pPr>
            <w:r>
              <w:rPr>
                <w:rFonts w:ascii="宋体" w:hAnsi="宋体" w:cs="宋体" w:hint="eastAsia"/>
                <w:color w:val="000000" w:themeColor="text1"/>
                <w:kern w:val="0"/>
                <w:sz w:val="21"/>
                <w:szCs w:val="21"/>
                <w:shd w:val="clear" w:color="auto" w:fill="FFFFFF"/>
              </w:rPr>
              <w:t>（二）技术负责人、授权签字人应当熟悉业务，具有食品、生物、化学等相关专业的中级及以上技术职称或者同等能力。</w:t>
            </w:r>
          </w:p>
          <w:p w:rsidR="000C4FEF" w:rsidRDefault="00F218C9">
            <w:pPr>
              <w:widowControl/>
              <w:shd w:val="clear" w:color="auto" w:fill="FFFFFF"/>
              <w:rPr>
                <w:rFonts w:ascii="宋体" w:hAnsi="宋体" w:cs="宋体"/>
                <w:color w:val="000000" w:themeColor="text1"/>
                <w:kern w:val="0"/>
                <w:sz w:val="21"/>
                <w:szCs w:val="21"/>
                <w:shd w:val="clear" w:color="auto" w:fill="FFFFFF"/>
              </w:rPr>
            </w:pPr>
            <w:r>
              <w:rPr>
                <w:rFonts w:ascii="宋体" w:hAnsi="宋体" w:cs="宋体" w:hint="eastAsia"/>
                <w:color w:val="000000" w:themeColor="text1"/>
                <w:kern w:val="0"/>
                <w:sz w:val="21"/>
                <w:szCs w:val="21"/>
                <w:shd w:val="clear" w:color="auto" w:fill="FFFFFF"/>
              </w:rPr>
              <w:t>食品、生物、化学等相关专业博士研究生毕业，从事食品检验工作</w:t>
            </w:r>
            <w:r>
              <w:rPr>
                <w:rFonts w:ascii="宋体" w:hAnsi="宋体" w:cs="宋体" w:hint="eastAsia"/>
                <w:color w:val="000000" w:themeColor="text1"/>
                <w:kern w:val="0"/>
                <w:sz w:val="21"/>
                <w:szCs w:val="21"/>
                <w:shd w:val="clear" w:color="auto" w:fill="FFFFFF"/>
              </w:rPr>
              <w:t>1</w:t>
            </w:r>
            <w:r>
              <w:rPr>
                <w:rFonts w:ascii="宋体" w:hAnsi="宋体" w:cs="宋体" w:hint="eastAsia"/>
                <w:color w:val="000000" w:themeColor="text1"/>
                <w:kern w:val="0"/>
                <w:sz w:val="21"/>
                <w:szCs w:val="21"/>
                <w:shd w:val="clear" w:color="auto" w:fill="FFFFFF"/>
              </w:rPr>
              <w:t>年及以上；</w:t>
            </w:r>
          </w:p>
          <w:p w:rsidR="000C4FEF" w:rsidRDefault="00F218C9">
            <w:pPr>
              <w:widowControl/>
              <w:shd w:val="clear" w:color="auto" w:fill="FFFFFF"/>
              <w:rPr>
                <w:rFonts w:ascii="宋体" w:hAnsi="宋体" w:cs="宋体"/>
                <w:color w:val="000000" w:themeColor="text1"/>
                <w:kern w:val="0"/>
                <w:sz w:val="21"/>
                <w:szCs w:val="21"/>
                <w:shd w:val="clear" w:color="auto" w:fill="FFFFFF"/>
              </w:rPr>
            </w:pPr>
            <w:r>
              <w:rPr>
                <w:rFonts w:ascii="宋体" w:hAnsi="宋体" w:cs="宋体" w:hint="eastAsia"/>
                <w:color w:val="000000" w:themeColor="text1"/>
                <w:kern w:val="0"/>
                <w:sz w:val="21"/>
                <w:szCs w:val="21"/>
                <w:shd w:val="clear" w:color="auto" w:fill="FFFFFF"/>
              </w:rPr>
              <w:t>食品、生物、化学等相关专业硕士研究生毕业，从事食品检验工作</w:t>
            </w:r>
            <w:r>
              <w:rPr>
                <w:rFonts w:ascii="宋体" w:hAnsi="宋体" w:cs="宋体" w:hint="eastAsia"/>
                <w:color w:val="000000" w:themeColor="text1"/>
                <w:kern w:val="0"/>
                <w:sz w:val="21"/>
                <w:szCs w:val="21"/>
                <w:shd w:val="clear" w:color="auto" w:fill="FFFFFF"/>
              </w:rPr>
              <w:t>3</w:t>
            </w:r>
            <w:r>
              <w:rPr>
                <w:rFonts w:ascii="宋体" w:hAnsi="宋体" w:cs="宋体" w:hint="eastAsia"/>
                <w:color w:val="000000" w:themeColor="text1"/>
                <w:kern w:val="0"/>
                <w:sz w:val="21"/>
                <w:szCs w:val="21"/>
                <w:shd w:val="clear" w:color="auto" w:fill="FFFFFF"/>
              </w:rPr>
              <w:t>年及以上；</w:t>
            </w:r>
          </w:p>
          <w:p w:rsidR="000C4FEF" w:rsidRDefault="00F218C9">
            <w:pPr>
              <w:widowControl/>
              <w:shd w:val="clear" w:color="auto" w:fill="FFFFFF"/>
              <w:rPr>
                <w:rFonts w:ascii="宋体" w:hAnsi="宋体" w:cs="宋体"/>
                <w:color w:val="000000" w:themeColor="text1"/>
                <w:kern w:val="0"/>
                <w:sz w:val="21"/>
                <w:szCs w:val="21"/>
                <w:shd w:val="clear" w:color="auto" w:fill="FFFFFF"/>
              </w:rPr>
            </w:pPr>
            <w:r>
              <w:rPr>
                <w:rFonts w:ascii="宋体" w:hAnsi="宋体" w:cs="宋体" w:hint="eastAsia"/>
                <w:color w:val="000000" w:themeColor="text1"/>
                <w:kern w:val="0"/>
                <w:sz w:val="21"/>
                <w:szCs w:val="21"/>
                <w:shd w:val="clear" w:color="auto" w:fill="FFFFFF"/>
              </w:rPr>
              <w:t>食品、生物、化学等相关专业大学本科毕业，从事食品检验工作</w:t>
            </w:r>
            <w:r>
              <w:rPr>
                <w:rFonts w:ascii="宋体" w:hAnsi="宋体" w:cs="宋体" w:hint="eastAsia"/>
                <w:color w:val="000000" w:themeColor="text1"/>
                <w:kern w:val="0"/>
                <w:sz w:val="21"/>
                <w:szCs w:val="21"/>
                <w:shd w:val="clear" w:color="auto" w:fill="FFFFFF"/>
              </w:rPr>
              <w:t>5</w:t>
            </w:r>
            <w:r>
              <w:rPr>
                <w:rFonts w:ascii="宋体" w:hAnsi="宋体" w:cs="宋体" w:hint="eastAsia"/>
                <w:color w:val="000000" w:themeColor="text1"/>
                <w:kern w:val="0"/>
                <w:sz w:val="21"/>
                <w:szCs w:val="21"/>
                <w:shd w:val="clear" w:color="auto" w:fill="FFFFFF"/>
              </w:rPr>
              <w:t>年及以上；</w:t>
            </w:r>
          </w:p>
          <w:p w:rsidR="000C4FEF" w:rsidRDefault="00F218C9">
            <w:pPr>
              <w:widowControl/>
              <w:shd w:val="clear" w:color="auto" w:fill="FFFFFF"/>
              <w:rPr>
                <w:rFonts w:ascii="宋体" w:hAnsi="宋体" w:cs="宋体"/>
                <w:color w:val="000000" w:themeColor="text1"/>
                <w:kern w:val="0"/>
                <w:sz w:val="21"/>
                <w:szCs w:val="21"/>
                <w:shd w:val="clear" w:color="auto" w:fill="FFFFFF"/>
              </w:rPr>
            </w:pPr>
            <w:r>
              <w:rPr>
                <w:rFonts w:ascii="宋体" w:hAnsi="宋体" w:cs="宋体" w:hint="eastAsia"/>
                <w:color w:val="000000" w:themeColor="text1"/>
                <w:kern w:val="0"/>
                <w:sz w:val="21"/>
                <w:szCs w:val="21"/>
                <w:shd w:val="clear" w:color="auto" w:fill="FFFFFF"/>
              </w:rPr>
              <w:t>食品、生物、化学等相关专业大学专科毕业，从事食品检验工作</w:t>
            </w:r>
            <w:r>
              <w:rPr>
                <w:rFonts w:ascii="宋体" w:hAnsi="宋体" w:cs="宋体" w:hint="eastAsia"/>
                <w:color w:val="000000" w:themeColor="text1"/>
                <w:kern w:val="0"/>
                <w:sz w:val="21"/>
                <w:szCs w:val="21"/>
                <w:shd w:val="clear" w:color="auto" w:fill="FFFFFF"/>
              </w:rPr>
              <w:t>8</w:t>
            </w:r>
            <w:r>
              <w:rPr>
                <w:rFonts w:ascii="宋体" w:hAnsi="宋体" w:cs="宋体" w:hint="eastAsia"/>
                <w:color w:val="000000" w:themeColor="text1"/>
                <w:kern w:val="0"/>
                <w:sz w:val="21"/>
                <w:szCs w:val="21"/>
                <w:shd w:val="clear" w:color="auto" w:fill="FFFFFF"/>
              </w:rPr>
              <w:t>年及以上，可视为具有同等能力。</w:t>
            </w:r>
          </w:p>
        </w:tc>
        <w:tc>
          <w:tcPr>
            <w:tcW w:w="475"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475"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475"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570"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r>
      <w:tr w:rsidR="000C4FEF">
        <w:trPr>
          <w:trHeight w:val="1040"/>
          <w:jc w:val="center"/>
        </w:trPr>
        <w:tc>
          <w:tcPr>
            <w:tcW w:w="616" w:type="dxa"/>
            <w:vMerge/>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shd w:val="clear" w:color="auto" w:fill="FFFFFF"/>
              </w:rPr>
            </w:pPr>
          </w:p>
        </w:tc>
        <w:tc>
          <w:tcPr>
            <w:tcW w:w="6395" w:type="dxa"/>
            <w:tcBorders>
              <w:left w:val="single" w:sz="4" w:space="0" w:color="auto"/>
              <w:right w:val="single" w:sz="4" w:space="0" w:color="auto"/>
            </w:tcBorders>
            <w:vAlign w:val="center"/>
          </w:tcPr>
          <w:p w:rsidR="000C4FEF" w:rsidRDefault="00F218C9">
            <w:pPr>
              <w:widowControl/>
              <w:shd w:val="clear" w:color="auto" w:fill="FFFFFF"/>
              <w:rPr>
                <w:rFonts w:ascii="宋体" w:hAnsi="宋体" w:cs="宋体"/>
                <w:color w:val="000000" w:themeColor="text1"/>
                <w:kern w:val="0"/>
                <w:sz w:val="21"/>
                <w:szCs w:val="21"/>
                <w:shd w:val="clear" w:color="auto" w:fill="FFFFFF"/>
              </w:rPr>
            </w:pPr>
            <w:r>
              <w:rPr>
                <w:rFonts w:ascii="宋体" w:hAnsi="宋体" w:cs="宋体" w:hint="eastAsia"/>
                <w:color w:val="000000" w:themeColor="text1"/>
                <w:kern w:val="0"/>
                <w:sz w:val="21"/>
                <w:szCs w:val="21"/>
                <w:shd w:val="clear" w:color="auto" w:fill="FFFFFF"/>
              </w:rPr>
              <w:t>（三）检验人员应当具有食品、生物、化学等相关专业专科及以上学历并具有</w:t>
            </w:r>
            <w:r>
              <w:rPr>
                <w:rFonts w:ascii="宋体" w:hAnsi="宋体" w:cs="宋体" w:hint="eastAsia"/>
                <w:color w:val="000000" w:themeColor="text1"/>
                <w:kern w:val="0"/>
                <w:sz w:val="21"/>
                <w:szCs w:val="21"/>
                <w:shd w:val="clear" w:color="auto" w:fill="FFFFFF"/>
              </w:rPr>
              <w:t>1</w:t>
            </w:r>
            <w:r>
              <w:rPr>
                <w:rFonts w:ascii="宋体" w:hAnsi="宋体" w:cs="宋体" w:hint="eastAsia"/>
                <w:color w:val="000000" w:themeColor="text1"/>
                <w:kern w:val="0"/>
                <w:sz w:val="21"/>
                <w:szCs w:val="21"/>
                <w:shd w:val="clear" w:color="auto" w:fill="FFFFFF"/>
              </w:rPr>
              <w:t>年及以上食品检测工作经历，或者具有</w:t>
            </w:r>
            <w:r>
              <w:rPr>
                <w:rFonts w:ascii="宋体" w:hAnsi="宋体" w:cs="宋体" w:hint="eastAsia"/>
                <w:color w:val="000000" w:themeColor="text1"/>
                <w:kern w:val="0"/>
                <w:sz w:val="21"/>
                <w:szCs w:val="21"/>
                <w:shd w:val="clear" w:color="auto" w:fill="FFFFFF"/>
              </w:rPr>
              <w:t>5</w:t>
            </w:r>
            <w:r>
              <w:rPr>
                <w:rFonts w:ascii="宋体" w:hAnsi="宋体" w:cs="宋体" w:hint="eastAsia"/>
                <w:color w:val="000000" w:themeColor="text1"/>
                <w:kern w:val="0"/>
                <w:sz w:val="21"/>
                <w:szCs w:val="21"/>
                <w:shd w:val="clear" w:color="auto" w:fill="FFFFFF"/>
              </w:rPr>
              <w:t>年及以上食品检测工作经历。</w:t>
            </w:r>
          </w:p>
        </w:tc>
        <w:tc>
          <w:tcPr>
            <w:tcW w:w="475"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475"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475"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570"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r>
      <w:tr w:rsidR="000C4FEF">
        <w:trPr>
          <w:trHeight w:val="524"/>
          <w:jc w:val="center"/>
        </w:trPr>
        <w:tc>
          <w:tcPr>
            <w:tcW w:w="616" w:type="dxa"/>
            <w:vMerge/>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shd w:val="clear" w:color="auto" w:fill="FFFFFF"/>
              </w:rPr>
            </w:pPr>
          </w:p>
        </w:tc>
        <w:tc>
          <w:tcPr>
            <w:tcW w:w="6395" w:type="dxa"/>
            <w:tcBorders>
              <w:left w:val="single" w:sz="4" w:space="0" w:color="auto"/>
              <w:right w:val="single" w:sz="4" w:space="0" w:color="auto"/>
            </w:tcBorders>
            <w:vAlign w:val="center"/>
          </w:tcPr>
          <w:p w:rsidR="000C4FEF" w:rsidRDefault="00F218C9">
            <w:pPr>
              <w:widowControl/>
              <w:shd w:val="clear" w:color="auto" w:fill="FFFFFF"/>
              <w:rPr>
                <w:rFonts w:ascii="宋体" w:hAnsi="宋体" w:cs="宋体"/>
                <w:color w:val="000000" w:themeColor="text1"/>
                <w:kern w:val="0"/>
                <w:sz w:val="21"/>
                <w:szCs w:val="21"/>
                <w:shd w:val="clear" w:color="auto" w:fill="FFFFFF"/>
              </w:rPr>
            </w:pPr>
            <w:r>
              <w:rPr>
                <w:rFonts w:ascii="宋体" w:hAnsi="宋体" w:cs="宋体" w:hint="eastAsia"/>
                <w:color w:val="000000" w:themeColor="text1"/>
                <w:kern w:val="0"/>
                <w:sz w:val="21"/>
                <w:szCs w:val="21"/>
                <w:shd w:val="clear" w:color="auto" w:fill="FFFFFF"/>
              </w:rPr>
              <w:t>（四）从事国家规定的特定检验活动的人员应当取得相关法律法规所规定的资格。</w:t>
            </w:r>
          </w:p>
        </w:tc>
        <w:tc>
          <w:tcPr>
            <w:tcW w:w="475"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475"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475"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570"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r>
      <w:tr w:rsidR="000C4FEF">
        <w:trPr>
          <w:trHeight w:val="1555"/>
          <w:jc w:val="center"/>
        </w:trPr>
        <w:tc>
          <w:tcPr>
            <w:tcW w:w="616" w:type="dxa"/>
            <w:tcBorders>
              <w:left w:val="single" w:sz="4" w:space="0" w:color="auto"/>
              <w:right w:val="single" w:sz="4" w:space="0" w:color="auto"/>
            </w:tcBorders>
            <w:vAlign w:val="center"/>
          </w:tcPr>
          <w:p w:rsidR="000C4FEF" w:rsidRDefault="00F218C9">
            <w:pPr>
              <w:adjustRightInd w:val="0"/>
              <w:snapToGrid w:val="0"/>
              <w:jc w:val="center"/>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第十九条</w:t>
            </w:r>
          </w:p>
        </w:tc>
        <w:tc>
          <w:tcPr>
            <w:tcW w:w="6395" w:type="dxa"/>
            <w:tcBorders>
              <w:left w:val="single" w:sz="4" w:space="0" w:color="auto"/>
              <w:right w:val="single" w:sz="4" w:space="0" w:color="auto"/>
            </w:tcBorders>
            <w:vAlign w:val="center"/>
          </w:tcPr>
          <w:p w:rsidR="000C4FEF" w:rsidRDefault="00F218C9">
            <w:pPr>
              <w:widowControl/>
              <w:shd w:val="clear" w:color="auto" w:fill="FFFFFF"/>
              <w:rPr>
                <w:rFonts w:ascii="宋体" w:hAnsi="宋体" w:cs="宋体"/>
                <w:color w:val="000000" w:themeColor="text1"/>
                <w:kern w:val="0"/>
                <w:sz w:val="21"/>
                <w:szCs w:val="21"/>
                <w:shd w:val="clear" w:color="auto" w:fill="FFFFFF"/>
              </w:rPr>
            </w:pPr>
            <w:r>
              <w:rPr>
                <w:rFonts w:ascii="宋体" w:hAnsi="宋体" w:cs="宋体" w:hint="eastAsia"/>
                <w:color w:val="000000" w:themeColor="text1"/>
                <w:kern w:val="0"/>
                <w:sz w:val="21"/>
                <w:szCs w:val="21"/>
                <w:shd w:val="clear" w:color="auto" w:fill="FFFFFF"/>
              </w:rPr>
              <w:t>检验人员应当为正式聘用人员，并且只能在本检验机构中从业。检验机构不得聘用相关法律法规规定禁止从事食品检验工作的人员。具有中级及以上技术职称或同等能力的人员数量应当不少于从事食品检验活动的人员总数的</w:t>
            </w:r>
            <w:r>
              <w:rPr>
                <w:rFonts w:ascii="宋体" w:hAnsi="宋体" w:cs="宋体" w:hint="eastAsia"/>
                <w:color w:val="000000" w:themeColor="text1"/>
                <w:kern w:val="0"/>
                <w:sz w:val="21"/>
                <w:szCs w:val="21"/>
                <w:shd w:val="clear" w:color="auto" w:fill="FFFFFF"/>
              </w:rPr>
              <w:t>30%</w:t>
            </w:r>
            <w:r>
              <w:rPr>
                <w:rFonts w:ascii="宋体" w:hAnsi="宋体" w:cs="宋体" w:hint="eastAsia"/>
                <w:color w:val="000000" w:themeColor="text1"/>
                <w:kern w:val="0"/>
                <w:sz w:val="21"/>
                <w:szCs w:val="21"/>
                <w:shd w:val="clear" w:color="auto" w:fill="FFFFFF"/>
              </w:rPr>
              <w:t>。</w:t>
            </w:r>
          </w:p>
        </w:tc>
        <w:tc>
          <w:tcPr>
            <w:tcW w:w="475"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475"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475"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570"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r>
      <w:tr w:rsidR="000C4FEF">
        <w:trPr>
          <w:trHeight w:val="267"/>
          <w:jc w:val="center"/>
        </w:trPr>
        <w:tc>
          <w:tcPr>
            <w:tcW w:w="9006" w:type="dxa"/>
            <w:gridSpan w:val="6"/>
            <w:tcBorders>
              <w:left w:val="single" w:sz="4" w:space="0" w:color="auto"/>
              <w:right w:val="single" w:sz="4" w:space="0" w:color="auto"/>
            </w:tcBorders>
            <w:vAlign w:val="center"/>
          </w:tcPr>
          <w:p w:rsidR="000C4FEF" w:rsidRDefault="00F218C9">
            <w:pPr>
              <w:adjustRightInd w:val="0"/>
              <w:snapToGrid w:val="0"/>
              <w:rPr>
                <w:rFonts w:ascii="宋体" w:hAnsi="宋体" w:cs="宋体"/>
                <w:b/>
                <w:bCs/>
                <w:color w:val="000000" w:themeColor="text1"/>
                <w:sz w:val="21"/>
                <w:szCs w:val="21"/>
              </w:rPr>
            </w:pPr>
            <w:r>
              <w:rPr>
                <w:rFonts w:ascii="宋体" w:hAnsi="宋体" w:cs="宋体" w:hint="eastAsia"/>
                <w:b/>
                <w:bCs/>
                <w:color w:val="000000" w:themeColor="text1"/>
                <w:sz w:val="21"/>
                <w:szCs w:val="21"/>
                <w:shd w:val="clear" w:color="auto" w:fill="FFFFFF"/>
              </w:rPr>
              <w:t>第六章　环境和设施</w:t>
            </w:r>
          </w:p>
        </w:tc>
      </w:tr>
      <w:tr w:rsidR="000C4FEF">
        <w:trPr>
          <w:trHeight w:val="2069"/>
          <w:jc w:val="center"/>
        </w:trPr>
        <w:tc>
          <w:tcPr>
            <w:tcW w:w="616" w:type="dxa"/>
            <w:vMerge w:val="restart"/>
            <w:tcBorders>
              <w:left w:val="single" w:sz="4" w:space="0" w:color="auto"/>
              <w:right w:val="single" w:sz="4" w:space="0" w:color="auto"/>
            </w:tcBorders>
            <w:vAlign w:val="center"/>
          </w:tcPr>
          <w:p w:rsidR="000C4FEF" w:rsidRDefault="00F218C9">
            <w:pPr>
              <w:adjustRightInd w:val="0"/>
              <w:snapToGrid w:val="0"/>
              <w:jc w:val="center"/>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lastRenderedPageBreak/>
              <w:t>第二十条</w:t>
            </w:r>
          </w:p>
        </w:tc>
        <w:tc>
          <w:tcPr>
            <w:tcW w:w="6395" w:type="dxa"/>
            <w:tcBorders>
              <w:left w:val="single" w:sz="4" w:space="0" w:color="auto"/>
              <w:right w:val="single" w:sz="4" w:space="0" w:color="auto"/>
            </w:tcBorders>
            <w:vAlign w:val="center"/>
          </w:tcPr>
          <w:p w:rsidR="000C4FEF" w:rsidRDefault="00F218C9">
            <w:pPr>
              <w:widowControl/>
              <w:shd w:val="clear" w:color="auto" w:fill="FFFFFF"/>
              <w:rPr>
                <w:rFonts w:ascii="宋体" w:hAnsi="宋体" w:cs="宋体"/>
                <w:color w:val="000000" w:themeColor="text1"/>
                <w:kern w:val="0"/>
                <w:sz w:val="21"/>
                <w:szCs w:val="21"/>
              </w:rPr>
            </w:pPr>
            <w:r>
              <w:rPr>
                <w:rFonts w:ascii="宋体" w:hAnsi="宋体" w:cs="宋体" w:hint="eastAsia"/>
                <w:color w:val="000000" w:themeColor="text1"/>
                <w:kern w:val="0"/>
                <w:sz w:val="21"/>
                <w:szCs w:val="21"/>
                <w:shd w:val="clear" w:color="auto" w:fill="FFFFFF"/>
              </w:rPr>
              <w:t>检验机构应当具备开展食品检验活动所必需的且能够独立调配使用的固定工作场所，工作环境应当满足食品检验的功能要求。</w:t>
            </w:r>
          </w:p>
          <w:p w:rsidR="000C4FEF" w:rsidRDefault="00F218C9">
            <w:pPr>
              <w:widowControl/>
              <w:shd w:val="clear" w:color="auto" w:fill="FFFFFF"/>
              <w:rPr>
                <w:rFonts w:ascii="宋体" w:hAnsi="宋体" w:cs="宋体"/>
                <w:color w:val="000000" w:themeColor="text1"/>
                <w:kern w:val="0"/>
                <w:sz w:val="21"/>
                <w:szCs w:val="21"/>
                <w:shd w:val="clear" w:color="auto" w:fill="FFFFFF"/>
              </w:rPr>
            </w:pPr>
            <w:r>
              <w:rPr>
                <w:rFonts w:ascii="宋体" w:hAnsi="宋体" w:cs="宋体" w:hint="eastAsia"/>
                <w:color w:val="000000" w:themeColor="text1"/>
                <w:kern w:val="0"/>
                <w:sz w:val="21"/>
                <w:szCs w:val="21"/>
                <w:shd w:val="clear" w:color="auto" w:fill="FFFFFF"/>
              </w:rPr>
              <w:t>（一）检验机构的工作环境和基本设施应当满足检验方法、仪器设备正常运转、技术档案贮存、样品制备和贮存、废弃物贮存和处理、信息传输与数据处理、保障人身安全和环境保护等要求。</w:t>
            </w:r>
          </w:p>
        </w:tc>
        <w:tc>
          <w:tcPr>
            <w:tcW w:w="475"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475"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475"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570"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r>
      <w:tr w:rsidR="000C4FEF">
        <w:trPr>
          <w:trHeight w:val="1555"/>
          <w:jc w:val="center"/>
        </w:trPr>
        <w:tc>
          <w:tcPr>
            <w:tcW w:w="616" w:type="dxa"/>
            <w:vMerge/>
            <w:tcBorders>
              <w:left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shd w:val="clear" w:color="auto" w:fill="FFFFFF"/>
              </w:rPr>
            </w:pPr>
          </w:p>
        </w:tc>
        <w:tc>
          <w:tcPr>
            <w:tcW w:w="6395" w:type="dxa"/>
            <w:tcBorders>
              <w:left w:val="single" w:sz="4" w:space="0" w:color="auto"/>
              <w:right w:val="single" w:sz="4" w:space="0" w:color="auto"/>
            </w:tcBorders>
            <w:vAlign w:val="center"/>
          </w:tcPr>
          <w:p w:rsidR="000C4FEF" w:rsidRDefault="00F218C9">
            <w:pPr>
              <w:widowControl/>
              <w:shd w:val="clear" w:color="auto" w:fill="FFFFFF"/>
              <w:rPr>
                <w:rFonts w:ascii="宋体" w:hAnsi="宋体" w:cs="宋体"/>
                <w:color w:val="000000" w:themeColor="text1"/>
                <w:kern w:val="0"/>
                <w:sz w:val="21"/>
                <w:szCs w:val="21"/>
                <w:shd w:val="clear" w:color="auto" w:fill="FFFFFF"/>
              </w:rPr>
            </w:pPr>
            <w:r>
              <w:rPr>
                <w:rFonts w:ascii="宋体" w:hAnsi="宋体" w:cs="宋体" w:hint="eastAsia"/>
                <w:color w:val="000000" w:themeColor="text1"/>
                <w:kern w:val="0"/>
                <w:sz w:val="21"/>
                <w:szCs w:val="21"/>
                <w:shd w:val="clear" w:color="auto" w:fill="FFFFFF"/>
              </w:rPr>
              <w:t>（二）检验机构应当具备开展食品检验活动所必需的实验场地，并进行合理分区。实验区应当与非实验区分离，互相有影响的相邻区域应当实施有效隔离，防止交叉污染及干扰，明确需要控制的区域范围和有关危害的明显警示。</w:t>
            </w:r>
          </w:p>
        </w:tc>
        <w:tc>
          <w:tcPr>
            <w:tcW w:w="475"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475"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475"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570"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r>
      <w:tr w:rsidR="000C4FEF">
        <w:trPr>
          <w:trHeight w:val="1040"/>
          <w:jc w:val="center"/>
        </w:trPr>
        <w:tc>
          <w:tcPr>
            <w:tcW w:w="616" w:type="dxa"/>
            <w:tcBorders>
              <w:left w:val="single" w:sz="4" w:space="0" w:color="auto"/>
              <w:right w:val="single" w:sz="4" w:space="0" w:color="auto"/>
            </w:tcBorders>
            <w:vAlign w:val="center"/>
          </w:tcPr>
          <w:p w:rsidR="000C4FEF" w:rsidRDefault="00F218C9">
            <w:pPr>
              <w:adjustRightInd w:val="0"/>
              <w:snapToGrid w:val="0"/>
              <w:jc w:val="center"/>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第二十一条</w:t>
            </w:r>
          </w:p>
        </w:tc>
        <w:tc>
          <w:tcPr>
            <w:tcW w:w="6395" w:type="dxa"/>
            <w:tcBorders>
              <w:left w:val="single" w:sz="4" w:space="0" w:color="auto"/>
              <w:right w:val="single" w:sz="4" w:space="0" w:color="auto"/>
            </w:tcBorders>
            <w:vAlign w:val="center"/>
          </w:tcPr>
          <w:p w:rsidR="000C4FEF" w:rsidRDefault="00F218C9">
            <w:pPr>
              <w:widowControl/>
              <w:shd w:val="clear" w:color="auto" w:fill="FFFFFF"/>
              <w:rPr>
                <w:rFonts w:ascii="宋体" w:hAnsi="宋体" w:cs="宋体"/>
                <w:color w:val="000000" w:themeColor="text1"/>
                <w:kern w:val="0"/>
                <w:sz w:val="21"/>
                <w:szCs w:val="21"/>
                <w:shd w:val="clear" w:color="auto" w:fill="FFFFFF"/>
              </w:rPr>
            </w:pPr>
            <w:r>
              <w:rPr>
                <w:rFonts w:ascii="宋体" w:hAnsi="宋体" w:cs="宋体" w:hint="eastAsia"/>
                <w:color w:val="000000" w:themeColor="text1"/>
                <w:kern w:val="0"/>
                <w:sz w:val="21"/>
                <w:szCs w:val="21"/>
                <w:shd w:val="clear" w:color="auto" w:fill="FFFFFF"/>
              </w:rPr>
              <w:t>检验机构应当制定并实施有关实验室安全和保障人身安全的制度。检验机构应当具有与检验活动相适应的、便于使用的安全防护装备及设施，并定期检查其功能的有效性。</w:t>
            </w:r>
          </w:p>
        </w:tc>
        <w:tc>
          <w:tcPr>
            <w:tcW w:w="475"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475"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475"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570"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r>
      <w:tr w:rsidR="000C4FEF">
        <w:trPr>
          <w:trHeight w:val="1040"/>
          <w:jc w:val="center"/>
        </w:trPr>
        <w:tc>
          <w:tcPr>
            <w:tcW w:w="616" w:type="dxa"/>
            <w:vMerge w:val="restart"/>
            <w:tcBorders>
              <w:left w:val="single" w:sz="4" w:space="0" w:color="auto"/>
              <w:right w:val="single" w:sz="4" w:space="0" w:color="auto"/>
            </w:tcBorders>
            <w:vAlign w:val="center"/>
          </w:tcPr>
          <w:p w:rsidR="000C4FEF" w:rsidRDefault="00F218C9">
            <w:pPr>
              <w:adjustRightInd w:val="0"/>
              <w:snapToGrid w:val="0"/>
              <w:jc w:val="center"/>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第二十二条</w:t>
            </w:r>
          </w:p>
        </w:tc>
        <w:tc>
          <w:tcPr>
            <w:tcW w:w="6395" w:type="dxa"/>
            <w:tcBorders>
              <w:left w:val="single" w:sz="4" w:space="0" w:color="auto"/>
              <w:right w:val="single" w:sz="4" w:space="0" w:color="auto"/>
            </w:tcBorders>
            <w:vAlign w:val="center"/>
          </w:tcPr>
          <w:p w:rsidR="000C4FEF" w:rsidRDefault="00F218C9">
            <w:pPr>
              <w:widowControl/>
              <w:shd w:val="clear" w:color="auto" w:fill="FFFFFF"/>
              <w:rPr>
                <w:rFonts w:ascii="宋体" w:hAnsi="宋体" w:cs="宋体"/>
                <w:color w:val="000000" w:themeColor="text1"/>
                <w:kern w:val="0"/>
                <w:sz w:val="21"/>
                <w:szCs w:val="21"/>
              </w:rPr>
            </w:pPr>
            <w:r>
              <w:rPr>
                <w:rFonts w:ascii="宋体" w:hAnsi="宋体" w:cs="宋体" w:hint="eastAsia"/>
                <w:color w:val="000000" w:themeColor="text1"/>
                <w:kern w:val="0"/>
                <w:sz w:val="21"/>
                <w:szCs w:val="21"/>
                <w:shd w:val="clear" w:color="auto" w:fill="FFFFFF"/>
              </w:rPr>
              <w:t>开展动物实验活动的检验机构应当满足以下条件：</w:t>
            </w:r>
          </w:p>
          <w:p w:rsidR="000C4FEF" w:rsidRDefault="00F218C9">
            <w:pPr>
              <w:widowControl/>
              <w:shd w:val="clear" w:color="auto" w:fill="FFFFFF"/>
              <w:rPr>
                <w:rFonts w:ascii="宋体" w:hAnsi="宋体" w:cs="宋体"/>
                <w:color w:val="000000" w:themeColor="text1"/>
                <w:kern w:val="0"/>
                <w:sz w:val="21"/>
                <w:szCs w:val="21"/>
                <w:shd w:val="clear" w:color="auto" w:fill="FFFFFF"/>
              </w:rPr>
            </w:pPr>
            <w:r>
              <w:rPr>
                <w:rFonts w:ascii="宋体" w:hAnsi="宋体" w:cs="宋体" w:hint="eastAsia"/>
                <w:color w:val="000000" w:themeColor="text1"/>
                <w:kern w:val="0"/>
                <w:sz w:val="21"/>
                <w:szCs w:val="21"/>
                <w:shd w:val="clear" w:color="auto" w:fill="FFFFFF"/>
              </w:rPr>
              <w:t>（一）具有温度、湿度、通风、空气净化、照明等环境控制和监控设施；</w:t>
            </w:r>
          </w:p>
        </w:tc>
        <w:tc>
          <w:tcPr>
            <w:tcW w:w="475" w:type="dxa"/>
            <w:vMerge w:val="restart"/>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475" w:type="dxa"/>
            <w:vMerge w:val="restart"/>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475" w:type="dxa"/>
            <w:vMerge w:val="restart"/>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570" w:type="dxa"/>
            <w:vMerge w:val="restart"/>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r>
      <w:tr w:rsidR="000C4FEF">
        <w:trPr>
          <w:trHeight w:val="524"/>
          <w:jc w:val="center"/>
        </w:trPr>
        <w:tc>
          <w:tcPr>
            <w:tcW w:w="616" w:type="dxa"/>
            <w:vMerge/>
            <w:tcBorders>
              <w:left w:val="single" w:sz="4" w:space="0" w:color="auto"/>
              <w:right w:val="single" w:sz="4" w:space="0" w:color="auto"/>
            </w:tcBorders>
            <w:vAlign w:val="center"/>
          </w:tcPr>
          <w:p w:rsidR="000C4FEF" w:rsidRDefault="000C4FEF">
            <w:pPr>
              <w:widowControl/>
              <w:shd w:val="clear" w:color="auto" w:fill="FFFFFF"/>
              <w:rPr>
                <w:rFonts w:ascii="宋体" w:hAnsi="宋体" w:cs="宋体"/>
                <w:color w:val="000000" w:themeColor="text1"/>
                <w:kern w:val="0"/>
                <w:sz w:val="21"/>
                <w:szCs w:val="21"/>
              </w:rPr>
            </w:pPr>
          </w:p>
        </w:tc>
        <w:tc>
          <w:tcPr>
            <w:tcW w:w="6395" w:type="dxa"/>
            <w:tcBorders>
              <w:left w:val="single" w:sz="4" w:space="0" w:color="auto"/>
              <w:right w:val="single" w:sz="4" w:space="0" w:color="auto"/>
            </w:tcBorders>
            <w:vAlign w:val="center"/>
          </w:tcPr>
          <w:p w:rsidR="000C4FEF" w:rsidRDefault="00F218C9">
            <w:pPr>
              <w:widowControl/>
              <w:shd w:val="clear" w:color="auto" w:fill="FFFFFF"/>
              <w:rPr>
                <w:rFonts w:ascii="宋体" w:hAnsi="宋体" w:cs="宋体"/>
                <w:color w:val="000000" w:themeColor="text1"/>
                <w:kern w:val="0"/>
                <w:sz w:val="21"/>
                <w:szCs w:val="21"/>
                <w:shd w:val="clear" w:color="auto" w:fill="FFFFFF"/>
              </w:rPr>
            </w:pPr>
            <w:r>
              <w:rPr>
                <w:rFonts w:ascii="宋体" w:hAnsi="宋体" w:cs="宋体" w:hint="eastAsia"/>
                <w:color w:val="000000" w:themeColor="text1"/>
                <w:kern w:val="0"/>
                <w:sz w:val="21"/>
                <w:szCs w:val="21"/>
                <w:shd w:val="clear" w:color="auto" w:fill="FFFFFF"/>
              </w:rPr>
              <w:t>（二）具有独立的实验动物检疫室，布局合理，并且避免交叉污染；</w:t>
            </w:r>
          </w:p>
        </w:tc>
        <w:tc>
          <w:tcPr>
            <w:tcW w:w="475" w:type="dxa"/>
            <w:vMerge/>
            <w:tcBorders>
              <w:left w:val="single" w:sz="4" w:space="0" w:color="auto"/>
              <w:right w:val="single" w:sz="4" w:space="0" w:color="auto"/>
            </w:tcBorders>
            <w:vAlign w:val="center"/>
          </w:tcPr>
          <w:p w:rsidR="000C4FEF" w:rsidRDefault="000C4FEF">
            <w:pPr>
              <w:widowControl/>
              <w:shd w:val="clear" w:color="auto" w:fill="FFFFFF"/>
              <w:rPr>
                <w:rFonts w:ascii="宋体" w:hAnsi="宋体" w:cs="宋体"/>
                <w:color w:val="000000" w:themeColor="text1"/>
                <w:kern w:val="0"/>
                <w:sz w:val="21"/>
                <w:szCs w:val="21"/>
                <w:shd w:val="clear" w:color="auto" w:fill="FFFFFF"/>
              </w:rPr>
            </w:pPr>
          </w:p>
        </w:tc>
        <w:tc>
          <w:tcPr>
            <w:tcW w:w="475" w:type="dxa"/>
            <w:vMerge/>
            <w:tcBorders>
              <w:left w:val="single" w:sz="4" w:space="0" w:color="auto"/>
              <w:right w:val="single" w:sz="4" w:space="0" w:color="auto"/>
            </w:tcBorders>
            <w:vAlign w:val="center"/>
          </w:tcPr>
          <w:p w:rsidR="000C4FEF" w:rsidRDefault="000C4FEF">
            <w:pPr>
              <w:widowControl/>
              <w:shd w:val="clear" w:color="auto" w:fill="FFFFFF"/>
              <w:rPr>
                <w:rFonts w:ascii="宋体" w:hAnsi="宋体" w:cs="宋体"/>
                <w:color w:val="000000" w:themeColor="text1"/>
                <w:kern w:val="0"/>
                <w:sz w:val="21"/>
                <w:szCs w:val="21"/>
                <w:shd w:val="clear" w:color="auto" w:fill="FFFFFF"/>
              </w:rPr>
            </w:pPr>
          </w:p>
        </w:tc>
        <w:tc>
          <w:tcPr>
            <w:tcW w:w="475" w:type="dxa"/>
            <w:vMerge/>
            <w:tcBorders>
              <w:left w:val="single" w:sz="4" w:space="0" w:color="auto"/>
              <w:right w:val="single" w:sz="4" w:space="0" w:color="auto"/>
            </w:tcBorders>
            <w:vAlign w:val="center"/>
          </w:tcPr>
          <w:p w:rsidR="000C4FEF" w:rsidRDefault="000C4FEF">
            <w:pPr>
              <w:widowControl/>
              <w:shd w:val="clear" w:color="auto" w:fill="FFFFFF"/>
              <w:rPr>
                <w:rFonts w:ascii="宋体" w:hAnsi="宋体" w:cs="宋体"/>
                <w:color w:val="000000" w:themeColor="text1"/>
                <w:kern w:val="0"/>
                <w:sz w:val="21"/>
                <w:szCs w:val="21"/>
                <w:shd w:val="clear" w:color="auto" w:fill="FFFFFF"/>
              </w:rPr>
            </w:pPr>
          </w:p>
        </w:tc>
        <w:tc>
          <w:tcPr>
            <w:tcW w:w="570" w:type="dxa"/>
            <w:vMerge/>
            <w:tcBorders>
              <w:left w:val="single" w:sz="4" w:space="0" w:color="auto"/>
              <w:right w:val="single" w:sz="4" w:space="0" w:color="auto"/>
            </w:tcBorders>
            <w:vAlign w:val="center"/>
          </w:tcPr>
          <w:p w:rsidR="000C4FEF" w:rsidRDefault="000C4FEF">
            <w:pPr>
              <w:widowControl/>
              <w:shd w:val="clear" w:color="auto" w:fill="FFFFFF"/>
              <w:rPr>
                <w:rFonts w:ascii="宋体" w:hAnsi="宋体" w:cs="宋体"/>
                <w:color w:val="000000" w:themeColor="text1"/>
                <w:kern w:val="0"/>
                <w:sz w:val="21"/>
                <w:szCs w:val="21"/>
                <w:shd w:val="clear" w:color="auto" w:fill="FFFFFF"/>
              </w:rPr>
            </w:pPr>
          </w:p>
        </w:tc>
      </w:tr>
      <w:tr w:rsidR="000C4FEF">
        <w:trPr>
          <w:trHeight w:val="524"/>
          <w:jc w:val="center"/>
        </w:trPr>
        <w:tc>
          <w:tcPr>
            <w:tcW w:w="616" w:type="dxa"/>
            <w:vMerge/>
            <w:tcBorders>
              <w:left w:val="single" w:sz="4" w:space="0" w:color="auto"/>
              <w:right w:val="single" w:sz="4" w:space="0" w:color="auto"/>
            </w:tcBorders>
            <w:vAlign w:val="center"/>
          </w:tcPr>
          <w:p w:rsidR="000C4FEF" w:rsidRDefault="000C4FEF">
            <w:pPr>
              <w:widowControl/>
              <w:shd w:val="clear" w:color="auto" w:fill="FFFFFF"/>
              <w:rPr>
                <w:rFonts w:ascii="宋体" w:hAnsi="宋体" w:cs="宋体"/>
                <w:color w:val="000000" w:themeColor="text1"/>
                <w:kern w:val="0"/>
                <w:sz w:val="21"/>
                <w:szCs w:val="21"/>
                <w:shd w:val="clear" w:color="auto" w:fill="FFFFFF"/>
              </w:rPr>
            </w:pPr>
          </w:p>
        </w:tc>
        <w:tc>
          <w:tcPr>
            <w:tcW w:w="6395" w:type="dxa"/>
            <w:tcBorders>
              <w:left w:val="single" w:sz="4" w:space="0" w:color="auto"/>
              <w:right w:val="single" w:sz="4" w:space="0" w:color="auto"/>
            </w:tcBorders>
            <w:vAlign w:val="center"/>
          </w:tcPr>
          <w:p w:rsidR="000C4FEF" w:rsidRDefault="00F218C9">
            <w:pPr>
              <w:widowControl/>
              <w:shd w:val="clear" w:color="auto" w:fill="FFFFFF"/>
              <w:rPr>
                <w:rFonts w:ascii="宋体" w:hAnsi="宋体" w:cs="宋体"/>
                <w:color w:val="000000" w:themeColor="text1"/>
                <w:kern w:val="0"/>
                <w:sz w:val="21"/>
                <w:szCs w:val="21"/>
                <w:shd w:val="clear" w:color="auto" w:fill="FFFFFF"/>
              </w:rPr>
            </w:pPr>
            <w:r>
              <w:rPr>
                <w:rFonts w:ascii="宋体" w:hAnsi="宋体" w:cs="宋体" w:hint="eastAsia"/>
                <w:color w:val="000000" w:themeColor="text1"/>
                <w:kern w:val="0"/>
                <w:sz w:val="21"/>
                <w:szCs w:val="21"/>
                <w:shd w:val="clear" w:color="auto" w:fill="FFFFFF"/>
              </w:rPr>
              <w:t>（三）具有与开展动物实验项目相适应的消毒灭菌设施，净化区和非净化区分开；</w:t>
            </w:r>
          </w:p>
        </w:tc>
        <w:tc>
          <w:tcPr>
            <w:tcW w:w="475" w:type="dxa"/>
            <w:vMerge/>
            <w:tcBorders>
              <w:left w:val="single" w:sz="4" w:space="0" w:color="auto"/>
              <w:right w:val="single" w:sz="4" w:space="0" w:color="auto"/>
            </w:tcBorders>
            <w:vAlign w:val="center"/>
          </w:tcPr>
          <w:p w:rsidR="000C4FEF" w:rsidRDefault="000C4FEF">
            <w:pPr>
              <w:widowControl/>
              <w:shd w:val="clear" w:color="auto" w:fill="FFFFFF"/>
              <w:rPr>
                <w:rFonts w:ascii="宋体" w:hAnsi="宋体" w:cs="宋体"/>
                <w:color w:val="000000" w:themeColor="text1"/>
                <w:kern w:val="0"/>
                <w:sz w:val="21"/>
                <w:szCs w:val="21"/>
                <w:shd w:val="clear" w:color="auto" w:fill="FFFFFF"/>
              </w:rPr>
            </w:pPr>
          </w:p>
        </w:tc>
        <w:tc>
          <w:tcPr>
            <w:tcW w:w="475" w:type="dxa"/>
            <w:vMerge/>
            <w:tcBorders>
              <w:left w:val="single" w:sz="4" w:space="0" w:color="auto"/>
              <w:right w:val="single" w:sz="4" w:space="0" w:color="auto"/>
            </w:tcBorders>
            <w:vAlign w:val="center"/>
          </w:tcPr>
          <w:p w:rsidR="000C4FEF" w:rsidRDefault="000C4FEF">
            <w:pPr>
              <w:widowControl/>
              <w:shd w:val="clear" w:color="auto" w:fill="FFFFFF"/>
              <w:rPr>
                <w:rFonts w:ascii="宋体" w:hAnsi="宋体" w:cs="宋体"/>
                <w:color w:val="000000" w:themeColor="text1"/>
                <w:kern w:val="0"/>
                <w:sz w:val="21"/>
                <w:szCs w:val="21"/>
                <w:shd w:val="clear" w:color="auto" w:fill="FFFFFF"/>
              </w:rPr>
            </w:pPr>
          </w:p>
        </w:tc>
        <w:tc>
          <w:tcPr>
            <w:tcW w:w="475" w:type="dxa"/>
            <w:vMerge/>
            <w:tcBorders>
              <w:left w:val="single" w:sz="4" w:space="0" w:color="auto"/>
              <w:right w:val="single" w:sz="4" w:space="0" w:color="auto"/>
            </w:tcBorders>
            <w:vAlign w:val="center"/>
          </w:tcPr>
          <w:p w:rsidR="000C4FEF" w:rsidRDefault="000C4FEF">
            <w:pPr>
              <w:widowControl/>
              <w:shd w:val="clear" w:color="auto" w:fill="FFFFFF"/>
              <w:rPr>
                <w:rFonts w:ascii="宋体" w:hAnsi="宋体" w:cs="宋体"/>
                <w:color w:val="000000" w:themeColor="text1"/>
                <w:kern w:val="0"/>
                <w:sz w:val="21"/>
                <w:szCs w:val="21"/>
                <w:shd w:val="clear" w:color="auto" w:fill="FFFFFF"/>
              </w:rPr>
            </w:pPr>
          </w:p>
        </w:tc>
        <w:tc>
          <w:tcPr>
            <w:tcW w:w="570" w:type="dxa"/>
            <w:vMerge/>
            <w:tcBorders>
              <w:left w:val="single" w:sz="4" w:space="0" w:color="auto"/>
              <w:right w:val="single" w:sz="4" w:space="0" w:color="auto"/>
            </w:tcBorders>
            <w:vAlign w:val="center"/>
          </w:tcPr>
          <w:p w:rsidR="000C4FEF" w:rsidRDefault="000C4FEF">
            <w:pPr>
              <w:widowControl/>
              <w:shd w:val="clear" w:color="auto" w:fill="FFFFFF"/>
              <w:rPr>
                <w:rFonts w:ascii="宋体" w:hAnsi="宋体" w:cs="宋体"/>
                <w:color w:val="000000" w:themeColor="text1"/>
                <w:kern w:val="0"/>
                <w:sz w:val="21"/>
                <w:szCs w:val="21"/>
                <w:shd w:val="clear" w:color="auto" w:fill="FFFFFF"/>
              </w:rPr>
            </w:pPr>
          </w:p>
        </w:tc>
      </w:tr>
      <w:tr w:rsidR="000C4FEF">
        <w:trPr>
          <w:trHeight w:val="524"/>
          <w:jc w:val="center"/>
        </w:trPr>
        <w:tc>
          <w:tcPr>
            <w:tcW w:w="616" w:type="dxa"/>
            <w:vMerge/>
            <w:tcBorders>
              <w:left w:val="single" w:sz="4" w:space="0" w:color="auto"/>
              <w:right w:val="single" w:sz="4" w:space="0" w:color="auto"/>
            </w:tcBorders>
            <w:vAlign w:val="center"/>
          </w:tcPr>
          <w:p w:rsidR="000C4FEF" w:rsidRDefault="000C4FEF">
            <w:pPr>
              <w:widowControl/>
              <w:shd w:val="clear" w:color="auto" w:fill="FFFFFF"/>
              <w:rPr>
                <w:rFonts w:ascii="宋体" w:hAnsi="宋体" w:cs="宋体"/>
                <w:color w:val="000000" w:themeColor="text1"/>
                <w:kern w:val="0"/>
                <w:sz w:val="21"/>
                <w:szCs w:val="21"/>
                <w:shd w:val="clear" w:color="auto" w:fill="FFFFFF"/>
              </w:rPr>
            </w:pPr>
          </w:p>
        </w:tc>
        <w:tc>
          <w:tcPr>
            <w:tcW w:w="6395" w:type="dxa"/>
            <w:tcBorders>
              <w:left w:val="single" w:sz="4" w:space="0" w:color="auto"/>
              <w:right w:val="single" w:sz="4" w:space="0" w:color="auto"/>
            </w:tcBorders>
            <w:vAlign w:val="center"/>
          </w:tcPr>
          <w:p w:rsidR="000C4FEF" w:rsidRDefault="00F218C9">
            <w:pPr>
              <w:widowControl/>
              <w:shd w:val="clear" w:color="auto" w:fill="FFFFFF"/>
              <w:rPr>
                <w:rFonts w:ascii="宋体" w:hAnsi="宋体" w:cs="宋体"/>
                <w:color w:val="000000" w:themeColor="text1"/>
                <w:kern w:val="0"/>
                <w:sz w:val="21"/>
                <w:szCs w:val="21"/>
                <w:shd w:val="clear" w:color="auto" w:fill="FFFFFF"/>
              </w:rPr>
            </w:pPr>
            <w:r>
              <w:rPr>
                <w:rFonts w:ascii="宋体" w:hAnsi="宋体" w:cs="宋体" w:hint="eastAsia"/>
                <w:color w:val="000000" w:themeColor="text1"/>
                <w:kern w:val="0"/>
                <w:sz w:val="21"/>
                <w:szCs w:val="21"/>
                <w:shd w:val="clear" w:color="auto" w:fill="FFFFFF"/>
              </w:rPr>
              <w:t>（四）具有收集和放置动物排泄物及其他废弃物的卫生设施；</w:t>
            </w:r>
          </w:p>
        </w:tc>
        <w:tc>
          <w:tcPr>
            <w:tcW w:w="475" w:type="dxa"/>
            <w:vMerge/>
            <w:tcBorders>
              <w:left w:val="single" w:sz="4" w:space="0" w:color="auto"/>
              <w:right w:val="single" w:sz="4" w:space="0" w:color="auto"/>
            </w:tcBorders>
            <w:vAlign w:val="center"/>
          </w:tcPr>
          <w:p w:rsidR="000C4FEF" w:rsidRDefault="000C4FEF">
            <w:pPr>
              <w:widowControl/>
              <w:shd w:val="clear" w:color="auto" w:fill="FFFFFF"/>
              <w:rPr>
                <w:rFonts w:ascii="宋体" w:hAnsi="宋体" w:cs="宋体"/>
                <w:color w:val="000000" w:themeColor="text1"/>
                <w:kern w:val="0"/>
                <w:sz w:val="21"/>
                <w:szCs w:val="21"/>
                <w:shd w:val="clear" w:color="auto" w:fill="FFFFFF"/>
              </w:rPr>
            </w:pPr>
          </w:p>
        </w:tc>
        <w:tc>
          <w:tcPr>
            <w:tcW w:w="475" w:type="dxa"/>
            <w:vMerge/>
            <w:tcBorders>
              <w:left w:val="single" w:sz="4" w:space="0" w:color="auto"/>
              <w:right w:val="single" w:sz="4" w:space="0" w:color="auto"/>
            </w:tcBorders>
            <w:vAlign w:val="center"/>
          </w:tcPr>
          <w:p w:rsidR="000C4FEF" w:rsidRDefault="000C4FEF">
            <w:pPr>
              <w:widowControl/>
              <w:shd w:val="clear" w:color="auto" w:fill="FFFFFF"/>
              <w:rPr>
                <w:rFonts w:ascii="宋体" w:hAnsi="宋体" w:cs="宋体"/>
                <w:color w:val="000000" w:themeColor="text1"/>
                <w:kern w:val="0"/>
                <w:sz w:val="21"/>
                <w:szCs w:val="21"/>
                <w:shd w:val="clear" w:color="auto" w:fill="FFFFFF"/>
              </w:rPr>
            </w:pPr>
          </w:p>
        </w:tc>
        <w:tc>
          <w:tcPr>
            <w:tcW w:w="475" w:type="dxa"/>
            <w:vMerge/>
            <w:tcBorders>
              <w:left w:val="single" w:sz="4" w:space="0" w:color="auto"/>
              <w:right w:val="single" w:sz="4" w:space="0" w:color="auto"/>
            </w:tcBorders>
            <w:vAlign w:val="center"/>
          </w:tcPr>
          <w:p w:rsidR="000C4FEF" w:rsidRDefault="000C4FEF">
            <w:pPr>
              <w:widowControl/>
              <w:shd w:val="clear" w:color="auto" w:fill="FFFFFF"/>
              <w:rPr>
                <w:rFonts w:ascii="宋体" w:hAnsi="宋体" w:cs="宋体"/>
                <w:color w:val="000000" w:themeColor="text1"/>
                <w:kern w:val="0"/>
                <w:sz w:val="21"/>
                <w:szCs w:val="21"/>
                <w:shd w:val="clear" w:color="auto" w:fill="FFFFFF"/>
              </w:rPr>
            </w:pPr>
          </w:p>
        </w:tc>
        <w:tc>
          <w:tcPr>
            <w:tcW w:w="570" w:type="dxa"/>
            <w:vMerge/>
            <w:tcBorders>
              <w:left w:val="single" w:sz="4" w:space="0" w:color="auto"/>
              <w:right w:val="single" w:sz="4" w:space="0" w:color="auto"/>
            </w:tcBorders>
            <w:vAlign w:val="center"/>
          </w:tcPr>
          <w:p w:rsidR="000C4FEF" w:rsidRDefault="000C4FEF">
            <w:pPr>
              <w:widowControl/>
              <w:shd w:val="clear" w:color="auto" w:fill="FFFFFF"/>
              <w:rPr>
                <w:rFonts w:ascii="宋体" w:hAnsi="宋体" w:cs="宋体"/>
                <w:color w:val="000000" w:themeColor="text1"/>
                <w:kern w:val="0"/>
                <w:sz w:val="21"/>
                <w:szCs w:val="21"/>
                <w:shd w:val="clear" w:color="auto" w:fill="FFFFFF"/>
              </w:rPr>
            </w:pPr>
          </w:p>
        </w:tc>
      </w:tr>
      <w:tr w:rsidR="000C4FEF">
        <w:trPr>
          <w:trHeight w:val="782"/>
          <w:jc w:val="center"/>
        </w:trPr>
        <w:tc>
          <w:tcPr>
            <w:tcW w:w="616" w:type="dxa"/>
            <w:vMerge/>
            <w:tcBorders>
              <w:left w:val="single" w:sz="4" w:space="0" w:color="auto"/>
              <w:right w:val="single" w:sz="4" w:space="0" w:color="auto"/>
            </w:tcBorders>
            <w:vAlign w:val="center"/>
          </w:tcPr>
          <w:p w:rsidR="000C4FEF" w:rsidRDefault="000C4FEF">
            <w:pPr>
              <w:widowControl/>
              <w:shd w:val="clear" w:color="auto" w:fill="FFFFFF"/>
              <w:rPr>
                <w:rFonts w:ascii="宋体" w:hAnsi="宋体" w:cs="宋体"/>
                <w:color w:val="000000" w:themeColor="text1"/>
                <w:kern w:val="0"/>
                <w:sz w:val="21"/>
                <w:szCs w:val="21"/>
                <w:shd w:val="clear" w:color="auto" w:fill="FFFFFF"/>
              </w:rPr>
            </w:pPr>
          </w:p>
        </w:tc>
        <w:tc>
          <w:tcPr>
            <w:tcW w:w="6395" w:type="dxa"/>
            <w:tcBorders>
              <w:left w:val="single" w:sz="4" w:space="0" w:color="auto"/>
              <w:right w:val="single" w:sz="4" w:space="0" w:color="auto"/>
            </w:tcBorders>
            <w:vAlign w:val="center"/>
          </w:tcPr>
          <w:p w:rsidR="000C4FEF" w:rsidRDefault="00F218C9">
            <w:pPr>
              <w:widowControl/>
              <w:shd w:val="clear" w:color="auto" w:fill="FFFFFF"/>
              <w:rPr>
                <w:rFonts w:ascii="宋体" w:hAnsi="宋体" w:cs="宋体"/>
                <w:color w:val="000000" w:themeColor="text1"/>
                <w:kern w:val="0"/>
                <w:sz w:val="21"/>
                <w:szCs w:val="21"/>
                <w:shd w:val="clear" w:color="auto" w:fill="FFFFFF"/>
              </w:rPr>
            </w:pPr>
            <w:r>
              <w:rPr>
                <w:rFonts w:ascii="宋体" w:hAnsi="宋体" w:cs="宋体" w:hint="eastAsia"/>
                <w:color w:val="000000" w:themeColor="text1"/>
                <w:kern w:val="0"/>
                <w:sz w:val="21"/>
                <w:szCs w:val="21"/>
                <w:shd w:val="clear" w:color="auto" w:fill="FFFFFF"/>
              </w:rPr>
              <w:t>（五）具有用于分离饲养不同种系及不同实验项目动物、隔离患病动物等所需的独立空间；</w:t>
            </w:r>
          </w:p>
        </w:tc>
        <w:tc>
          <w:tcPr>
            <w:tcW w:w="475" w:type="dxa"/>
            <w:vMerge/>
            <w:tcBorders>
              <w:left w:val="single" w:sz="4" w:space="0" w:color="auto"/>
              <w:right w:val="single" w:sz="4" w:space="0" w:color="auto"/>
            </w:tcBorders>
            <w:vAlign w:val="center"/>
          </w:tcPr>
          <w:p w:rsidR="000C4FEF" w:rsidRDefault="000C4FEF">
            <w:pPr>
              <w:widowControl/>
              <w:shd w:val="clear" w:color="auto" w:fill="FFFFFF"/>
              <w:rPr>
                <w:rFonts w:ascii="宋体" w:hAnsi="宋体" w:cs="宋体"/>
                <w:color w:val="000000" w:themeColor="text1"/>
                <w:kern w:val="0"/>
                <w:sz w:val="21"/>
                <w:szCs w:val="21"/>
                <w:shd w:val="clear" w:color="auto" w:fill="FFFFFF"/>
              </w:rPr>
            </w:pPr>
          </w:p>
        </w:tc>
        <w:tc>
          <w:tcPr>
            <w:tcW w:w="475" w:type="dxa"/>
            <w:vMerge/>
            <w:tcBorders>
              <w:left w:val="single" w:sz="4" w:space="0" w:color="auto"/>
              <w:right w:val="single" w:sz="4" w:space="0" w:color="auto"/>
            </w:tcBorders>
            <w:vAlign w:val="center"/>
          </w:tcPr>
          <w:p w:rsidR="000C4FEF" w:rsidRDefault="000C4FEF">
            <w:pPr>
              <w:widowControl/>
              <w:shd w:val="clear" w:color="auto" w:fill="FFFFFF"/>
              <w:rPr>
                <w:rFonts w:ascii="宋体" w:hAnsi="宋体" w:cs="宋体"/>
                <w:color w:val="000000" w:themeColor="text1"/>
                <w:kern w:val="0"/>
                <w:sz w:val="21"/>
                <w:szCs w:val="21"/>
                <w:shd w:val="clear" w:color="auto" w:fill="FFFFFF"/>
              </w:rPr>
            </w:pPr>
          </w:p>
        </w:tc>
        <w:tc>
          <w:tcPr>
            <w:tcW w:w="475" w:type="dxa"/>
            <w:vMerge/>
            <w:tcBorders>
              <w:left w:val="single" w:sz="4" w:space="0" w:color="auto"/>
              <w:right w:val="single" w:sz="4" w:space="0" w:color="auto"/>
            </w:tcBorders>
            <w:vAlign w:val="center"/>
          </w:tcPr>
          <w:p w:rsidR="000C4FEF" w:rsidRDefault="000C4FEF">
            <w:pPr>
              <w:widowControl/>
              <w:shd w:val="clear" w:color="auto" w:fill="FFFFFF"/>
              <w:rPr>
                <w:rFonts w:ascii="宋体" w:hAnsi="宋体" w:cs="宋体"/>
                <w:color w:val="000000" w:themeColor="text1"/>
                <w:kern w:val="0"/>
                <w:sz w:val="21"/>
                <w:szCs w:val="21"/>
                <w:shd w:val="clear" w:color="auto" w:fill="FFFFFF"/>
              </w:rPr>
            </w:pPr>
          </w:p>
        </w:tc>
        <w:tc>
          <w:tcPr>
            <w:tcW w:w="570" w:type="dxa"/>
            <w:vMerge/>
            <w:tcBorders>
              <w:left w:val="single" w:sz="4" w:space="0" w:color="auto"/>
              <w:right w:val="single" w:sz="4" w:space="0" w:color="auto"/>
            </w:tcBorders>
            <w:vAlign w:val="center"/>
          </w:tcPr>
          <w:p w:rsidR="000C4FEF" w:rsidRDefault="000C4FEF">
            <w:pPr>
              <w:widowControl/>
              <w:shd w:val="clear" w:color="auto" w:fill="FFFFFF"/>
              <w:rPr>
                <w:rFonts w:ascii="宋体" w:hAnsi="宋体" w:cs="宋体"/>
                <w:color w:val="000000" w:themeColor="text1"/>
                <w:kern w:val="0"/>
                <w:sz w:val="21"/>
                <w:szCs w:val="21"/>
                <w:shd w:val="clear" w:color="auto" w:fill="FFFFFF"/>
              </w:rPr>
            </w:pPr>
          </w:p>
        </w:tc>
      </w:tr>
      <w:tr w:rsidR="000C4FEF">
        <w:trPr>
          <w:trHeight w:val="1297"/>
          <w:jc w:val="center"/>
        </w:trPr>
        <w:tc>
          <w:tcPr>
            <w:tcW w:w="616" w:type="dxa"/>
            <w:vMerge/>
            <w:tcBorders>
              <w:left w:val="single" w:sz="4" w:space="0" w:color="auto"/>
              <w:right w:val="single" w:sz="4" w:space="0" w:color="auto"/>
            </w:tcBorders>
            <w:vAlign w:val="center"/>
          </w:tcPr>
          <w:p w:rsidR="000C4FEF" w:rsidRDefault="000C4FEF">
            <w:pPr>
              <w:widowControl/>
              <w:shd w:val="clear" w:color="auto" w:fill="FFFFFF"/>
              <w:rPr>
                <w:rFonts w:ascii="宋体" w:hAnsi="宋体" w:cs="宋体"/>
                <w:color w:val="000000" w:themeColor="text1"/>
                <w:kern w:val="0"/>
                <w:sz w:val="21"/>
                <w:szCs w:val="21"/>
                <w:shd w:val="clear" w:color="auto" w:fill="FFFFFF"/>
              </w:rPr>
            </w:pPr>
          </w:p>
        </w:tc>
        <w:tc>
          <w:tcPr>
            <w:tcW w:w="6395" w:type="dxa"/>
            <w:tcBorders>
              <w:left w:val="single" w:sz="4" w:space="0" w:color="auto"/>
              <w:right w:val="single" w:sz="4" w:space="0" w:color="auto"/>
            </w:tcBorders>
            <w:vAlign w:val="center"/>
          </w:tcPr>
          <w:p w:rsidR="000C4FEF" w:rsidRDefault="00F218C9">
            <w:pPr>
              <w:widowControl/>
              <w:shd w:val="clear" w:color="auto" w:fill="FFFFFF"/>
              <w:rPr>
                <w:rFonts w:ascii="宋体" w:hAnsi="宋体" w:cs="宋体"/>
                <w:color w:val="000000" w:themeColor="text1"/>
                <w:kern w:val="0"/>
                <w:sz w:val="21"/>
                <w:szCs w:val="21"/>
                <w:shd w:val="clear" w:color="auto" w:fill="FFFFFF"/>
              </w:rPr>
            </w:pPr>
            <w:r>
              <w:rPr>
                <w:rFonts w:ascii="宋体" w:hAnsi="宋体" w:cs="宋体" w:hint="eastAsia"/>
                <w:color w:val="000000" w:themeColor="text1"/>
                <w:kern w:val="0"/>
                <w:sz w:val="21"/>
                <w:szCs w:val="21"/>
                <w:shd w:val="clear" w:color="auto" w:fill="FFFFFF"/>
              </w:rPr>
              <w:t>（六）开展挥发性物质、放射性物质或微生物等特殊动物实验的检验机构应当配备特殊动物实验室，并配备相应的防护设施（包括换气及排污系统），并与常规动物实验室完全分隔；</w:t>
            </w:r>
          </w:p>
        </w:tc>
        <w:tc>
          <w:tcPr>
            <w:tcW w:w="475" w:type="dxa"/>
            <w:vMerge/>
            <w:tcBorders>
              <w:left w:val="single" w:sz="4" w:space="0" w:color="auto"/>
              <w:right w:val="single" w:sz="4" w:space="0" w:color="auto"/>
            </w:tcBorders>
            <w:vAlign w:val="center"/>
          </w:tcPr>
          <w:p w:rsidR="000C4FEF" w:rsidRDefault="000C4FEF">
            <w:pPr>
              <w:widowControl/>
              <w:shd w:val="clear" w:color="auto" w:fill="FFFFFF"/>
              <w:rPr>
                <w:rFonts w:ascii="宋体" w:hAnsi="宋体" w:cs="宋体"/>
                <w:color w:val="000000" w:themeColor="text1"/>
                <w:kern w:val="0"/>
                <w:sz w:val="21"/>
                <w:szCs w:val="21"/>
                <w:shd w:val="clear" w:color="auto" w:fill="FFFFFF"/>
              </w:rPr>
            </w:pPr>
          </w:p>
        </w:tc>
        <w:tc>
          <w:tcPr>
            <w:tcW w:w="475" w:type="dxa"/>
            <w:vMerge/>
            <w:tcBorders>
              <w:left w:val="single" w:sz="4" w:space="0" w:color="auto"/>
              <w:right w:val="single" w:sz="4" w:space="0" w:color="auto"/>
            </w:tcBorders>
            <w:vAlign w:val="center"/>
          </w:tcPr>
          <w:p w:rsidR="000C4FEF" w:rsidRDefault="000C4FEF">
            <w:pPr>
              <w:widowControl/>
              <w:shd w:val="clear" w:color="auto" w:fill="FFFFFF"/>
              <w:rPr>
                <w:rFonts w:ascii="宋体" w:hAnsi="宋体" w:cs="宋体"/>
                <w:color w:val="000000" w:themeColor="text1"/>
                <w:kern w:val="0"/>
                <w:sz w:val="21"/>
                <w:szCs w:val="21"/>
                <w:shd w:val="clear" w:color="auto" w:fill="FFFFFF"/>
              </w:rPr>
            </w:pPr>
          </w:p>
        </w:tc>
        <w:tc>
          <w:tcPr>
            <w:tcW w:w="475" w:type="dxa"/>
            <w:vMerge/>
            <w:tcBorders>
              <w:left w:val="single" w:sz="4" w:space="0" w:color="auto"/>
              <w:right w:val="single" w:sz="4" w:space="0" w:color="auto"/>
            </w:tcBorders>
            <w:vAlign w:val="center"/>
          </w:tcPr>
          <w:p w:rsidR="000C4FEF" w:rsidRDefault="000C4FEF">
            <w:pPr>
              <w:widowControl/>
              <w:shd w:val="clear" w:color="auto" w:fill="FFFFFF"/>
              <w:rPr>
                <w:rFonts w:ascii="宋体" w:hAnsi="宋体" w:cs="宋体"/>
                <w:color w:val="000000" w:themeColor="text1"/>
                <w:kern w:val="0"/>
                <w:sz w:val="21"/>
                <w:szCs w:val="21"/>
                <w:shd w:val="clear" w:color="auto" w:fill="FFFFFF"/>
              </w:rPr>
            </w:pPr>
          </w:p>
        </w:tc>
        <w:tc>
          <w:tcPr>
            <w:tcW w:w="570" w:type="dxa"/>
            <w:vMerge/>
            <w:tcBorders>
              <w:left w:val="single" w:sz="4" w:space="0" w:color="auto"/>
              <w:right w:val="single" w:sz="4" w:space="0" w:color="auto"/>
            </w:tcBorders>
            <w:vAlign w:val="center"/>
          </w:tcPr>
          <w:p w:rsidR="000C4FEF" w:rsidRDefault="000C4FEF">
            <w:pPr>
              <w:widowControl/>
              <w:shd w:val="clear" w:color="auto" w:fill="FFFFFF"/>
              <w:rPr>
                <w:rFonts w:ascii="宋体" w:hAnsi="宋体" w:cs="宋体"/>
                <w:color w:val="000000" w:themeColor="text1"/>
                <w:kern w:val="0"/>
                <w:sz w:val="21"/>
                <w:szCs w:val="21"/>
                <w:shd w:val="clear" w:color="auto" w:fill="FFFFFF"/>
              </w:rPr>
            </w:pPr>
          </w:p>
        </w:tc>
      </w:tr>
      <w:tr w:rsidR="000C4FEF">
        <w:trPr>
          <w:trHeight w:val="1040"/>
          <w:jc w:val="center"/>
        </w:trPr>
        <w:tc>
          <w:tcPr>
            <w:tcW w:w="616" w:type="dxa"/>
            <w:vMerge/>
            <w:tcBorders>
              <w:left w:val="single" w:sz="4" w:space="0" w:color="auto"/>
              <w:right w:val="single" w:sz="4" w:space="0" w:color="auto"/>
            </w:tcBorders>
            <w:vAlign w:val="center"/>
          </w:tcPr>
          <w:p w:rsidR="000C4FEF" w:rsidRDefault="000C4FEF">
            <w:pPr>
              <w:widowControl/>
              <w:shd w:val="clear" w:color="auto" w:fill="FFFFFF"/>
              <w:rPr>
                <w:rFonts w:ascii="宋体" w:hAnsi="宋体" w:cs="宋体"/>
                <w:color w:val="000000" w:themeColor="text1"/>
                <w:kern w:val="0"/>
                <w:sz w:val="21"/>
                <w:szCs w:val="21"/>
                <w:shd w:val="clear" w:color="auto" w:fill="FFFFFF"/>
              </w:rPr>
            </w:pPr>
          </w:p>
        </w:tc>
        <w:tc>
          <w:tcPr>
            <w:tcW w:w="6395" w:type="dxa"/>
            <w:tcBorders>
              <w:left w:val="single" w:sz="4" w:space="0" w:color="auto"/>
              <w:right w:val="single" w:sz="4" w:space="0" w:color="auto"/>
            </w:tcBorders>
            <w:vAlign w:val="center"/>
          </w:tcPr>
          <w:p w:rsidR="000C4FEF" w:rsidRDefault="00F218C9">
            <w:pPr>
              <w:widowControl/>
              <w:shd w:val="clear" w:color="auto" w:fill="FFFFFF"/>
              <w:rPr>
                <w:rFonts w:ascii="宋体" w:hAnsi="宋体" w:cs="宋体"/>
                <w:color w:val="000000" w:themeColor="text1"/>
                <w:kern w:val="0"/>
                <w:sz w:val="21"/>
                <w:szCs w:val="21"/>
                <w:shd w:val="clear" w:color="auto" w:fill="FFFFFF"/>
              </w:rPr>
            </w:pPr>
            <w:r>
              <w:rPr>
                <w:rFonts w:ascii="宋体" w:hAnsi="宋体" w:cs="宋体" w:hint="eastAsia"/>
                <w:color w:val="000000" w:themeColor="text1"/>
                <w:kern w:val="0"/>
                <w:sz w:val="21"/>
                <w:szCs w:val="21"/>
                <w:shd w:val="clear" w:color="auto" w:fill="FFFFFF"/>
              </w:rPr>
              <w:t>（七）开展动物功能性评价的检验机构，其动物实验室环境应当相对独立，并具备满足不同功能实验要求的实验空间和技术设备条件。</w:t>
            </w:r>
          </w:p>
        </w:tc>
        <w:tc>
          <w:tcPr>
            <w:tcW w:w="475" w:type="dxa"/>
            <w:vMerge/>
            <w:tcBorders>
              <w:left w:val="single" w:sz="4" w:space="0" w:color="auto"/>
              <w:right w:val="single" w:sz="4" w:space="0" w:color="auto"/>
            </w:tcBorders>
            <w:vAlign w:val="center"/>
          </w:tcPr>
          <w:p w:rsidR="000C4FEF" w:rsidRDefault="000C4FEF">
            <w:pPr>
              <w:widowControl/>
              <w:shd w:val="clear" w:color="auto" w:fill="FFFFFF"/>
              <w:rPr>
                <w:rFonts w:ascii="宋体" w:hAnsi="宋体" w:cs="宋体"/>
                <w:color w:val="000000" w:themeColor="text1"/>
                <w:kern w:val="0"/>
                <w:sz w:val="21"/>
                <w:szCs w:val="21"/>
                <w:shd w:val="clear" w:color="auto" w:fill="FFFFFF"/>
              </w:rPr>
            </w:pPr>
          </w:p>
        </w:tc>
        <w:tc>
          <w:tcPr>
            <w:tcW w:w="475" w:type="dxa"/>
            <w:vMerge/>
            <w:tcBorders>
              <w:left w:val="single" w:sz="4" w:space="0" w:color="auto"/>
              <w:right w:val="single" w:sz="4" w:space="0" w:color="auto"/>
            </w:tcBorders>
            <w:vAlign w:val="center"/>
          </w:tcPr>
          <w:p w:rsidR="000C4FEF" w:rsidRDefault="000C4FEF">
            <w:pPr>
              <w:widowControl/>
              <w:shd w:val="clear" w:color="auto" w:fill="FFFFFF"/>
              <w:rPr>
                <w:rFonts w:ascii="宋体" w:hAnsi="宋体" w:cs="宋体"/>
                <w:color w:val="000000" w:themeColor="text1"/>
                <w:kern w:val="0"/>
                <w:sz w:val="21"/>
                <w:szCs w:val="21"/>
                <w:shd w:val="clear" w:color="auto" w:fill="FFFFFF"/>
              </w:rPr>
            </w:pPr>
          </w:p>
        </w:tc>
        <w:tc>
          <w:tcPr>
            <w:tcW w:w="475" w:type="dxa"/>
            <w:vMerge/>
            <w:tcBorders>
              <w:left w:val="single" w:sz="4" w:space="0" w:color="auto"/>
              <w:right w:val="single" w:sz="4" w:space="0" w:color="auto"/>
            </w:tcBorders>
            <w:vAlign w:val="center"/>
          </w:tcPr>
          <w:p w:rsidR="000C4FEF" w:rsidRDefault="000C4FEF">
            <w:pPr>
              <w:widowControl/>
              <w:shd w:val="clear" w:color="auto" w:fill="FFFFFF"/>
              <w:rPr>
                <w:rFonts w:ascii="宋体" w:hAnsi="宋体" w:cs="宋体"/>
                <w:color w:val="000000" w:themeColor="text1"/>
                <w:kern w:val="0"/>
                <w:sz w:val="21"/>
                <w:szCs w:val="21"/>
                <w:shd w:val="clear" w:color="auto" w:fill="FFFFFF"/>
              </w:rPr>
            </w:pPr>
          </w:p>
        </w:tc>
        <w:tc>
          <w:tcPr>
            <w:tcW w:w="570" w:type="dxa"/>
            <w:vMerge/>
            <w:tcBorders>
              <w:left w:val="single" w:sz="4" w:space="0" w:color="auto"/>
              <w:right w:val="single" w:sz="4" w:space="0" w:color="auto"/>
            </w:tcBorders>
            <w:vAlign w:val="center"/>
          </w:tcPr>
          <w:p w:rsidR="000C4FEF" w:rsidRDefault="000C4FEF">
            <w:pPr>
              <w:widowControl/>
              <w:shd w:val="clear" w:color="auto" w:fill="FFFFFF"/>
              <w:rPr>
                <w:rFonts w:ascii="宋体" w:hAnsi="宋体" w:cs="宋体"/>
                <w:color w:val="000000" w:themeColor="text1"/>
                <w:kern w:val="0"/>
                <w:sz w:val="21"/>
                <w:szCs w:val="21"/>
                <w:shd w:val="clear" w:color="auto" w:fill="FFFFFF"/>
              </w:rPr>
            </w:pPr>
          </w:p>
        </w:tc>
      </w:tr>
      <w:tr w:rsidR="000C4FEF">
        <w:trPr>
          <w:trHeight w:val="1040"/>
          <w:jc w:val="center"/>
        </w:trPr>
        <w:tc>
          <w:tcPr>
            <w:tcW w:w="616" w:type="dxa"/>
            <w:tcBorders>
              <w:left w:val="single" w:sz="4" w:space="0" w:color="auto"/>
              <w:right w:val="single" w:sz="4" w:space="0" w:color="auto"/>
            </w:tcBorders>
            <w:vAlign w:val="center"/>
          </w:tcPr>
          <w:p w:rsidR="000C4FEF" w:rsidRDefault="00F218C9">
            <w:pPr>
              <w:adjustRightInd w:val="0"/>
              <w:snapToGrid w:val="0"/>
              <w:jc w:val="center"/>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第二十三条</w:t>
            </w:r>
          </w:p>
        </w:tc>
        <w:tc>
          <w:tcPr>
            <w:tcW w:w="6395" w:type="dxa"/>
            <w:tcBorders>
              <w:left w:val="single" w:sz="4" w:space="0" w:color="auto"/>
              <w:right w:val="single" w:sz="4" w:space="0" w:color="auto"/>
            </w:tcBorders>
            <w:vAlign w:val="center"/>
          </w:tcPr>
          <w:p w:rsidR="000C4FEF" w:rsidRDefault="00F218C9">
            <w:pPr>
              <w:widowControl/>
              <w:shd w:val="clear" w:color="auto" w:fill="FFFFFF"/>
              <w:rPr>
                <w:rFonts w:ascii="宋体" w:hAnsi="宋体" w:cs="宋体"/>
                <w:color w:val="000000" w:themeColor="text1"/>
                <w:kern w:val="0"/>
                <w:sz w:val="21"/>
                <w:szCs w:val="21"/>
                <w:shd w:val="clear" w:color="auto" w:fill="FFFFFF"/>
              </w:rPr>
            </w:pPr>
            <w:r>
              <w:rPr>
                <w:rFonts w:ascii="宋体" w:hAnsi="宋体" w:cs="宋体" w:hint="eastAsia"/>
                <w:color w:val="000000" w:themeColor="text1"/>
                <w:kern w:val="0"/>
                <w:sz w:val="21"/>
                <w:szCs w:val="21"/>
                <w:shd w:val="clear" w:color="auto" w:fill="FFFFFF"/>
              </w:rPr>
              <w:t>毒理实验室应当配备用于阳性对照物贮存和处理的设施。开展体外毒理学检验的实验室应当具有足够的独立空间分别进行微生物和细胞的遗传毒性实验。</w:t>
            </w:r>
          </w:p>
        </w:tc>
        <w:tc>
          <w:tcPr>
            <w:tcW w:w="475"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475"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475"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570"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r>
      <w:tr w:rsidR="000C4FEF">
        <w:trPr>
          <w:trHeight w:val="1297"/>
          <w:jc w:val="center"/>
        </w:trPr>
        <w:tc>
          <w:tcPr>
            <w:tcW w:w="616" w:type="dxa"/>
            <w:tcBorders>
              <w:left w:val="single" w:sz="4" w:space="0" w:color="auto"/>
              <w:right w:val="single" w:sz="4" w:space="0" w:color="auto"/>
            </w:tcBorders>
            <w:vAlign w:val="center"/>
          </w:tcPr>
          <w:p w:rsidR="000C4FEF" w:rsidRDefault="00F218C9">
            <w:pPr>
              <w:adjustRightInd w:val="0"/>
              <w:snapToGrid w:val="0"/>
              <w:jc w:val="center"/>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lastRenderedPageBreak/>
              <w:t>第二十四条</w:t>
            </w:r>
          </w:p>
        </w:tc>
        <w:tc>
          <w:tcPr>
            <w:tcW w:w="6395" w:type="dxa"/>
            <w:tcBorders>
              <w:left w:val="single" w:sz="4" w:space="0" w:color="auto"/>
              <w:right w:val="single" w:sz="4" w:space="0" w:color="auto"/>
            </w:tcBorders>
            <w:vAlign w:val="center"/>
          </w:tcPr>
          <w:p w:rsidR="000C4FEF" w:rsidRDefault="00F218C9">
            <w:pPr>
              <w:widowControl/>
              <w:shd w:val="clear" w:color="auto" w:fill="FFFFFF"/>
              <w:rPr>
                <w:rFonts w:ascii="宋体" w:hAnsi="宋体" w:cs="宋体"/>
                <w:color w:val="000000" w:themeColor="text1"/>
                <w:kern w:val="0"/>
                <w:sz w:val="21"/>
                <w:szCs w:val="21"/>
                <w:shd w:val="clear" w:color="auto" w:fill="FFFFFF"/>
              </w:rPr>
            </w:pPr>
            <w:r>
              <w:rPr>
                <w:rFonts w:ascii="宋体" w:hAnsi="宋体" w:cs="宋体" w:hint="eastAsia"/>
                <w:color w:val="000000" w:themeColor="text1"/>
                <w:kern w:val="0"/>
                <w:sz w:val="21"/>
                <w:szCs w:val="21"/>
                <w:shd w:val="clear" w:color="auto" w:fill="FFFFFF"/>
              </w:rPr>
              <w:t>微生物实验室面积应当满足检验工作的需求，总体布局应当减少潜在的污染和避免生物危害，并防止交叉污染。涉及病原微生物的检验活动应当按照相关规定在相应级别的生物安全实验室中进行。</w:t>
            </w:r>
          </w:p>
        </w:tc>
        <w:tc>
          <w:tcPr>
            <w:tcW w:w="475"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475"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475"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570"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r>
      <w:tr w:rsidR="000C4FEF">
        <w:trPr>
          <w:trHeight w:val="782"/>
          <w:jc w:val="center"/>
        </w:trPr>
        <w:tc>
          <w:tcPr>
            <w:tcW w:w="616" w:type="dxa"/>
            <w:tcBorders>
              <w:left w:val="single" w:sz="4" w:space="0" w:color="auto"/>
              <w:right w:val="single" w:sz="4" w:space="0" w:color="auto"/>
            </w:tcBorders>
            <w:vAlign w:val="center"/>
          </w:tcPr>
          <w:p w:rsidR="000C4FEF" w:rsidRDefault="00F218C9">
            <w:pPr>
              <w:adjustRightInd w:val="0"/>
              <w:snapToGrid w:val="0"/>
              <w:jc w:val="center"/>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第二十五条</w:t>
            </w:r>
          </w:p>
        </w:tc>
        <w:tc>
          <w:tcPr>
            <w:tcW w:w="6395" w:type="dxa"/>
            <w:tcBorders>
              <w:left w:val="single" w:sz="4" w:space="0" w:color="auto"/>
              <w:right w:val="single" w:sz="4" w:space="0" w:color="auto"/>
            </w:tcBorders>
            <w:vAlign w:val="center"/>
          </w:tcPr>
          <w:p w:rsidR="000C4FEF" w:rsidRDefault="00F218C9">
            <w:pPr>
              <w:widowControl/>
              <w:shd w:val="clear" w:color="auto" w:fill="FFFFFF"/>
              <w:rPr>
                <w:rFonts w:ascii="宋体" w:hAnsi="宋体" w:cs="宋体"/>
                <w:color w:val="000000" w:themeColor="text1"/>
                <w:kern w:val="0"/>
                <w:sz w:val="21"/>
                <w:szCs w:val="21"/>
                <w:shd w:val="clear" w:color="auto" w:fill="FFFFFF"/>
              </w:rPr>
            </w:pPr>
            <w:r>
              <w:rPr>
                <w:rFonts w:ascii="宋体" w:hAnsi="宋体" w:cs="宋体" w:hint="eastAsia"/>
                <w:color w:val="000000" w:themeColor="text1"/>
                <w:kern w:val="0"/>
                <w:sz w:val="21"/>
                <w:szCs w:val="21"/>
                <w:shd w:val="clear" w:color="auto" w:fill="FFFFFF"/>
              </w:rPr>
              <w:t>开展感官检验的检验机构应当按照食品标准及相关规定的要求设置必要的感官分析区域。</w:t>
            </w:r>
          </w:p>
        </w:tc>
        <w:tc>
          <w:tcPr>
            <w:tcW w:w="475"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475"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475"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570"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r>
      <w:tr w:rsidR="000C4FEF">
        <w:trPr>
          <w:trHeight w:val="782"/>
          <w:jc w:val="center"/>
        </w:trPr>
        <w:tc>
          <w:tcPr>
            <w:tcW w:w="616" w:type="dxa"/>
            <w:tcBorders>
              <w:left w:val="single" w:sz="4" w:space="0" w:color="auto"/>
              <w:right w:val="single" w:sz="4" w:space="0" w:color="auto"/>
            </w:tcBorders>
            <w:vAlign w:val="center"/>
          </w:tcPr>
          <w:p w:rsidR="000C4FEF" w:rsidRDefault="00F218C9">
            <w:pPr>
              <w:adjustRightInd w:val="0"/>
              <w:snapToGrid w:val="0"/>
              <w:jc w:val="center"/>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第二十六条</w:t>
            </w:r>
          </w:p>
        </w:tc>
        <w:tc>
          <w:tcPr>
            <w:tcW w:w="6395" w:type="dxa"/>
            <w:tcBorders>
              <w:left w:val="single" w:sz="4" w:space="0" w:color="auto"/>
              <w:right w:val="single" w:sz="4" w:space="0" w:color="auto"/>
            </w:tcBorders>
            <w:vAlign w:val="center"/>
          </w:tcPr>
          <w:p w:rsidR="000C4FEF" w:rsidRDefault="00F218C9">
            <w:pPr>
              <w:widowControl/>
              <w:shd w:val="clear" w:color="auto" w:fill="FFFFFF"/>
              <w:rPr>
                <w:rFonts w:ascii="宋体" w:hAnsi="宋体" w:cs="宋体"/>
                <w:color w:val="000000" w:themeColor="text1"/>
                <w:kern w:val="0"/>
                <w:sz w:val="21"/>
                <w:szCs w:val="21"/>
                <w:shd w:val="clear" w:color="auto" w:fill="FFFFFF"/>
              </w:rPr>
            </w:pPr>
            <w:r>
              <w:rPr>
                <w:rFonts w:ascii="宋体" w:hAnsi="宋体" w:cs="宋体" w:hint="eastAsia"/>
                <w:color w:val="000000" w:themeColor="text1"/>
                <w:kern w:val="0"/>
                <w:sz w:val="21"/>
                <w:szCs w:val="21"/>
                <w:shd w:val="clear" w:color="auto" w:fill="FFFFFF"/>
              </w:rPr>
              <w:t>开展人体功能性评价的检验机构应当具备相对独立的评测空间以及能够满足人体试食试验功能评价需要的设施条件。</w:t>
            </w:r>
          </w:p>
        </w:tc>
        <w:tc>
          <w:tcPr>
            <w:tcW w:w="475"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475"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475"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570"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r>
      <w:tr w:rsidR="000C4FEF">
        <w:trPr>
          <w:trHeight w:val="321"/>
          <w:jc w:val="center"/>
        </w:trPr>
        <w:tc>
          <w:tcPr>
            <w:tcW w:w="9006" w:type="dxa"/>
            <w:gridSpan w:val="6"/>
            <w:tcBorders>
              <w:left w:val="single" w:sz="4" w:space="0" w:color="auto"/>
              <w:right w:val="single" w:sz="4" w:space="0" w:color="auto"/>
            </w:tcBorders>
            <w:vAlign w:val="center"/>
          </w:tcPr>
          <w:p w:rsidR="000C4FEF" w:rsidRDefault="00F218C9">
            <w:pPr>
              <w:adjustRightInd w:val="0"/>
              <w:snapToGrid w:val="0"/>
              <w:rPr>
                <w:rFonts w:ascii="宋体" w:hAnsi="宋体" w:cs="宋体"/>
                <w:color w:val="000000" w:themeColor="text1"/>
                <w:sz w:val="21"/>
                <w:szCs w:val="21"/>
              </w:rPr>
            </w:pPr>
            <w:r>
              <w:rPr>
                <w:rFonts w:ascii="宋体" w:hAnsi="宋体" w:cs="宋体" w:hint="eastAsia"/>
                <w:b/>
                <w:bCs/>
                <w:color w:val="000000" w:themeColor="text1"/>
                <w:sz w:val="21"/>
                <w:szCs w:val="21"/>
              </w:rPr>
              <w:t>第七章　设备和标准物质</w:t>
            </w:r>
          </w:p>
        </w:tc>
      </w:tr>
      <w:tr w:rsidR="000C4FEF">
        <w:trPr>
          <w:trHeight w:val="782"/>
          <w:jc w:val="center"/>
        </w:trPr>
        <w:tc>
          <w:tcPr>
            <w:tcW w:w="616" w:type="dxa"/>
            <w:tcBorders>
              <w:left w:val="single" w:sz="4" w:space="0" w:color="auto"/>
              <w:right w:val="single" w:sz="4" w:space="0" w:color="auto"/>
            </w:tcBorders>
            <w:vAlign w:val="center"/>
          </w:tcPr>
          <w:p w:rsidR="000C4FEF" w:rsidRDefault="00F218C9">
            <w:pPr>
              <w:adjustRightInd w:val="0"/>
              <w:snapToGrid w:val="0"/>
              <w:jc w:val="center"/>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第二十七条</w:t>
            </w:r>
          </w:p>
        </w:tc>
        <w:tc>
          <w:tcPr>
            <w:tcW w:w="6395" w:type="dxa"/>
            <w:tcBorders>
              <w:left w:val="single" w:sz="4" w:space="0" w:color="auto"/>
              <w:right w:val="single" w:sz="4" w:space="0" w:color="auto"/>
            </w:tcBorders>
            <w:vAlign w:val="center"/>
          </w:tcPr>
          <w:p w:rsidR="000C4FEF" w:rsidRDefault="00F218C9">
            <w:pPr>
              <w:widowControl/>
              <w:shd w:val="clear" w:color="auto" w:fill="FFFFFF"/>
              <w:rPr>
                <w:rFonts w:ascii="宋体" w:hAnsi="宋体" w:cs="宋体"/>
                <w:color w:val="000000" w:themeColor="text1"/>
                <w:kern w:val="0"/>
                <w:sz w:val="21"/>
                <w:szCs w:val="21"/>
                <w:shd w:val="clear" w:color="auto" w:fill="FFFFFF"/>
              </w:rPr>
            </w:pPr>
            <w:r>
              <w:rPr>
                <w:rFonts w:ascii="宋体" w:hAnsi="宋体" w:cs="宋体" w:hint="eastAsia"/>
                <w:color w:val="000000" w:themeColor="text1"/>
                <w:kern w:val="0"/>
                <w:sz w:val="21"/>
                <w:szCs w:val="21"/>
                <w:shd w:val="clear" w:color="auto" w:fill="FFFFFF"/>
              </w:rPr>
              <w:t>检验机构应当配备开展检验活动所必需的且能够独立调配使用的仪器设备、样品前处理装置以及标准物质或标准菌（毒）种等。</w:t>
            </w:r>
          </w:p>
        </w:tc>
        <w:tc>
          <w:tcPr>
            <w:tcW w:w="475"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475"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475"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570"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r>
      <w:tr w:rsidR="000C4FEF">
        <w:trPr>
          <w:trHeight w:val="782"/>
          <w:jc w:val="center"/>
        </w:trPr>
        <w:tc>
          <w:tcPr>
            <w:tcW w:w="616" w:type="dxa"/>
            <w:tcBorders>
              <w:left w:val="single" w:sz="4" w:space="0" w:color="auto"/>
              <w:right w:val="single" w:sz="4" w:space="0" w:color="auto"/>
            </w:tcBorders>
            <w:vAlign w:val="center"/>
          </w:tcPr>
          <w:p w:rsidR="000C4FEF" w:rsidRDefault="00F218C9">
            <w:pPr>
              <w:adjustRightInd w:val="0"/>
              <w:snapToGrid w:val="0"/>
              <w:jc w:val="center"/>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第二十八条</w:t>
            </w:r>
          </w:p>
        </w:tc>
        <w:tc>
          <w:tcPr>
            <w:tcW w:w="6395" w:type="dxa"/>
            <w:tcBorders>
              <w:left w:val="single" w:sz="4" w:space="0" w:color="auto"/>
              <w:right w:val="single" w:sz="4" w:space="0" w:color="auto"/>
            </w:tcBorders>
            <w:vAlign w:val="center"/>
          </w:tcPr>
          <w:p w:rsidR="000C4FEF" w:rsidRDefault="00F218C9">
            <w:pPr>
              <w:widowControl/>
              <w:shd w:val="clear" w:color="auto" w:fill="FFFFFF"/>
              <w:rPr>
                <w:rFonts w:ascii="宋体" w:hAnsi="宋体" w:cs="宋体"/>
                <w:color w:val="000000" w:themeColor="text1"/>
                <w:kern w:val="0"/>
                <w:sz w:val="21"/>
                <w:szCs w:val="21"/>
                <w:shd w:val="clear" w:color="auto" w:fill="FFFFFF"/>
              </w:rPr>
            </w:pPr>
            <w:r>
              <w:rPr>
                <w:rFonts w:ascii="宋体" w:hAnsi="宋体" w:cs="宋体" w:hint="eastAsia"/>
                <w:color w:val="000000" w:themeColor="text1"/>
                <w:kern w:val="0"/>
                <w:sz w:val="21"/>
                <w:szCs w:val="21"/>
                <w:shd w:val="clear" w:color="auto" w:fill="FFFFFF"/>
              </w:rPr>
              <w:t>检验机构的仪器设备及其软件、标准物质或标准菌（毒）种等应当由专人管理，仪器设备应当经量值溯源或核查以满足使用要求。</w:t>
            </w:r>
          </w:p>
        </w:tc>
        <w:tc>
          <w:tcPr>
            <w:tcW w:w="475"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475"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475"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570"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r>
      <w:tr w:rsidR="000C4FEF">
        <w:trPr>
          <w:trHeight w:val="792"/>
          <w:jc w:val="center"/>
        </w:trPr>
        <w:tc>
          <w:tcPr>
            <w:tcW w:w="616" w:type="dxa"/>
            <w:tcBorders>
              <w:left w:val="single" w:sz="4" w:space="0" w:color="auto"/>
              <w:right w:val="single" w:sz="4" w:space="0" w:color="auto"/>
            </w:tcBorders>
            <w:vAlign w:val="center"/>
          </w:tcPr>
          <w:p w:rsidR="000C4FEF" w:rsidRDefault="00F218C9">
            <w:pPr>
              <w:adjustRightInd w:val="0"/>
              <w:snapToGrid w:val="0"/>
              <w:jc w:val="center"/>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第二十九条</w:t>
            </w:r>
          </w:p>
        </w:tc>
        <w:tc>
          <w:tcPr>
            <w:tcW w:w="6395" w:type="dxa"/>
            <w:tcBorders>
              <w:left w:val="single" w:sz="4" w:space="0" w:color="auto"/>
              <w:right w:val="single" w:sz="4" w:space="0" w:color="auto"/>
            </w:tcBorders>
            <w:vAlign w:val="center"/>
          </w:tcPr>
          <w:p w:rsidR="000C4FEF" w:rsidRDefault="00F218C9">
            <w:pPr>
              <w:widowControl/>
              <w:shd w:val="clear" w:color="auto" w:fill="FFFFFF"/>
              <w:rPr>
                <w:rFonts w:ascii="宋体" w:hAnsi="宋体" w:cs="宋体"/>
                <w:color w:val="000000" w:themeColor="text1"/>
                <w:kern w:val="0"/>
                <w:sz w:val="21"/>
                <w:szCs w:val="21"/>
                <w:shd w:val="clear" w:color="auto" w:fill="FFFFFF"/>
              </w:rPr>
            </w:pPr>
            <w:r>
              <w:rPr>
                <w:rFonts w:ascii="宋体" w:hAnsi="宋体" w:cs="宋体" w:hint="eastAsia"/>
                <w:color w:val="000000" w:themeColor="text1"/>
                <w:kern w:val="0"/>
                <w:sz w:val="21"/>
                <w:szCs w:val="21"/>
                <w:shd w:val="clear" w:color="auto" w:fill="FFFFFF"/>
              </w:rPr>
              <w:t>检验机构应当建立和保存对检验结果有影响的仪器设备的档案，包括操作规程、量值溯源的计划和证明、使用和维护维修记录等。</w:t>
            </w:r>
          </w:p>
        </w:tc>
        <w:tc>
          <w:tcPr>
            <w:tcW w:w="475"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475"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475"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570"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r>
    </w:tbl>
    <w:p w:rsidR="000C4FEF" w:rsidRDefault="000C4FEF">
      <w:pPr>
        <w:adjustRightInd w:val="0"/>
        <w:snapToGrid w:val="0"/>
        <w:spacing w:line="300" w:lineRule="atLeast"/>
        <w:ind w:rightChars="-160" w:right="-448"/>
        <w:rPr>
          <w:rFonts w:ascii="仿宋" w:eastAsia="仿宋" w:hAnsi="仿宋"/>
          <w:b/>
          <w:bCs/>
          <w:color w:val="000000" w:themeColor="text1"/>
          <w:szCs w:val="28"/>
        </w:rPr>
      </w:pPr>
    </w:p>
    <w:p w:rsidR="000C4FEF" w:rsidRDefault="00F218C9">
      <w:pPr>
        <w:adjustRightInd w:val="0"/>
        <w:snapToGrid w:val="0"/>
        <w:spacing w:line="300" w:lineRule="atLeast"/>
        <w:ind w:rightChars="-160" w:right="-448"/>
        <w:rPr>
          <w:rFonts w:ascii="仿宋" w:eastAsia="仿宋" w:hAnsi="仿宋"/>
          <w:b/>
          <w:bCs/>
          <w:color w:val="000000" w:themeColor="text1"/>
          <w:szCs w:val="28"/>
          <w:u w:val="single"/>
        </w:rPr>
      </w:pPr>
      <w:r>
        <w:rPr>
          <w:rFonts w:ascii="仿宋" w:eastAsia="仿宋" w:hAnsi="仿宋" w:hint="eastAsia"/>
          <w:b/>
          <w:bCs/>
          <w:color w:val="000000" w:themeColor="text1"/>
          <w:szCs w:val="28"/>
        </w:rPr>
        <w:t>评审组长签名：</w:t>
      </w:r>
      <w:r>
        <w:rPr>
          <w:rFonts w:ascii="仿宋" w:eastAsia="仿宋" w:hAnsi="仿宋" w:hint="eastAsia"/>
          <w:b/>
          <w:bCs/>
          <w:color w:val="000000" w:themeColor="text1"/>
          <w:szCs w:val="28"/>
          <w:u w:val="single"/>
        </w:rPr>
        <w:t xml:space="preserve">                  </w:t>
      </w:r>
      <w:r>
        <w:rPr>
          <w:rFonts w:ascii="仿宋" w:eastAsia="仿宋" w:hAnsi="仿宋" w:hint="eastAsia"/>
          <w:b/>
          <w:bCs/>
          <w:color w:val="000000" w:themeColor="text1"/>
          <w:szCs w:val="28"/>
        </w:rPr>
        <w:t xml:space="preserve">       </w:t>
      </w:r>
      <w:r>
        <w:rPr>
          <w:rFonts w:ascii="仿宋" w:eastAsia="仿宋" w:hAnsi="仿宋" w:hint="eastAsia"/>
          <w:b/>
          <w:bCs/>
          <w:color w:val="000000" w:themeColor="text1"/>
          <w:szCs w:val="28"/>
        </w:rPr>
        <w:t>日期：</w:t>
      </w:r>
      <w:r>
        <w:rPr>
          <w:rFonts w:ascii="仿宋" w:eastAsia="仿宋" w:hAnsi="仿宋" w:hint="eastAsia"/>
          <w:b/>
          <w:bCs/>
          <w:color w:val="000000" w:themeColor="text1"/>
          <w:szCs w:val="28"/>
          <w:u w:val="single"/>
        </w:rPr>
        <w:t xml:space="preserve">   </w:t>
      </w:r>
      <w:r>
        <w:rPr>
          <w:rFonts w:ascii="仿宋" w:eastAsia="仿宋" w:hAnsi="仿宋" w:hint="eastAsia"/>
          <w:b/>
          <w:bCs/>
          <w:color w:val="000000" w:themeColor="text1"/>
          <w:szCs w:val="28"/>
          <w:u w:val="single"/>
        </w:rPr>
        <w:t xml:space="preserve">          </w:t>
      </w:r>
    </w:p>
    <w:p w:rsidR="000C4FEF" w:rsidRDefault="000C4FEF">
      <w:pPr>
        <w:rPr>
          <w:rFonts w:ascii="黑体" w:eastAsia="黑体" w:hAnsi="黑体" w:cs="黑体"/>
          <w:color w:val="000000" w:themeColor="text1"/>
          <w:sz w:val="32"/>
          <w:szCs w:val="32"/>
        </w:rPr>
        <w:sectPr w:rsidR="000C4FEF">
          <w:pgSz w:w="11907" w:h="16839"/>
          <w:pgMar w:top="1418" w:right="1701" w:bottom="1418" w:left="1416" w:header="851" w:footer="834" w:gutter="0"/>
          <w:cols w:space="720"/>
          <w:titlePg/>
          <w:docGrid w:linePitch="381"/>
        </w:sectPr>
      </w:pPr>
    </w:p>
    <w:p w:rsidR="000C4FEF" w:rsidRDefault="00F218C9">
      <w:pPr>
        <w:spacing w:line="600" w:lineRule="exact"/>
        <w:jc w:val="left"/>
        <w:outlineLvl w:val="1"/>
        <w:rPr>
          <w:rFonts w:ascii="黑体" w:eastAsia="黑体" w:hAnsi="黑体" w:cs="黑体"/>
          <w:color w:val="000000" w:themeColor="text1"/>
          <w:sz w:val="32"/>
          <w:szCs w:val="32"/>
        </w:rPr>
      </w:pPr>
      <w:bookmarkStart w:id="519" w:name="_Toc10649"/>
      <w:bookmarkStart w:id="520" w:name="_Toc13241"/>
      <w:bookmarkStart w:id="521" w:name="_Toc14476"/>
      <w:bookmarkStart w:id="522" w:name="_Toc18063"/>
      <w:bookmarkStart w:id="523" w:name="_Toc32186"/>
      <w:bookmarkStart w:id="524" w:name="_Toc9776"/>
      <w:bookmarkStart w:id="525" w:name="_Toc27856"/>
      <w:bookmarkStart w:id="526" w:name="_Toc18106"/>
      <w:bookmarkStart w:id="527" w:name="_Toc22225"/>
      <w:bookmarkStart w:id="528" w:name="_Toc523"/>
      <w:bookmarkStart w:id="529" w:name="_Toc17736"/>
      <w:bookmarkStart w:id="530" w:name="_Toc31538"/>
      <w:bookmarkStart w:id="531" w:name="_Toc18670"/>
      <w:bookmarkStart w:id="532" w:name="_Toc30302"/>
      <w:bookmarkStart w:id="533" w:name="_Toc9638"/>
      <w:bookmarkStart w:id="534" w:name="_Toc30183"/>
      <w:bookmarkStart w:id="535" w:name="_Toc16532"/>
      <w:r>
        <w:rPr>
          <w:rFonts w:ascii="黑体" w:eastAsia="黑体" w:hAnsi="黑体" w:cs="黑体" w:hint="eastAsia"/>
          <w:color w:val="000000" w:themeColor="text1"/>
          <w:sz w:val="32"/>
          <w:szCs w:val="32"/>
        </w:rPr>
        <w:lastRenderedPageBreak/>
        <w:t>10.5</w:t>
      </w:r>
      <w:bookmarkEnd w:id="519"/>
    </w:p>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p w:rsidR="000C4FEF" w:rsidRDefault="000C4FEF">
      <w:pPr>
        <w:spacing w:line="600" w:lineRule="exact"/>
        <w:jc w:val="center"/>
        <w:rPr>
          <w:rFonts w:ascii="黑体" w:eastAsia="黑体" w:hAnsi="黑体" w:cs="MS Mincho"/>
          <w:b/>
          <w:bCs/>
          <w:color w:val="000000" w:themeColor="text1"/>
          <w:sz w:val="44"/>
          <w:szCs w:val="44"/>
        </w:rPr>
      </w:pPr>
    </w:p>
    <w:p w:rsidR="000C4FEF" w:rsidRDefault="000C4FEF">
      <w:pPr>
        <w:spacing w:line="600" w:lineRule="exact"/>
        <w:jc w:val="center"/>
        <w:rPr>
          <w:rFonts w:ascii="黑体" w:eastAsia="黑体" w:hAnsi="黑体" w:cs="MS Mincho"/>
          <w:b/>
          <w:bCs/>
          <w:color w:val="000000" w:themeColor="text1"/>
          <w:sz w:val="44"/>
          <w:szCs w:val="44"/>
        </w:rPr>
      </w:pPr>
    </w:p>
    <w:p w:rsidR="000C4FEF" w:rsidRDefault="000C4FEF">
      <w:pPr>
        <w:pStyle w:val="a1"/>
        <w:rPr>
          <w:rFonts w:ascii="黑体" w:eastAsia="黑体" w:hAnsi="黑体" w:cs="MS Mincho"/>
          <w:b/>
          <w:bCs/>
          <w:color w:val="000000" w:themeColor="text1"/>
          <w:sz w:val="44"/>
          <w:szCs w:val="44"/>
        </w:rPr>
      </w:pPr>
    </w:p>
    <w:p w:rsidR="000C4FEF" w:rsidRDefault="000C4FEF">
      <w:pPr>
        <w:pStyle w:val="a1"/>
        <w:rPr>
          <w:rFonts w:ascii="黑体" w:eastAsia="黑体" w:hAnsi="黑体" w:cs="MS Mincho"/>
          <w:b/>
          <w:bCs/>
          <w:color w:val="000000" w:themeColor="text1"/>
          <w:sz w:val="44"/>
          <w:szCs w:val="44"/>
        </w:rPr>
      </w:pPr>
    </w:p>
    <w:p w:rsidR="000C4FEF" w:rsidRDefault="000C4FEF">
      <w:pPr>
        <w:pStyle w:val="a1"/>
        <w:rPr>
          <w:rFonts w:ascii="黑体" w:eastAsia="黑体" w:hAnsi="黑体" w:cs="MS Mincho"/>
          <w:b/>
          <w:bCs/>
          <w:color w:val="000000" w:themeColor="text1"/>
          <w:sz w:val="44"/>
          <w:szCs w:val="44"/>
        </w:rPr>
      </w:pPr>
    </w:p>
    <w:p w:rsidR="000C4FEF" w:rsidRDefault="000C4FEF">
      <w:pPr>
        <w:pStyle w:val="a1"/>
        <w:rPr>
          <w:rFonts w:ascii="黑体" w:eastAsia="黑体" w:hAnsi="黑体" w:cs="MS Mincho"/>
          <w:b/>
          <w:bCs/>
          <w:color w:val="000000" w:themeColor="text1"/>
          <w:sz w:val="44"/>
          <w:szCs w:val="44"/>
        </w:rPr>
      </w:pPr>
    </w:p>
    <w:p w:rsidR="000C4FEF" w:rsidRDefault="000C4FEF">
      <w:pPr>
        <w:spacing w:line="600" w:lineRule="exact"/>
        <w:jc w:val="center"/>
        <w:rPr>
          <w:rFonts w:ascii="黑体" w:eastAsia="黑体" w:hAnsi="黑体" w:cs="MS Mincho"/>
          <w:b/>
          <w:bCs/>
          <w:color w:val="000000" w:themeColor="text1"/>
          <w:sz w:val="44"/>
          <w:szCs w:val="44"/>
        </w:rPr>
      </w:pPr>
    </w:p>
    <w:p w:rsidR="000C4FEF" w:rsidRDefault="000C4FEF">
      <w:pPr>
        <w:spacing w:line="600" w:lineRule="exact"/>
        <w:jc w:val="center"/>
        <w:rPr>
          <w:rFonts w:ascii="黑体" w:eastAsia="黑体" w:hAnsi="黑体" w:cs="MS Mincho"/>
          <w:b/>
          <w:bCs/>
          <w:color w:val="000000" w:themeColor="text1"/>
          <w:sz w:val="44"/>
          <w:szCs w:val="44"/>
        </w:rPr>
      </w:pPr>
    </w:p>
    <w:p w:rsidR="000C4FEF" w:rsidRDefault="00F218C9">
      <w:pPr>
        <w:spacing w:line="600" w:lineRule="exact"/>
        <w:jc w:val="center"/>
        <w:outlineLvl w:val="1"/>
        <w:rPr>
          <w:rFonts w:ascii="宋体" w:hAnsi="宋体" w:cs="宋体"/>
          <w:b/>
          <w:bCs/>
          <w:color w:val="000000" w:themeColor="text1"/>
          <w:sz w:val="44"/>
          <w:szCs w:val="44"/>
        </w:rPr>
      </w:pPr>
      <w:bookmarkStart w:id="536" w:name="_Toc17122"/>
      <w:bookmarkStart w:id="537" w:name="_Toc9718"/>
      <w:bookmarkStart w:id="538" w:name="_Toc11064"/>
      <w:bookmarkStart w:id="539" w:name="_Toc7013"/>
      <w:bookmarkStart w:id="540" w:name="_Toc3634"/>
      <w:bookmarkStart w:id="541" w:name="_Toc20188"/>
      <w:bookmarkStart w:id="542" w:name="_Toc1442"/>
      <w:bookmarkStart w:id="543" w:name="_Toc10521"/>
      <w:bookmarkStart w:id="544" w:name="_Toc27968"/>
      <w:bookmarkStart w:id="545" w:name="_Toc17162"/>
      <w:bookmarkStart w:id="546" w:name="_Toc15663"/>
      <w:bookmarkStart w:id="547" w:name="_Toc13858"/>
      <w:bookmarkStart w:id="548" w:name="_Toc6268"/>
      <w:bookmarkStart w:id="549" w:name="_Toc16380"/>
      <w:bookmarkStart w:id="550" w:name="_Toc3608"/>
      <w:bookmarkStart w:id="551" w:name="_Toc2435"/>
      <w:bookmarkStart w:id="552" w:name="_Toc25108"/>
      <w:bookmarkStart w:id="553" w:name="_Toc13498"/>
      <w:bookmarkStart w:id="554" w:name="_Toc23211"/>
      <w:bookmarkStart w:id="555" w:name="_Toc2890"/>
      <w:bookmarkStart w:id="556" w:name="_Toc17389"/>
      <w:bookmarkStart w:id="557" w:name="_Toc20523"/>
      <w:bookmarkStart w:id="558" w:name="_Toc7460"/>
      <w:bookmarkStart w:id="559" w:name="_Toc13842"/>
      <w:bookmarkStart w:id="560" w:name="_Toc23543"/>
      <w:bookmarkStart w:id="561" w:name="_Toc13356"/>
      <w:r>
        <w:rPr>
          <w:rFonts w:ascii="宋体" w:hAnsi="宋体" w:cs="宋体" w:hint="eastAsia"/>
          <w:b/>
          <w:bCs/>
          <w:color w:val="000000" w:themeColor="text1"/>
          <w:sz w:val="44"/>
          <w:szCs w:val="44"/>
        </w:rPr>
        <w:t>环境检测机构</w:t>
      </w:r>
      <w:bookmarkStart w:id="562" w:name="_Toc19278"/>
      <w:bookmarkStart w:id="563" w:name="_Toc32190"/>
      <w:bookmarkStart w:id="564" w:name="_Toc10943"/>
      <w:bookmarkStart w:id="565" w:name="_Toc30098"/>
      <w:bookmarkStart w:id="566" w:name="_Toc11935"/>
      <w:bookmarkStart w:id="567" w:name="_Toc1132"/>
      <w:bookmarkStart w:id="568" w:name="_Toc28055"/>
      <w:bookmarkStart w:id="569" w:name="_Toc22321"/>
      <w:bookmarkStart w:id="570" w:name="_Toc24595"/>
      <w:bookmarkStart w:id="571" w:name="_Toc21480"/>
      <w:bookmarkStart w:id="572" w:name="_Toc6314"/>
      <w:bookmarkStart w:id="573" w:name="_Toc18822"/>
      <w:bookmarkStart w:id="574" w:name="_Toc7426"/>
      <w:bookmarkStart w:id="575" w:name="_Toc11573"/>
      <w:bookmarkStart w:id="576" w:name="_Toc3714"/>
      <w:bookmarkStart w:id="577" w:name="_Toc15351"/>
      <w:bookmarkStart w:id="578" w:name="_Toc487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r>
        <w:rPr>
          <w:rFonts w:ascii="宋体" w:hAnsi="宋体" w:cs="宋体" w:hint="eastAsia"/>
          <w:b/>
          <w:bCs/>
          <w:color w:val="000000" w:themeColor="text1"/>
          <w:sz w:val="44"/>
          <w:szCs w:val="44"/>
        </w:rPr>
        <w:t>补充要求评审工作相关表格</w:t>
      </w:r>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p>
    <w:p w:rsidR="000C4FEF" w:rsidRDefault="000C4FEF">
      <w:pPr>
        <w:spacing w:line="600" w:lineRule="exact"/>
        <w:rPr>
          <w:rFonts w:ascii="黑体" w:eastAsia="黑体" w:hAnsi="黑体" w:cs="MS Mincho"/>
          <w:b/>
          <w:bCs/>
          <w:color w:val="000000" w:themeColor="text1"/>
          <w:sz w:val="44"/>
          <w:szCs w:val="44"/>
        </w:rPr>
      </w:pPr>
    </w:p>
    <w:p w:rsidR="000C4FEF" w:rsidRDefault="000C4FEF">
      <w:pPr>
        <w:spacing w:line="600" w:lineRule="exact"/>
        <w:rPr>
          <w:rFonts w:ascii="黑体" w:eastAsia="黑体" w:hAnsi="黑体" w:cs="MS Mincho"/>
          <w:b/>
          <w:bCs/>
          <w:color w:val="000000" w:themeColor="text1"/>
          <w:sz w:val="44"/>
          <w:szCs w:val="44"/>
        </w:rPr>
      </w:pPr>
    </w:p>
    <w:p w:rsidR="000C4FEF" w:rsidRDefault="000C4FEF">
      <w:pPr>
        <w:spacing w:line="600" w:lineRule="exact"/>
        <w:jc w:val="center"/>
        <w:rPr>
          <w:rFonts w:ascii="黑体" w:eastAsia="黑体" w:hAnsi="黑体" w:cs="MS Mincho"/>
          <w:b/>
          <w:bCs/>
          <w:color w:val="000000" w:themeColor="text1"/>
          <w:sz w:val="44"/>
          <w:szCs w:val="44"/>
        </w:rPr>
      </w:pPr>
    </w:p>
    <w:p w:rsidR="000C4FEF" w:rsidRDefault="000C4FEF">
      <w:pPr>
        <w:spacing w:line="600" w:lineRule="exact"/>
        <w:jc w:val="center"/>
        <w:rPr>
          <w:rFonts w:ascii="黑体" w:eastAsia="黑体" w:hAnsi="黑体" w:cs="MS Mincho"/>
          <w:b/>
          <w:bCs/>
          <w:color w:val="000000" w:themeColor="text1"/>
          <w:sz w:val="44"/>
          <w:szCs w:val="44"/>
        </w:rPr>
      </w:pPr>
    </w:p>
    <w:p w:rsidR="000C4FEF" w:rsidRDefault="000C4FEF">
      <w:pPr>
        <w:spacing w:line="600" w:lineRule="exact"/>
        <w:jc w:val="center"/>
        <w:rPr>
          <w:rFonts w:ascii="黑体" w:eastAsia="黑体" w:hAnsi="黑体" w:cs="MS Mincho"/>
          <w:b/>
          <w:bCs/>
          <w:color w:val="000000" w:themeColor="text1"/>
          <w:sz w:val="44"/>
          <w:szCs w:val="44"/>
        </w:rPr>
      </w:pPr>
    </w:p>
    <w:p w:rsidR="000C4FEF" w:rsidRDefault="000C4FEF">
      <w:pPr>
        <w:pStyle w:val="a1"/>
        <w:jc w:val="both"/>
        <w:rPr>
          <w:rFonts w:ascii="黑体" w:eastAsia="黑体" w:hAnsi="黑体" w:cs="MS Mincho"/>
          <w:b/>
          <w:bCs/>
          <w:color w:val="000000" w:themeColor="text1"/>
          <w:sz w:val="44"/>
          <w:szCs w:val="44"/>
        </w:rPr>
      </w:pPr>
    </w:p>
    <w:p w:rsidR="000C4FEF" w:rsidRDefault="000C4FEF">
      <w:pPr>
        <w:spacing w:line="600" w:lineRule="exact"/>
        <w:jc w:val="center"/>
        <w:rPr>
          <w:rFonts w:ascii="黑体" w:eastAsia="黑体" w:hAnsi="黑体" w:cs="MS Mincho"/>
          <w:b/>
          <w:bCs/>
          <w:color w:val="000000" w:themeColor="text1"/>
          <w:sz w:val="44"/>
          <w:szCs w:val="44"/>
        </w:rPr>
      </w:pPr>
    </w:p>
    <w:p w:rsidR="000C4FEF" w:rsidRDefault="000C4FEF">
      <w:pPr>
        <w:spacing w:line="600" w:lineRule="exact"/>
        <w:jc w:val="center"/>
        <w:rPr>
          <w:rFonts w:ascii="黑体" w:eastAsia="黑体" w:hAnsi="黑体" w:cs="MS Mincho"/>
          <w:b/>
          <w:bCs/>
          <w:color w:val="000000" w:themeColor="text1"/>
          <w:sz w:val="44"/>
          <w:szCs w:val="44"/>
        </w:rPr>
      </w:pPr>
    </w:p>
    <w:p w:rsidR="000C4FEF" w:rsidRDefault="000C4FEF">
      <w:pPr>
        <w:spacing w:line="600" w:lineRule="exact"/>
        <w:jc w:val="center"/>
        <w:rPr>
          <w:rFonts w:ascii="黑体" w:eastAsia="黑体" w:hAnsi="黑体" w:cs="MS Mincho"/>
          <w:b/>
          <w:bCs/>
          <w:color w:val="000000" w:themeColor="text1"/>
          <w:sz w:val="44"/>
          <w:szCs w:val="44"/>
        </w:rPr>
      </w:pPr>
    </w:p>
    <w:p w:rsidR="000C4FEF" w:rsidRDefault="000C4FEF">
      <w:pPr>
        <w:spacing w:line="600" w:lineRule="exact"/>
        <w:rPr>
          <w:rFonts w:ascii="黑体" w:eastAsia="黑体" w:hAnsi="黑体" w:cs="MS Mincho"/>
          <w:b/>
          <w:bCs/>
          <w:color w:val="000000" w:themeColor="text1"/>
          <w:sz w:val="44"/>
          <w:szCs w:val="44"/>
        </w:rPr>
      </w:pPr>
    </w:p>
    <w:p w:rsidR="000C4FEF" w:rsidRDefault="000C4FEF">
      <w:pPr>
        <w:spacing w:line="600" w:lineRule="exact"/>
        <w:jc w:val="center"/>
        <w:rPr>
          <w:rFonts w:ascii="黑体" w:eastAsia="黑体" w:hAnsi="黑体" w:cs="MS Mincho"/>
          <w:b/>
          <w:bCs/>
          <w:color w:val="000000" w:themeColor="text1"/>
          <w:sz w:val="44"/>
          <w:szCs w:val="44"/>
        </w:rPr>
      </w:pPr>
    </w:p>
    <w:p w:rsidR="000C4FEF" w:rsidRDefault="000C4FEF">
      <w:pPr>
        <w:spacing w:line="600" w:lineRule="exact"/>
        <w:jc w:val="center"/>
        <w:rPr>
          <w:rFonts w:ascii="黑体" w:eastAsia="黑体" w:hAnsi="黑体" w:cs="MS Mincho"/>
          <w:b/>
          <w:bCs/>
          <w:color w:val="000000" w:themeColor="text1"/>
          <w:sz w:val="44"/>
          <w:szCs w:val="44"/>
        </w:rPr>
      </w:pPr>
    </w:p>
    <w:p w:rsidR="000C4FEF" w:rsidRDefault="000C4FEF">
      <w:pPr>
        <w:pStyle w:val="a1"/>
        <w:rPr>
          <w:color w:val="000000" w:themeColor="text1"/>
        </w:rPr>
      </w:pPr>
    </w:p>
    <w:p w:rsidR="000C4FEF" w:rsidRDefault="000C4FEF">
      <w:pPr>
        <w:spacing w:line="600" w:lineRule="exact"/>
        <w:jc w:val="center"/>
        <w:rPr>
          <w:rFonts w:ascii="宋体" w:hAnsi="宋体" w:cs="MS Mincho"/>
          <w:b/>
          <w:bCs/>
          <w:color w:val="000000" w:themeColor="text1"/>
          <w:sz w:val="32"/>
          <w:szCs w:val="32"/>
        </w:rPr>
      </w:pPr>
    </w:p>
    <w:p w:rsidR="000C4FEF" w:rsidRDefault="00F218C9">
      <w:pPr>
        <w:outlineLvl w:val="2"/>
        <w:rPr>
          <w:rFonts w:ascii="黑体" w:eastAsia="黑体" w:hAnsi="黑体" w:cs="黑体"/>
          <w:color w:val="000000" w:themeColor="text1"/>
          <w:sz w:val="32"/>
          <w:szCs w:val="32"/>
        </w:rPr>
      </w:pPr>
      <w:bookmarkStart w:id="579" w:name="_Toc20295"/>
      <w:r>
        <w:rPr>
          <w:rFonts w:ascii="黑体" w:eastAsia="黑体" w:hAnsi="黑体" w:cs="黑体" w:hint="eastAsia"/>
          <w:color w:val="000000" w:themeColor="text1"/>
          <w:sz w:val="32"/>
          <w:szCs w:val="32"/>
        </w:rPr>
        <w:lastRenderedPageBreak/>
        <w:t>附</w:t>
      </w:r>
      <w:r>
        <w:rPr>
          <w:rFonts w:ascii="黑体" w:eastAsia="黑体" w:hAnsi="黑体" w:cs="黑体" w:hint="eastAsia"/>
          <w:color w:val="000000" w:themeColor="text1"/>
          <w:sz w:val="32"/>
          <w:szCs w:val="32"/>
        </w:rPr>
        <w:t>表</w:t>
      </w:r>
      <w:r>
        <w:rPr>
          <w:rFonts w:ascii="黑体" w:eastAsia="黑体" w:hAnsi="黑体" w:cs="黑体" w:hint="eastAsia"/>
          <w:color w:val="000000" w:themeColor="text1"/>
          <w:sz w:val="32"/>
          <w:szCs w:val="32"/>
        </w:rPr>
        <w:t>：</w:t>
      </w:r>
      <w:bookmarkEnd w:id="579"/>
    </w:p>
    <w:p w:rsidR="000C4FEF" w:rsidRDefault="00F218C9">
      <w:pPr>
        <w:jc w:val="center"/>
        <w:outlineLvl w:val="2"/>
        <w:rPr>
          <w:rFonts w:ascii="宋体" w:hAnsi="宋体" w:cs="宋体"/>
          <w:b/>
          <w:bCs/>
          <w:color w:val="000000" w:themeColor="text1"/>
          <w:szCs w:val="32"/>
        </w:rPr>
      </w:pPr>
      <w:bookmarkStart w:id="580" w:name="_Toc18299"/>
      <w:bookmarkStart w:id="581" w:name="_Toc2020"/>
      <w:bookmarkStart w:id="582" w:name="_Toc12538"/>
      <w:bookmarkStart w:id="583" w:name="_Toc5001"/>
      <w:bookmarkStart w:id="584" w:name="_Toc1314"/>
      <w:bookmarkStart w:id="585" w:name="_Toc30954"/>
      <w:bookmarkStart w:id="586" w:name="_Toc8218"/>
      <w:bookmarkStart w:id="587" w:name="_Toc14114"/>
      <w:bookmarkStart w:id="588" w:name="_Toc8711"/>
      <w:bookmarkStart w:id="589" w:name="_Toc12729"/>
      <w:bookmarkStart w:id="590" w:name="_Toc25322"/>
      <w:bookmarkStart w:id="591" w:name="_Toc20993"/>
      <w:bookmarkStart w:id="592" w:name="_Toc11939"/>
      <w:bookmarkStart w:id="593" w:name="_Toc23374"/>
      <w:bookmarkStart w:id="594" w:name="_Toc8057"/>
      <w:bookmarkStart w:id="595" w:name="_Toc23745"/>
      <w:bookmarkStart w:id="596" w:name="_Toc29010"/>
      <w:bookmarkStart w:id="597" w:name="_Toc28797"/>
      <w:bookmarkStart w:id="598" w:name="_Toc8613"/>
      <w:bookmarkStart w:id="599" w:name="_Toc23451"/>
      <w:bookmarkStart w:id="600" w:name="_Toc2398"/>
      <w:bookmarkStart w:id="601" w:name="_Toc11687"/>
      <w:bookmarkStart w:id="602" w:name="_Toc3996"/>
      <w:bookmarkStart w:id="603" w:name="_Toc2207"/>
      <w:r>
        <w:rPr>
          <w:rFonts w:ascii="宋体" w:hAnsi="宋体" w:cs="宋体" w:hint="eastAsia"/>
          <w:b/>
          <w:bCs/>
          <w:color w:val="000000" w:themeColor="text1"/>
          <w:szCs w:val="32"/>
        </w:rPr>
        <w:t>检验检测机构资质认定现场评审核查表（环境）</w:t>
      </w:r>
      <w:bookmarkEnd w:id="580"/>
      <w:bookmarkEnd w:id="581"/>
      <w:bookmarkEnd w:id="582"/>
      <w:bookmarkEnd w:id="583"/>
      <w:bookmarkEnd w:id="584"/>
      <w:bookmarkEnd w:id="585"/>
      <w:r>
        <w:rPr>
          <w:rFonts w:ascii="宋体" w:hAnsi="宋体" w:cs="宋体" w:hint="eastAsia"/>
          <w:b/>
          <w:bCs/>
          <w:color w:val="000000" w:themeColor="text1"/>
          <w:szCs w:val="32"/>
        </w:rPr>
        <w:t xml:space="preserve">     </w:t>
      </w:r>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p>
    <w:p w:rsidR="000C4FEF" w:rsidRDefault="00F218C9">
      <w:pPr>
        <w:jc w:val="center"/>
        <w:rPr>
          <w:rFonts w:ascii="宋体" w:hAnsi="宋体" w:cs="宋体"/>
          <w:b/>
          <w:bCs/>
          <w:color w:val="000000" w:themeColor="text1"/>
          <w:sz w:val="24"/>
          <w:szCs w:val="24"/>
        </w:rPr>
      </w:pPr>
      <w:r>
        <w:rPr>
          <w:rFonts w:ascii="黑体" w:eastAsia="黑体" w:hAnsi="宋体" w:cs="宋体" w:hint="eastAsia"/>
          <w:color w:val="000000" w:themeColor="text1"/>
          <w:sz w:val="24"/>
          <w:szCs w:val="24"/>
        </w:rPr>
        <w:t>（本评审附表与评审报告同时报送）</w:t>
      </w:r>
    </w:p>
    <w:p w:rsidR="000C4FEF" w:rsidRDefault="00F218C9" w:rsidP="00827260">
      <w:pPr>
        <w:spacing w:beforeLines="100"/>
        <w:jc w:val="left"/>
        <w:rPr>
          <w:rFonts w:ascii="黑体" w:eastAsia="黑体" w:hAnsi="宋体" w:cs="宋体"/>
          <w:color w:val="000000" w:themeColor="text1"/>
          <w:szCs w:val="32"/>
        </w:rPr>
      </w:pPr>
      <w:r>
        <w:rPr>
          <w:rFonts w:hint="eastAsia"/>
          <w:color w:val="000000" w:themeColor="text1"/>
          <w:sz w:val="24"/>
          <w:szCs w:val="24"/>
        </w:rPr>
        <w:t>检验检测机构名称</w:t>
      </w:r>
      <w:r>
        <w:rPr>
          <w:rFonts w:hint="eastAsia"/>
          <w:color w:val="000000" w:themeColor="text1"/>
          <w:sz w:val="24"/>
          <w:szCs w:val="24"/>
          <w:u w:val="single"/>
        </w:rPr>
        <w:t>：</w:t>
      </w:r>
      <w:r>
        <w:rPr>
          <w:rFonts w:hint="eastAsia"/>
          <w:color w:val="000000" w:themeColor="text1"/>
          <w:sz w:val="24"/>
          <w:szCs w:val="24"/>
          <w:u w:val="single"/>
        </w:rPr>
        <w:t xml:space="preserve">                            </w:t>
      </w:r>
      <w:r>
        <w:rPr>
          <w:rFonts w:hint="eastAsia"/>
          <w:color w:val="000000" w:themeColor="text1"/>
          <w:sz w:val="24"/>
          <w:szCs w:val="24"/>
        </w:rPr>
        <w:t xml:space="preserve">  </w:t>
      </w:r>
    </w:p>
    <w:p w:rsidR="000C4FEF" w:rsidRDefault="000C4FEF">
      <w:pPr>
        <w:jc w:val="center"/>
        <w:rPr>
          <w:rFonts w:ascii="黑体" w:eastAsia="黑体" w:hAnsi="宋体" w:cs="宋体"/>
          <w:color w:val="000000" w:themeColor="text1"/>
          <w:sz w:val="24"/>
          <w:szCs w:val="32"/>
        </w:rPr>
      </w:pPr>
    </w:p>
    <w:tbl>
      <w:tblPr>
        <w:tblW w:w="94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1"/>
        <w:gridCol w:w="5053"/>
        <w:gridCol w:w="427"/>
        <w:gridCol w:w="427"/>
        <w:gridCol w:w="413"/>
        <w:gridCol w:w="1973"/>
      </w:tblGrid>
      <w:tr w:rsidR="000C4FEF">
        <w:trPr>
          <w:cantSplit/>
          <w:trHeight w:val="531"/>
          <w:tblHeader/>
          <w:jc w:val="center"/>
        </w:trPr>
        <w:tc>
          <w:tcPr>
            <w:tcW w:w="1181" w:type="dxa"/>
            <w:vMerge w:val="restart"/>
            <w:vAlign w:val="center"/>
          </w:tcPr>
          <w:p w:rsidR="000C4FEF" w:rsidRDefault="00F218C9">
            <w:pPr>
              <w:snapToGrid w:val="0"/>
              <w:jc w:val="center"/>
              <w:rPr>
                <w:rFonts w:ascii="宋体" w:hAnsi="宋体"/>
                <w:color w:val="000000" w:themeColor="text1"/>
                <w:sz w:val="21"/>
                <w:szCs w:val="24"/>
              </w:rPr>
            </w:pPr>
            <w:r>
              <w:rPr>
                <w:rFonts w:ascii="宋体" w:hAnsi="宋体" w:hint="eastAsia"/>
                <w:b/>
                <w:color w:val="000000" w:themeColor="text1"/>
                <w:sz w:val="21"/>
                <w:szCs w:val="24"/>
              </w:rPr>
              <w:t>序号</w:t>
            </w:r>
          </w:p>
        </w:tc>
        <w:tc>
          <w:tcPr>
            <w:tcW w:w="5053" w:type="dxa"/>
            <w:vMerge w:val="restart"/>
            <w:vAlign w:val="center"/>
          </w:tcPr>
          <w:p w:rsidR="000C4FEF" w:rsidRDefault="00F218C9">
            <w:pPr>
              <w:snapToGrid w:val="0"/>
              <w:jc w:val="center"/>
              <w:rPr>
                <w:rFonts w:ascii="宋体" w:hAnsi="宋体"/>
                <w:b/>
                <w:color w:val="000000" w:themeColor="text1"/>
                <w:sz w:val="21"/>
                <w:szCs w:val="24"/>
              </w:rPr>
            </w:pPr>
            <w:r>
              <w:rPr>
                <w:rFonts w:ascii="宋体" w:hAnsi="宋体" w:hint="eastAsia"/>
                <w:b/>
                <w:color w:val="000000" w:themeColor="text1"/>
                <w:sz w:val="21"/>
                <w:szCs w:val="24"/>
              </w:rPr>
              <w:t>评审内容</w:t>
            </w:r>
          </w:p>
        </w:tc>
        <w:tc>
          <w:tcPr>
            <w:tcW w:w="1267" w:type="dxa"/>
            <w:gridSpan w:val="3"/>
            <w:vAlign w:val="center"/>
          </w:tcPr>
          <w:p w:rsidR="000C4FEF" w:rsidRDefault="00F218C9">
            <w:pPr>
              <w:snapToGrid w:val="0"/>
              <w:spacing w:line="260" w:lineRule="exact"/>
              <w:jc w:val="center"/>
              <w:rPr>
                <w:rFonts w:ascii="宋体" w:hAnsi="宋体"/>
                <w:b/>
                <w:color w:val="000000" w:themeColor="text1"/>
                <w:sz w:val="21"/>
                <w:szCs w:val="24"/>
              </w:rPr>
            </w:pPr>
            <w:r>
              <w:rPr>
                <w:rFonts w:ascii="宋体" w:hAnsi="宋体" w:hint="eastAsia"/>
                <w:b/>
                <w:color w:val="000000" w:themeColor="text1"/>
                <w:sz w:val="21"/>
                <w:szCs w:val="24"/>
              </w:rPr>
              <w:t>评审结果</w:t>
            </w:r>
          </w:p>
        </w:tc>
        <w:tc>
          <w:tcPr>
            <w:tcW w:w="1973" w:type="dxa"/>
            <w:vMerge w:val="restart"/>
            <w:vAlign w:val="center"/>
          </w:tcPr>
          <w:p w:rsidR="000C4FEF" w:rsidRDefault="00F218C9">
            <w:pPr>
              <w:snapToGrid w:val="0"/>
              <w:spacing w:line="260" w:lineRule="exact"/>
              <w:jc w:val="center"/>
              <w:rPr>
                <w:rFonts w:ascii="宋体" w:hAnsi="宋体"/>
                <w:b/>
                <w:color w:val="000000" w:themeColor="text1"/>
                <w:sz w:val="21"/>
                <w:szCs w:val="24"/>
              </w:rPr>
            </w:pPr>
            <w:r>
              <w:rPr>
                <w:rFonts w:ascii="宋体" w:hAnsi="宋体" w:hint="eastAsia"/>
                <w:b/>
                <w:color w:val="000000" w:themeColor="text1"/>
                <w:sz w:val="21"/>
                <w:szCs w:val="24"/>
              </w:rPr>
              <w:t>评审说明</w:t>
            </w:r>
          </w:p>
        </w:tc>
      </w:tr>
      <w:tr w:rsidR="000C4FEF">
        <w:trPr>
          <w:cantSplit/>
          <w:tblHeader/>
          <w:jc w:val="center"/>
        </w:trPr>
        <w:tc>
          <w:tcPr>
            <w:tcW w:w="1181" w:type="dxa"/>
            <w:vMerge/>
            <w:vAlign w:val="center"/>
          </w:tcPr>
          <w:p w:rsidR="000C4FEF" w:rsidRDefault="000C4FEF">
            <w:pPr>
              <w:widowControl/>
              <w:snapToGrid w:val="0"/>
              <w:rPr>
                <w:rFonts w:ascii="宋体" w:hAnsi="宋体"/>
                <w:color w:val="000000" w:themeColor="text1"/>
                <w:sz w:val="21"/>
                <w:szCs w:val="24"/>
              </w:rPr>
            </w:pPr>
          </w:p>
        </w:tc>
        <w:tc>
          <w:tcPr>
            <w:tcW w:w="5053" w:type="dxa"/>
            <w:vMerge/>
            <w:vAlign w:val="center"/>
          </w:tcPr>
          <w:p w:rsidR="000C4FEF" w:rsidRDefault="000C4FEF">
            <w:pPr>
              <w:widowControl/>
              <w:snapToGrid w:val="0"/>
              <w:rPr>
                <w:rFonts w:ascii="宋体" w:hAnsi="宋体"/>
                <w:color w:val="000000" w:themeColor="text1"/>
                <w:sz w:val="21"/>
                <w:szCs w:val="24"/>
              </w:rPr>
            </w:pPr>
          </w:p>
        </w:tc>
        <w:tc>
          <w:tcPr>
            <w:tcW w:w="427" w:type="dxa"/>
            <w:vAlign w:val="center"/>
          </w:tcPr>
          <w:p w:rsidR="000C4FEF" w:rsidRDefault="00F218C9">
            <w:pPr>
              <w:snapToGrid w:val="0"/>
              <w:spacing w:line="260" w:lineRule="exact"/>
              <w:jc w:val="center"/>
              <w:rPr>
                <w:rFonts w:ascii="宋体" w:hAnsi="宋体"/>
                <w:b/>
                <w:color w:val="000000" w:themeColor="text1"/>
                <w:sz w:val="21"/>
                <w:szCs w:val="24"/>
              </w:rPr>
            </w:pPr>
            <w:r>
              <w:rPr>
                <w:rFonts w:ascii="宋体" w:hAnsi="宋体" w:hint="eastAsia"/>
                <w:b/>
                <w:color w:val="000000" w:themeColor="text1"/>
                <w:sz w:val="21"/>
                <w:szCs w:val="24"/>
              </w:rPr>
              <w:t>符</w:t>
            </w:r>
          </w:p>
          <w:p w:rsidR="000C4FEF" w:rsidRDefault="000C4FEF">
            <w:pPr>
              <w:snapToGrid w:val="0"/>
              <w:spacing w:line="260" w:lineRule="exact"/>
              <w:jc w:val="center"/>
              <w:rPr>
                <w:rFonts w:ascii="宋体" w:hAnsi="宋体"/>
                <w:b/>
                <w:color w:val="000000" w:themeColor="text1"/>
                <w:sz w:val="21"/>
                <w:szCs w:val="24"/>
              </w:rPr>
            </w:pPr>
          </w:p>
          <w:p w:rsidR="000C4FEF" w:rsidRDefault="00F218C9">
            <w:pPr>
              <w:snapToGrid w:val="0"/>
              <w:spacing w:line="260" w:lineRule="exact"/>
              <w:jc w:val="center"/>
              <w:rPr>
                <w:rFonts w:ascii="宋体" w:hAnsi="宋体"/>
                <w:b/>
                <w:color w:val="000000" w:themeColor="text1"/>
                <w:sz w:val="21"/>
                <w:szCs w:val="24"/>
              </w:rPr>
            </w:pPr>
            <w:r>
              <w:rPr>
                <w:rFonts w:ascii="宋体" w:hAnsi="宋体" w:hint="eastAsia"/>
                <w:b/>
                <w:color w:val="000000" w:themeColor="text1"/>
                <w:sz w:val="21"/>
                <w:szCs w:val="24"/>
              </w:rPr>
              <w:t>合</w:t>
            </w:r>
          </w:p>
        </w:tc>
        <w:tc>
          <w:tcPr>
            <w:tcW w:w="427" w:type="dxa"/>
            <w:vAlign w:val="center"/>
          </w:tcPr>
          <w:p w:rsidR="000C4FEF" w:rsidRDefault="00F218C9">
            <w:pPr>
              <w:snapToGrid w:val="0"/>
              <w:spacing w:line="260" w:lineRule="exact"/>
              <w:jc w:val="center"/>
              <w:rPr>
                <w:rFonts w:ascii="宋体" w:hAnsi="宋体"/>
                <w:b/>
                <w:color w:val="000000" w:themeColor="text1"/>
                <w:sz w:val="21"/>
                <w:szCs w:val="24"/>
              </w:rPr>
            </w:pPr>
            <w:r>
              <w:rPr>
                <w:rFonts w:ascii="宋体" w:hAnsi="宋体" w:hint="eastAsia"/>
                <w:b/>
                <w:color w:val="000000" w:themeColor="text1"/>
                <w:sz w:val="21"/>
                <w:szCs w:val="24"/>
              </w:rPr>
              <w:t>不</w:t>
            </w:r>
          </w:p>
          <w:p w:rsidR="000C4FEF" w:rsidRDefault="00F218C9">
            <w:pPr>
              <w:snapToGrid w:val="0"/>
              <w:spacing w:line="260" w:lineRule="exact"/>
              <w:jc w:val="center"/>
              <w:rPr>
                <w:rFonts w:ascii="宋体" w:hAnsi="宋体"/>
                <w:b/>
                <w:color w:val="000000" w:themeColor="text1"/>
                <w:sz w:val="21"/>
                <w:szCs w:val="24"/>
              </w:rPr>
            </w:pPr>
            <w:r>
              <w:rPr>
                <w:rFonts w:ascii="宋体" w:hAnsi="宋体" w:hint="eastAsia"/>
                <w:b/>
                <w:color w:val="000000" w:themeColor="text1"/>
                <w:sz w:val="21"/>
                <w:szCs w:val="24"/>
              </w:rPr>
              <w:t>符</w:t>
            </w:r>
          </w:p>
          <w:p w:rsidR="000C4FEF" w:rsidRDefault="00F218C9">
            <w:pPr>
              <w:snapToGrid w:val="0"/>
              <w:spacing w:line="260" w:lineRule="exact"/>
              <w:jc w:val="center"/>
              <w:rPr>
                <w:rFonts w:ascii="宋体" w:hAnsi="宋体"/>
                <w:b/>
                <w:color w:val="000000" w:themeColor="text1"/>
                <w:sz w:val="21"/>
                <w:szCs w:val="24"/>
              </w:rPr>
            </w:pPr>
            <w:r>
              <w:rPr>
                <w:rFonts w:ascii="宋体" w:hAnsi="宋体" w:hint="eastAsia"/>
                <w:b/>
                <w:color w:val="000000" w:themeColor="text1"/>
                <w:sz w:val="21"/>
                <w:szCs w:val="24"/>
              </w:rPr>
              <w:t>合</w:t>
            </w:r>
          </w:p>
        </w:tc>
        <w:tc>
          <w:tcPr>
            <w:tcW w:w="413" w:type="dxa"/>
            <w:vAlign w:val="center"/>
          </w:tcPr>
          <w:p w:rsidR="000C4FEF" w:rsidRDefault="00F218C9">
            <w:pPr>
              <w:snapToGrid w:val="0"/>
              <w:spacing w:line="260" w:lineRule="exact"/>
              <w:jc w:val="center"/>
              <w:rPr>
                <w:rFonts w:ascii="宋体" w:hAnsi="宋体"/>
                <w:b/>
                <w:color w:val="000000" w:themeColor="text1"/>
                <w:sz w:val="21"/>
                <w:szCs w:val="24"/>
                <w:vertAlign w:val="superscript"/>
              </w:rPr>
            </w:pPr>
            <w:r>
              <w:rPr>
                <w:rFonts w:ascii="宋体" w:hAnsi="宋体" w:hint="eastAsia"/>
                <w:b/>
                <w:color w:val="000000" w:themeColor="text1"/>
                <w:sz w:val="21"/>
                <w:szCs w:val="24"/>
              </w:rPr>
              <w:t>不</w:t>
            </w:r>
          </w:p>
          <w:p w:rsidR="000C4FEF" w:rsidRDefault="00F218C9">
            <w:pPr>
              <w:snapToGrid w:val="0"/>
              <w:spacing w:line="260" w:lineRule="exact"/>
              <w:jc w:val="center"/>
              <w:rPr>
                <w:rFonts w:ascii="宋体" w:hAnsi="宋体"/>
                <w:b/>
                <w:color w:val="000000" w:themeColor="text1"/>
                <w:sz w:val="21"/>
                <w:szCs w:val="24"/>
              </w:rPr>
            </w:pPr>
            <w:r>
              <w:rPr>
                <w:rFonts w:ascii="宋体" w:hAnsi="宋体" w:hint="eastAsia"/>
                <w:b/>
                <w:color w:val="000000" w:themeColor="text1"/>
                <w:sz w:val="21"/>
                <w:szCs w:val="24"/>
              </w:rPr>
              <w:t>适</w:t>
            </w:r>
          </w:p>
          <w:p w:rsidR="000C4FEF" w:rsidRDefault="00F218C9">
            <w:pPr>
              <w:snapToGrid w:val="0"/>
              <w:spacing w:line="260" w:lineRule="exact"/>
              <w:rPr>
                <w:rFonts w:ascii="宋体" w:hAnsi="宋体"/>
                <w:b/>
                <w:color w:val="000000" w:themeColor="text1"/>
                <w:sz w:val="21"/>
                <w:szCs w:val="24"/>
                <w:vertAlign w:val="superscript"/>
              </w:rPr>
            </w:pPr>
            <w:r>
              <w:rPr>
                <w:rFonts w:ascii="宋体" w:hAnsi="宋体" w:hint="eastAsia"/>
                <w:b/>
                <w:color w:val="000000" w:themeColor="text1"/>
                <w:sz w:val="21"/>
                <w:szCs w:val="24"/>
              </w:rPr>
              <w:t>用</w:t>
            </w:r>
          </w:p>
        </w:tc>
        <w:tc>
          <w:tcPr>
            <w:tcW w:w="1973" w:type="dxa"/>
            <w:vMerge/>
            <w:vAlign w:val="center"/>
          </w:tcPr>
          <w:p w:rsidR="000C4FEF" w:rsidRDefault="000C4FEF">
            <w:pPr>
              <w:snapToGrid w:val="0"/>
              <w:spacing w:line="260" w:lineRule="exact"/>
              <w:rPr>
                <w:rFonts w:ascii="宋体" w:hAnsi="宋体"/>
                <w:color w:val="000000" w:themeColor="text1"/>
                <w:sz w:val="21"/>
                <w:szCs w:val="24"/>
              </w:rPr>
            </w:pPr>
          </w:p>
        </w:tc>
      </w:tr>
      <w:tr w:rsidR="000C4FEF">
        <w:trPr>
          <w:cantSplit/>
          <w:trHeight w:val="826"/>
          <w:jc w:val="center"/>
        </w:trPr>
        <w:tc>
          <w:tcPr>
            <w:tcW w:w="9474" w:type="dxa"/>
            <w:gridSpan w:val="6"/>
          </w:tcPr>
          <w:p w:rsidR="000C4FEF" w:rsidRDefault="00F218C9">
            <w:pPr>
              <w:snapToGrid w:val="0"/>
              <w:rPr>
                <w:rFonts w:ascii="宋体" w:hAnsi="宋体"/>
                <w:color w:val="000000" w:themeColor="text1"/>
                <w:sz w:val="21"/>
                <w:szCs w:val="24"/>
              </w:rPr>
            </w:pPr>
            <w:r>
              <w:rPr>
                <w:rFonts w:ascii="宋体" w:hAnsi="宋体" w:hint="eastAsia"/>
                <w:color w:val="000000" w:themeColor="text1"/>
                <w:sz w:val="21"/>
                <w:szCs w:val="24"/>
              </w:rPr>
              <w:t>核查表填写要求：</w:t>
            </w:r>
          </w:p>
          <w:p w:rsidR="000C4FEF" w:rsidRDefault="000C4FEF">
            <w:pPr>
              <w:adjustRightInd w:val="0"/>
              <w:snapToGrid w:val="0"/>
              <w:jc w:val="left"/>
              <w:rPr>
                <w:rFonts w:ascii="宋体" w:hAnsi="宋体" w:cs="楷体_GB2312"/>
                <w:color w:val="000000" w:themeColor="text1"/>
                <w:sz w:val="24"/>
                <w:szCs w:val="24"/>
              </w:rPr>
            </w:pPr>
            <w:r>
              <w:rPr>
                <w:rFonts w:ascii="宋体" w:hAnsi="宋体" w:cs="楷体_GB2312"/>
                <w:color w:val="000000" w:themeColor="text1"/>
                <w:sz w:val="24"/>
                <w:szCs w:val="24"/>
              </w:rPr>
              <w:fldChar w:fldCharType="begin"/>
            </w:r>
            <w:r w:rsidR="00F218C9">
              <w:rPr>
                <w:rFonts w:ascii="宋体" w:hAnsi="宋体" w:cs="楷体_GB2312"/>
                <w:color w:val="000000" w:themeColor="text1"/>
                <w:sz w:val="24"/>
                <w:szCs w:val="24"/>
              </w:rPr>
              <w:instrText xml:space="preserve"> </w:instrText>
            </w:r>
            <w:r w:rsidR="00F218C9">
              <w:rPr>
                <w:rFonts w:ascii="宋体" w:hAnsi="宋体" w:cs="楷体_GB2312" w:hint="eastAsia"/>
                <w:color w:val="000000" w:themeColor="text1"/>
                <w:sz w:val="24"/>
                <w:szCs w:val="24"/>
              </w:rPr>
              <w:instrText>= 1 \* GB3</w:instrText>
            </w:r>
            <w:r w:rsidR="00F218C9">
              <w:rPr>
                <w:rFonts w:ascii="宋体" w:hAnsi="宋体" w:cs="楷体_GB2312"/>
                <w:color w:val="000000" w:themeColor="text1"/>
                <w:sz w:val="24"/>
                <w:szCs w:val="24"/>
              </w:rPr>
              <w:instrText xml:space="preserve"> </w:instrText>
            </w:r>
            <w:r>
              <w:rPr>
                <w:rFonts w:ascii="宋体" w:hAnsi="宋体" w:cs="楷体_GB2312"/>
                <w:color w:val="000000" w:themeColor="text1"/>
                <w:sz w:val="24"/>
                <w:szCs w:val="24"/>
              </w:rPr>
              <w:fldChar w:fldCharType="separate"/>
            </w:r>
            <w:r w:rsidR="00F218C9">
              <w:rPr>
                <w:rFonts w:ascii="宋体" w:hAnsi="宋体" w:cs="楷体_GB2312" w:hint="eastAsia"/>
                <w:color w:val="000000" w:themeColor="text1"/>
                <w:sz w:val="24"/>
                <w:szCs w:val="24"/>
              </w:rPr>
              <w:t>①</w:t>
            </w:r>
            <w:r>
              <w:rPr>
                <w:rFonts w:ascii="宋体" w:hAnsi="宋体" w:cs="楷体_GB2312"/>
                <w:color w:val="000000" w:themeColor="text1"/>
                <w:sz w:val="24"/>
                <w:szCs w:val="24"/>
              </w:rPr>
              <w:fldChar w:fldCharType="end"/>
            </w:r>
            <w:r w:rsidR="00F218C9">
              <w:rPr>
                <w:rFonts w:ascii="宋体" w:hAnsi="宋体" w:cs="楷体_GB2312"/>
                <w:color w:val="000000" w:themeColor="text1"/>
                <w:sz w:val="24"/>
                <w:szCs w:val="24"/>
              </w:rPr>
              <w:t xml:space="preserve"> </w:t>
            </w:r>
            <w:r w:rsidR="00F218C9">
              <w:rPr>
                <w:rFonts w:ascii="宋体" w:hAnsi="宋体" w:cs="楷体_GB2312" w:hint="eastAsia"/>
                <w:color w:val="000000" w:themeColor="text1"/>
                <w:sz w:val="24"/>
                <w:szCs w:val="24"/>
              </w:rPr>
              <w:t>本表适用于环境检测机构是否符合</w:t>
            </w:r>
            <w:r w:rsidR="00F218C9">
              <w:rPr>
                <w:rFonts w:ascii="宋体" w:hAnsi="宋体" w:cs="楷体_GB2312"/>
                <w:color w:val="000000" w:themeColor="text1"/>
                <w:sz w:val="24"/>
                <w:szCs w:val="24"/>
              </w:rPr>
              <w:t>《检验检测机构资质认定</w:t>
            </w:r>
            <w:r w:rsidR="00F218C9">
              <w:rPr>
                <w:rFonts w:ascii="宋体" w:hAnsi="宋体" w:cs="楷体_GB2312"/>
                <w:color w:val="000000" w:themeColor="text1"/>
                <w:sz w:val="24"/>
                <w:szCs w:val="24"/>
              </w:rPr>
              <w:t xml:space="preserve"> </w:t>
            </w:r>
            <w:r w:rsidR="00F218C9">
              <w:rPr>
                <w:rFonts w:ascii="宋体" w:hAnsi="宋体" w:cs="楷体_GB2312"/>
                <w:color w:val="000000" w:themeColor="text1"/>
                <w:sz w:val="24"/>
                <w:szCs w:val="24"/>
              </w:rPr>
              <w:t>生态环境监测机构评审补充要求》</w:t>
            </w:r>
            <w:r w:rsidR="00F218C9">
              <w:rPr>
                <w:rFonts w:ascii="宋体" w:hAnsi="宋体" w:cs="楷体_GB2312" w:hint="eastAsia"/>
                <w:color w:val="000000" w:themeColor="text1"/>
                <w:sz w:val="24"/>
                <w:szCs w:val="24"/>
              </w:rPr>
              <w:t>的核查。</w:t>
            </w:r>
          </w:p>
          <w:p w:rsidR="000C4FEF" w:rsidRDefault="00F218C9">
            <w:pPr>
              <w:adjustRightInd w:val="0"/>
              <w:snapToGrid w:val="0"/>
              <w:jc w:val="left"/>
              <w:rPr>
                <w:rFonts w:ascii="宋体" w:hAnsi="宋体" w:cs="楷体_GB2312"/>
                <w:color w:val="000000" w:themeColor="text1"/>
                <w:sz w:val="24"/>
                <w:szCs w:val="24"/>
              </w:rPr>
            </w:pPr>
            <w:r>
              <w:rPr>
                <w:rFonts w:ascii="宋体" w:hAnsi="宋体" w:cs="楷体_GB2312" w:hint="eastAsia"/>
                <w:color w:val="000000" w:themeColor="text1"/>
                <w:sz w:val="24"/>
                <w:szCs w:val="24"/>
              </w:rPr>
              <w:t>②</w:t>
            </w:r>
            <w:r>
              <w:rPr>
                <w:rFonts w:ascii="宋体" w:hAnsi="宋体" w:cs="楷体_GB2312" w:hint="eastAsia"/>
                <w:color w:val="000000" w:themeColor="text1"/>
                <w:sz w:val="24"/>
                <w:szCs w:val="24"/>
              </w:rPr>
              <w:t xml:space="preserve"> </w:t>
            </w:r>
            <w:r>
              <w:rPr>
                <w:rFonts w:ascii="宋体" w:hAnsi="宋体" w:cs="楷体_GB2312" w:hint="eastAsia"/>
                <w:color w:val="000000" w:themeColor="text1"/>
                <w:sz w:val="24"/>
                <w:szCs w:val="24"/>
              </w:rPr>
              <w:t>在评审结果相应的判定栏内划“√”。</w:t>
            </w:r>
          </w:p>
          <w:p w:rsidR="000C4FEF" w:rsidRDefault="000C4FEF">
            <w:pPr>
              <w:snapToGrid w:val="0"/>
              <w:rPr>
                <w:rFonts w:ascii="宋体" w:hAnsi="宋体"/>
                <w:color w:val="000000" w:themeColor="text1"/>
                <w:sz w:val="21"/>
                <w:szCs w:val="24"/>
              </w:rPr>
            </w:pPr>
            <w:r>
              <w:rPr>
                <w:rFonts w:ascii="宋体" w:hAnsi="宋体"/>
                <w:color w:val="000000" w:themeColor="text1"/>
                <w:sz w:val="24"/>
                <w:szCs w:val="24"/>
              </w:rPr>
              <w:fldChar w:fldCharType="begin"/>
            </w:r>
            <w:r w:rsidR="00F218C9">
              <w:rPr>
                <w:rFonts w:ascii="宋体" w:hAnsi="宋体"/>
                <w:color w:val="000000" w:themeColor="text1"/>
                <w:sz w:val="24"/>
                <w:szCs w:val="24"/>
              </w:rPr>
              <w:instrText xml:space="preserve"> </w:instrText>
            </w:r>
            <w:r w:rsidR="00F218C9">
              <w:rPr>
                <w:rFonts w:ascii="宋体" w:hAnsi="宋体" w:hint="eastAsia"/>
                <w:color w:val="000000" w:themeColor="text1"/>
                <w:sz w:val="24"/>
                <w:szCs w:val="24"/>
              </w:rPr>
              <w:instrText>= 3 \* GB3</w:instrText>
            </w:r>
            <w:r w:rsidR="00F218C9">
              <w:rPr>
                <w:rFonts w:ascii="宋体" w:hAnsi="宋体"/>
                <w:color w:val="000000" w:themeColor="text1"/>
                <w:sz w:val="24"/>
                <w:szCs w:val="24"/>
              </w:rPr>
              <w:instrText xml:space="preserve"> </w:instrText>
            </w:r>
            <w:r>
              <w:rPr>
                <w:rFonts w:ascii="宋体" w:hAnsi="宋体"/>
                <w:color w:val="000000" w:themeColor="text1"/>
                <w:sz w:val="24"/>
                <w:szCs w:val="24"/>
              </w:rPr>
              <w:fldChar w:fldCharType="separate"/>
            </w:r>
            <w:r w:rsidR="00F218C9">
              <w:rPr>
                <w:rFonts w:ascii="宋体" w:hAnsi="宋体" w:hint="eastAsia"/>
                <w:color w:val="000000" w:themeColor="text1"/>
                <w:sz w:val="24"/>
                <w:szCs w:val="24"/>
              </w:rPr>
              <w:t>③</w:t>
            </w:r>
            <w:r>
              <w:rPr>
                <w:rFonts w:ascii="宋体" w:hAnsi="宋体"/>
                <w:color w:val="000000" w:themeColor="text1"/>
                <w:sz w:val="24"/>
                <w:szCs w:val="24"/>
              </w:rPr>
              <w:fldChar w:fldCharType="end"/>
            </w:r>
            <w:r w:rsidR="00F218C9">
              <w:rPr>
                <w:rFonts w:ascii="宋体" w:hAnsi="宋体" w:hint="eastAsia"/>
                <w:color w:val="000000" w:themeColor="text1"/>
                <w:sz w:val="24"/>
                <w:szCs w:val="24"/>
              </w:rPr>
              <w:t>“评审说明”应对不符合和不适用的具体事实予以说明。</w:t>
            </w:r>
          </w:p>
        </w:tc>
      </w:tr>
      <w:tr w:rsidR="000C4FEF">
        <w:trPr>
          <w:cantSplit/>
          <w:jc w:val="center"/>
        </w:trPr>
        <w:tc>
          <w:tcPr>
            <w:tcW w:w="1181" w:type="dxa"/>
            <w:vAlign w:val="center"/>
          </w:tcPr>
          <w:p w:rsidR="000C4FEF" w:rsidRDefault="00F218C9">
            <w:pPr>
              <w:snapToGrid w:val="0"/>
              <w:jc w:val="center"/>
              <w:rPr>
                <w:rFonts w:ascii="宋体" w:hAnsi="宋体"/>
                <w:color w:val="000000" w:themeColor="text1"/>
                <w:sz w:val="21"/>
                <w:szCs w:val="24"/>
                <w:shd w:val="clear" w:color="auto" w:fill="FFFFFF"/>
              </w:rPr>
            </w:pPr>
            <w:r>
              <w:rPr>
                <w:rFonts w:ascii="宋体" w:hAnsi="宋体" w:cs="宋体" w:hint="eastAsia"/>
                <w:color w:val="000000" w:themeColor="text1"/>
                <w:sz w:val="21"/>
                <w:szCs w:val="24"/>
                <w:shd w:val="clear" w:color="auto" w:fill="FFFFFF"/>
              </w:rPr>
              <w:t>第四条</w:t>
            </w:r>
          </w:p>
        </w:tc>
        <w:tc>
          <w:tcPr>
            <w:tcW w:w="5053" w:type="dxa"/>
            <w:vAlign w:val="center"/>
          </w:tcPr>
          <w:p w:rsidR="000C4FEF" w:rsidRDefault="00F218C9">
            <w:pPr>
              <w:widowControl/>
              <w:snapToGrid w:val="0"/>
              <w:rPr>
                <w:rFonts w:ascii="宋体" w:hAnsi="宋体" w:cs="楷体_GB2312"/>
                <w:color w:val="000000" w:themeColor="text1"/>
                <w:sz w:val="24"/>
                <w:szCs w:val="24"/>
                <w:shd w:val="clear" w:color="auto" w:fill="FFFFFF"/>
              </w:rPr>
            </w:pPr>
            <w:r>
              <w:rPr>
                <w:rFonts w:ascii="宋体" w:hAnsi="宋体" w:cs="宋体" w:hint="eastAsia"/>
                <w:color w:val="000000" w:themeColor="text1"/>
                <w:sz w:val="24"/>
                <w:szCs w:val="24"/>
                <w:shd w:val="clear" w:color="auto" w:fill="FFFFFF"/>
              </w:rPr>
              <w:t>生态环境监测机构及其监测人员应当遵守《中华人民共和国环境保护法》和《中华人民共和国计量法》等相关法律法规。</w:t>
            </w:r>
          </w:p>
        </w:tc>
        <w:tc>
          <w:tcPr>
            <w:tcW w:w="427" w:type="dxa"/>
            <w:vAlign w:val="center"/>
          </w:tcPr>
          <w:p w:rsidR="000C4FEF" w:rsidRDefault="000C4FEF">
            <w:pPr>
              <w:jc w:val="center"/>
              <w:rPr>
                <w:rFonts w:ascii="宋体" w:hAnsi="宋体"/>
                <w:color w:val="000000" w:themeColor="text1"/>
                <w:sz w:val="21"/>
                <w:szCs w:val="24"/>
              </w:rPr>
            </w:pPr>
          </w:p>
        </w:tc>
        <w:tc>
          <w:tcPr>
            <w:tcW w:w="427" w:type="dxa"/>
            <w:vAlign w:val="center"/>
          </w:tcPr>
          <w:p w:rsidR="000C4FEF" w:rsidRDefault="000C4FEF">
            <w:pPr>
              <w:snapToGrid w:val="0"/>
              <w:spacing w:line="360" w:lineRule="exact"/>
              <w:jc w:val="center"/>
              <w:rPr>
                <w:rFonts w:ascii="宋体" w:hAnsi="宋体"/>
                <w:color w:val="000000" w:themeColor="text1"/>
                <w:sz w:val="21"/>
                <w:szCs w:val="24"/>
              </w:rPr>
            </w:pPr>
          </w:p>
        </w:tc>
        <w:tc>
          <w:tcPr>
            <w:tcW w:w="413" w:type="dxa"/>
            <w:vAlign w:val="center"/>
          </w:tcPr>
          <w:p w:rsidR="000C4FEF" w:rsidRDefault="000C4FEF">
            <w:pPr>
              <w:snapToGrid w:val="0"/>
              <w:spacing w:line="360" w:lineRule="exact"/>
              <w:jc w:val="center"/>
              <w:rPr>
                <w:rFonts w:ascii="宋体" w:hAnsi="宋体"/>
                <w:color w:val="000000" w:themeColor="text1"/>
                <w:sz w:val="21"/>
                <w:szCs w:val="24"/>
              </w:rPr>
            </w:pPr>
          </w:p>
        </w:tc>
        <w:tc>
          <w:tcPr>
            <w:tcW w:w="1973" w:type="dxa"/>
            <w:vAlign w:val="center"/>
          </w:tcPr>
          <w:p w:rsidR="000C4FEF" w:rsidRDefault="000C4FEF">
            <w:pPr>
              <w:widowControl/>
              <w:snapToGrid w:val="0"/>
              <w:jc w:val="left"/>
              <w:rPr>
                <w:rFonts w:ascii="宋体" w:hAnsi="宋体" w:cs="楷体_GB2312"/>
                <w:color w:val="000000" w:themeColor="text1"/>
                <w:sz w:val="24"/>
                <w:szCs w:val="24"/>
                <w:shd w:val="clear" w:color="auto" w:fill="FFFFFF"/>
              </w:rPr>
            </w:pPr>
          </w:p>
        </w:tc>
      </w:tr>
      <w:tr w:rsidR="000C4FEF">
        <w:trPr>
          <w:cantSplit/>
          <w:jc w:val="center"/>
        </w:trPr>
        <w:tc>
          <w:tcPr>
            <w:tcW w:w="1181" w:type="dxa"/>
            <w:vAlign w:val="center"/>
          </w:tcPr>
          <w:p w:rsidR="000C4FEF" w:rsidRDefault="00F218C9">
            <w:pPr>
              <w:spacing w:line="0" w:lineRule="atLeast"/>
              <w:jc w:val="center"/>
              <w:rPr>
                <w:rFonts w:ascii="宋体" w:hAnsi="宋体" w:cs="宋体"/>
                <w:color w:val="000000" w:themeColor="text1"/>
                <w:sz w:val="21"/>
                <w:szCs w:val="24"/>
                <w:shd w:val="clear" w:color="auto" w:fill="FFFFFF"/>
              </w:rPr>
            </w:pPr>
            <w:r>
              <w:rPr>
                <w:rFonts w:ascii="宋体" w:hAnsi="宋体" w:cs="宋体" w:hint="eastAsia"/>
                <w:color w:val="000000" w:themeColor="text1"/>
                <w:sz w:val="21"/>
                <w:szCs w:val="24"/>
                <w:shd w:val="clear" w:color="auto" w:fill="FFFFFF"/>
              </w:rPr>
              <w:t>第五条</w:t>
            </w:r>
          </w:p>
        </w:tc>
        <w:tc>
          <w:tcPr>
            <w:tcW w:w="5053" w:type="dxa"/>
            <w:vAlign w:val="center"/>
          </w:tcPr>
          <w:p w:rsidR="000C4FEF" w:rsidRDefault="00F218C9">
            <w:pPr>
              <w:spacing w:line="0" w:lineRule="atLeast"/>
              <w:rPr>
                <w:rFonts w:ascii="宋体" w:hAnsi="宋体" w:cs="宋体"/>
                <w:color w:val="000000" w:themeColor="text1"/>
                <w:sz w:val="21"/>
                <w:szCs w:val="24"/>
                <w:shd w:val="clear" w:color="auto" w:fill="FFFFFF"/>
              </w:rPr>
            </w:pPr>
            <w:r>
              <w:rPr>
                <w:rFonts w:ascii="宋体" w:hAnsi="宋体" w:cs="宋体" w:hint="eastAsia"/>
                <w:color w:val="000000" w:themeColor="text1"/>
                <w:sz w:val="24"/>
                <w:szCs w:val="24"/>
                <w:shd w:val="clear" w:color="auto" w:fill="FFFFFF"/>
              </w:rPr>
              <w:t>生态环境监测机构应建立防范和惩治弄虚作假行为的制度和措施，确保其出具的监测数据准确、客观、真实、可追溯。生态环境监测机构及其负责人对其监测数据的真实性和准确性负责，采样与分析人员、审核与授权签字人分别对原始监测数据、监测报告的真实性终身负责。</w:t>
            </w:r>
          </w:p>
        </w:tc>
        <w:tc>
          <w:tcPr>
            <w:tcW w:w="427" w:type="dxa"/>
            <w:vAlign w:val="center"/>
          </w:tcPr>
          <w:p w:rsidR="000C4FEF" w:rsidRDefault="000C4FEF">
            <w:pPr>
              <w:jc w:val="center"/>
              <w:rPr>
                <w:rFonts w:ascii="宋体" w:hAnsi="宋体"/>
                <w:color w:val="000000" w:themeColor="text1"/>
                <w:sz w:val="21"/>
                <w:szCs w:val="24"/>
              </w:rPr>
            </w:pPr>
          </w:p>
        </w:tc>
        <w:tc>
          <w:tcPr>
            <w:tcW w:w="427" w:type="dxa"/>
            <w:vAlign w:val="center"/>
          </w:tcPr>
          <w:p w:rsidR="000C4FEF" w:rsidRDefault="000C4FEF">
            <w:pPr>
              <w:snapToGrid w:val="0"/>
              <w:spacing w:line="360" w:lineRule="exact"/>
              <w:jc w:val="center"/>
              <w:rPr>
                <w:rFonts w:ascii="宋体" w:hAnsi="宋体"/>
                <w:color w:val="000000" w:themeColor="text1"/>
                <w:sz w:val="21"/>
                <w:szCs w:val="24"/>
              </w:rPr>
            </w:pPr>
          </w:p>
        </w:tc>
        <w:tc>
          <w:tcPr>
            <w:tcW w:w="413" w:type="dxa"/>
            <w:vAlign w:val="center"/>
          </w:tcPr>
          <w:p w:rsidR="000C4FEF" w:rsidRDefault="000C4FEF">
            <w:pPr>
              <w:snapToGrid w:val="0"/>
              <w:spacing w:line="360" w:lineRule="exact"/>
              <w:jc w:val="center"/>
              <w:rPr>
                <w:rFonts w:ascii="宋体" w:hAnsi="宋体"/>
                <w:color w:val="000000" w:themeColor="text1"/>
                <w:sz w:val="21"/>
                <w:szCs w:val="24"/>
              </w:rPr>
            </w:pPr>
          </w:p>
        </w:tc>
        <w:tc>
          <w:tcPr>
            <w:tcW w:w="1973" w:type="dxa"/>
            <w:vAlign w:val="center"/>
          </w:tcPr>
          <w:p w:rsidR="000C4FEF" w:rsidRDefault="000C4FEF">
            <w:pPr>
              <w:widowControl/>
              <w:snapToGrid w:val="0"/>
              <w:jc w:val="left"/>
              <w:rPr>
                <w:rFonts w:ascii="宋体" w:hAnsi="宋体" w:cs="楷体_GB2312"/>
                <w:color w:val="000000" w:themeColor="text1"/>
                <w:sz w:val="24"/>
                <w:szCs w:val="24"/>
                <w:shd w:val="clear" w:color="auto" w:fill="FFFFFF"/>
              </w:rPr>
            </w:pPr>
          </w:p>
        </w:tc>
      </w:tr>
      <w:tr w:rsidR="000C4FEF">
        <w:trPr>
          <w:cantSplit/>
          <w:jc w:val="center"/>
        </w:trPr>
        <w:tc>
          <w:tcPr>
            <w:tcW w:w="1181" w:type="dxa"/>
            <w:vAlign w:val="center"/>
          </w:tcPr>
          <w:p w:rsidR="000C4FEF" w:rsidRDefault="00F218C9">
            <w:pPr>
              <w:snapToGrid w:val="0"/>
              <w:jc w:val="center"/>
              <w:rPr>
                <w:rFonts w:ascii="宋体" w:hAnsi="宋体" w:cs="宋体"/>
                <w:color w:val="000000" w:themeColor="text1"/>
                <w:sz w:val="21"/>
                <w:szCs w:val="24"/>
                <w:shd w:val="clear" w:color="auto" w:fill="FFFFFF"/>
              </w:rPr>
            </w:pPr>
            <w:r>
              <w:rPr>
                <w:rFonts w:ascii="宋体" w:hAnsi="宋体" w:cs="宋体"/>
                <w:color w:val="000000" w:themeColor="text1"/>
                <w:sz w:val="21"/>
                <w:szCs w:val="24"/>
                <w:shd w:val="clear" w:color="auto" w:fill="FFFFFF"/>
              </w:rPr>
              <w:t>第六条</w:t>
            </w:r>
          </w:p>
        </w:tc>
        <w:tc>
          <w:tcPr>
            <w:tcW w:w="5053" w:type="dxa"/>
            <w:vAlign w:val="center"/>
          </w:tcPr>
          <w:p w:rsidR="000C4FEF" w:rsidRDefault="00F218C9">
            <w:pPr>
              <w:widowControl/>
              <w:snapToGrid w:val="0"/>
              <w:rPr>
                <w:rFonts w:ascii="宋体" w:hAnsi="宋体" w:cs="宋体"/>
                <w:color w:val="000000" w:themeColor="text1"/>
                <w:sz w:val="24"/>
                <w:szCs w:val="24"/>
                <w:shd w:val="clear" w:color="auto" w:fill="FFFFFF"/>
              </w:rPr>
            </w:pPr>
            <w:r>
              <w:rPr>
                <w:rFonts w:ascii="宋体" w:hAnsi="宋体" w:cs="宋体"/>
                <w:color w:val="000000" w:themeColor="text1"/>
                <w:sz w:val="24"/>
                <w:szCs w:val="24"/>
                <w:shd w:val="clear" w:color="auto" w:fill="FFFFFF"/>
              </w:rPr>
              <w:t>生态环境监测机构应保证人员数量、及其专业技术背景、工作经历、监测能力等与所开展的监测活动相匹配，中级及以上专业技术职称或同等能力的人员数量应不少于生态环境监测人员总数的</w:t>
            </w:r>
            <w:r>
              <w:rPr>
                <w:rFonts w:ascii="宋体" w:hAnsi="宋体" w:cs="宋体"/>
                <w:color w:val="000000" w:themeColor="text1"/>
                <w:sz w:val="24"/>
                <w:szCs w:val="24"/>
                <w:shd w:val="clear" w:color="auto" w:fill="FFFFFF"/>
              </w:rPr>
              <w:t>15%</w:t>
            </w:r>
            <w:r>
              <w:rPr>
                <w:rFonts w:ascii="宋体" w:hAnsi="宋体" w:cs="宋体"/>
                <w:color w:val="000000" w:themeColor="text1"/>
                <w:sz w:val="24"/>
                <w:szCs w:val="24"/>
                <w:shd w:val="clear" w:color="auto" w:fill="FFFFFF"/>
              </w:rPr>
              <w:t>。</w:t>
            </w:r>
          </w:p>
        </w:tc>
        <w:tc>
          <w:tcPr>
            <w:tcW w:w="427" w:type="dxa"/>
            <w:vAlign w:val="center"/>
          </w:tcPr>
          <w:p w:rsidR="000C4FEF" w:rsidRDefault="000C4FEF">
            <w:pPr>
              <w:jc w:val="center"/>
              <w:rPr>
                <w:rFonts w:ascii="宋体" w:hAnsi="宋体"/>
                <w:color w:val="000000" w:themeColor="text1"/>
                <w:sz w:val="21"/>
                <w:szCs w:val="24"/>
              </w:rPr>
            </w:pPr>
          </w:p>
        </w:tc>
        <w:tc>
          <w:tcPr>
            <w:tcW w:w="427" w:type="dxa"/>
            <w:vAlign w:val="center"/>
          </w:tcPr>
          <w:p w:rsidR="000C4FEF" w:rsidRDefault="000C4FEF">
            <w:pPr>
              <w:snapToGrid w:val="0"/>
              <w:spacing w:line="360" w:lineRule="exact"/>
              <w:jc w:val="center"/>
              <w:rPr>
                <w:rFonts w:ascii="宋体" w:hAnsi="宋体"/>
                <w:color w:val="000000" w:themeColor="text1"/>
                <w:sz w:val="21"/>
                <w:szCs w:val="24"/>
              </w:rPr>
            </w:pPr>
          </w:p>
        </w:tc>
        <w:tc>
          <w:tcPr>
            <w:tcW w:w="413" w:type="dxa"/>
            <w:vAlign w:val="center"/>
          </w:tcPr>
          <w:p w:rsidR="000C4FEF" w:rsidRDefault="000C4FEF">
            <w:pPr>
              <w:snapToGrid w:val="0"/>
              <w:spacing w:line="360" w:lineRule="exact"/>
              <w:jc w:val="center"/>
              <w:rPr>
                <w:rFonts w:ascii="宋体" w:hAnsi="宋体"/>
                <w:color w:val="000000" w:themeColor="text1"/>
                <w:sz w:val="21"/>
                <w:szCs w:val="24"/>
              </w:rPr>
            </w:pPr>
          </w:p>
        </w:tc>
        <w:tc>
          <w:tcPr>
            <w:tcW w:w="1973" w:type="dxa"/>
            <w:vAlign w:val="center"/>
          </w:tcPr>
          <w:p w:rsidR="000C4FEF" w:rsidRDefault="000C4FEF">
            <w:pPr>
              <w:widowControl/>
              <w:snapToGrid w:val="0"/>
              <w:jc w:val="left"/>
              <w:rPr>
                <w:rFonts w:ascii="宋体" w:hAnsi="宋体" w:cs="楷体_GB2312"/>
                <w:color w:val="000000" w:themeColor="text1"/>
                <w:sz w:val="24"/>
                <w:szCs w:val="24"/>
                <w:shd w:val="clear" w:color="auto" w:fill="FFFFFF"/>
              </w:rPr>
            </w:pPr>
          </w:p>
        </w:tc>
      </w:tr>
      <w:tr w:rsidR="000C4FEF">
        <w:trPr>
          <w:cantSplit/>
          <w:jc w:val="center"/>
        </w:trPr>
        <w:tc>
          <w:tcPr>
            <w:tcW w:w="1181" w:type="dxa"/>
            <w:vAlign w:val="center"/>
          </w:tcPr>
          <w:p w:rsidR="000C4FEF" w:rsidRDefault="00F218C9">
            <w:pPr>
              <w:snapToGrid w:val="0"/>
              <w:jc w:val="center"/>
              <w:rPr>
                <w:rFonts w:ascii="宋体" w:hAnsi="宋体" w:cs="宋体"/>
                <w:color w:val="000000" w:themeColor="text1"/>
                <w:sz w:val="21"/>
                <w:szCs w:val="24"/>
                <w:shd w:val="clear" w:color="auto" w:fill="FFFFFF"/>
              </w:rPr>
            </w:pPr>
            <w:r>
              <w:rPr>
                <w:rFonts w:ascii="宋体" w:hAnsi="宋体" w:cs="宋体"/>
                <w:color w:val="000000" w:themeColor="text1"/>
                <w:sz w:val="21"/>
                <w:szCs w:val="24"/>
                <w:shd w:val="clear" w:color="auto" w:fill="FFFFFF"/>
              </w:rPr>
              <w:t>第七条</w:t>
            </w:r>
          </w:p>
        </w:tc>
        <w:tc>
          <w:tcPr>
            <w:tcW w:w="5053" w:type="dxa"/>
            <w:vAlign w:val="center"/>
          </w:tcPr>
          <w:p w:rsidR="000C4FEF" w:rsidRDefault="00F218C9">
            <w:pPr>
              <w:widowControl/>
              <w:snapToGrid w:val="0"/>
              <w:rPr>
                <w:rFonts w:ascii="宋体" w:hAnsi="宋体" w:cs="宋体"/>
                <w:color w:val="000000" w:themeColor="text1"/>
                <w:sz w:val="24"/>
                <w:szCs w:val="24"/>
                <w:shd w:val="clear" w:color="auto" w:fill="FFFFFF"/>
              </w:rPr>
            </w:pPr>
            <w:r>
              <w:rPr>
                <w:rFonts w:ascii="宋体" w:hAnsi="宋体" w:cs="宋体"/>
                <w:color w:val="000000" w:themeColor="text1"/>
                <w:sz w:val="24"/>
                <w:szCs w:val="24"/>
                <w:shd w:val="clear" w:color="auto" w:fill="FFFFFF"/>
              </w:rPr>
              <w:t>生态环境监测机构技术负责人应掌握机构所开展的生态环境监测工作范围内的相关专业知识，具有生态环境监测领域相关专业背景或教育培训经历，具备中级及以上专业技术职称或同等能力，且具有从事生态环境监测相关工作</w:t>
            </w:r>
            <w:r>
              <w:rPr>
                <w:rFonts w:ascii="宋体" w:hAnsi="宋体" w:cs="宋体"/>
                <w:color w:val="000000" w:themeColor="text1"/>
                <w:sz w:val="24"/>
                <w:szCs w:val="24"/>
                <w:shd w:val="clear" w:color="auto" w:fill="FFFFFF"/>
              </w:rPr>
              <w:t>5</w:t>
            </w:r>
            <w:r>
              <w:rPr>
                <w:rFonts w:ascii="宋体" w:hAnsi="宋体" w:cs="宋体"/>
                <w:color w:val="000000" w:themeColor="text1"/>
                <w:sz w:val="24"/>
                <w:szCs w:val="24"/>
                <w:shd w:val="clear" w:color="auto" w:fill="FFFFFF"/>
              </w:rPr>
              <w:t>年以上的经历。</w:t>
            </w:r>
          </w:p>
        </w:tc>
        <w:tc>
          <w:tcPr>
            <w:tcW w:w="427" w:type="dxa"/>
            <w:vAlign w:val="center"/>
          </w:tcPr>
          <w:p w:rsidR="000C4FEF" w:rsidRDefault="000C4FEF">
            <w:pPr>
              <w:jc w:val="center"/>
              <w:rPr>
                <w:rFonts w:ascii="宋体" w:hAnsi="宋体"/>
                <w:color w:val="000000" w:themeColor="text1"/>
                <w:sz w:val="21"/>
                <w:szCs w:val="24"/>
              </w:rPr>
            </w:pPr>
          </w:p>
        </w:tc>
        <w:tc>
          <w:tcPr>
            <w:tcW w:w="427" w:type="dxa"/>
            <w:vAlign w:val="center"/>
          </w:tcPr>
          <w:p w:rsidR="000C4FEF" w:rsidRDefault="000C4FEF">
            <w:pPr>
              <w:snapToGrid w:val="0"/>
              <w:spacing w:line="360" w:lineRule="exact"/>
              <w:jc w:val="center"/>
              <w:rPr>
                <w:rFonts w:ascii="宋体" w:hAnsi="宋体"/>
                <w:color w:val="000000" w:themeColor="text1"/>
                <w:sz w:val="21"/>
                <w:szCs w:val="24"/>
              </w:rPr>
            </w:pPr>
          </w:p>
        </w:tc>
        <w:tc>
          <w:tcPr>
            <w:tcW w:w="413" w:type="dxa"/>
            <w:vAlign w:val="center"/>
          </w:tcPr>
          <w:p w:rsidR="000C4FEF" w:rsidRDefault="000C4FEF">
            <w:pPr>
              <w:snapToGrid w:val="0"/>
              <w:spacing w:line="360" w:lineRule="exact"/>
              <w:jc w:val="center"/>
              <w:rPr>
                <w:rFonts w:ascii="宋体" w:hAnsi="宋体"/>
                <w:color w:val="000000" w:themeColor="text1"/>
                <w:sz w:val="21"/>
                <w:szCs w:val="24"/>
              </w:rPr>
            </w:pPr>
          </w:p>
        </w:tc>
        <w:tc>
          <w:tcPr>
            <w:tcW w:w="1973" w:type="dxa"/>
            <w:vAlign w:val="center"/>
          </w:tcPr>
          <w:p w:rsidR="000C4FEF" w:rsidRDefault="000C4FEF">
            <w:pPr>
              <w:widowControl/>
              <w:snapToGrid w:val="0"/>
              <w:jc w:val="left"/>
              <w:rPr>
                <w:rFonts w:ascii="宋体" w:hAnsi="宋体" w:cs="楷体_GB2312"/>
                <w:color w:val="000000" w:themeColor="text1"/>
                <w:sz w:val="24"/>
                <w:szCs w:val="24"/>
                <w:shd w:val="clear" w:color="auto" w:fill="FFFFFF"/>
              </w:rPr>
            </w:pPr>
          </w:p>
        </w:tc>
      </w:tr>
      <w:tr w:rsidR="000C4FEF">
        <w:trPr>
          <w:cantSplit/>
          <w:jc w:val="center"/>
        </w:trPr>
        <w:tc>
          <w:tcPr>
            <w:tcW w:w="1181" w:type="dxa"/>
            <w:vAlign w:val="center"/>
          </w:tcPr>
          <w:p w:rsidR="000C4FEF" w:rsidRDefault="00F218C9">
            <w:pPr>
              <w:snapToGrid w:val="0"/>
              <w:jc w:val="center"/>
              <w:rPr>
                <w:rFonts w:ascii="宋体" w:hAnsi="宋体" w:cs="宋体"/>
                <w:color w:val="000000" w:themeColor="text1"/>
                <w:sz w:val="21"/>
                <w:szCs w:val="24"/>
                <w:shd w:val="clear" w:color="auto" w:fill="FFFFFF"/>
              </w:rPr>
            </w:pPr>
            <w:r>
              <w:rPr>
                <w:rFonts w:ascii="宋体" w:hAnsi="宋体" w:cs="宋体"/>
                <w:color w:val="000000" w:themeColor="text1"/>
                <w:sz w:val="21"/>
                <w:szCs w:val="24"/>
                <w:shd w:val="clear" w:color="auto" w:fill="FFFFFF"/>
              </w:rPr>
              <w:t>第八条</w:t>
            </w:r>
          </w:p>
        </w:tc>
        <w:tc>
          <w:tcPr>
            <w:tcW w:w="5053" w:type="dxa"/>
            <w:vAlign w:val="center"/>
          </w:tcPr>
          <w:p w:rsidR="000C4FEF" w:rsidRDefault="00F218C9">
            <w:pPr>
              <w:widowControl/>
              <w:snapToGrid w:val="0"/>
              <w:rPr>
                <w:rFonts w:ascii="宋体" w:hAnsi="宋体" w:cs="宋体"/>
                <w:color w:val="000000" w:themeColor="text1"/>
                <w:sz w:val="24"/>
                <w:szCs w:val="24"/>
                <w:shd w:val="clear" w:color="auto" w:fill="FFFFFF"/>
              </w:rPr>
            </w:pPr>
            <w:r>
              <w:rPr>
                <w:rFonts w:ascii="宋体" w:hAnsi="宋体" w:cs="宋体"/>
                <w:color w:val="000000" w:themeColor="text1"/>
                <w:sz w:val="24"/>
                <w:szCs w:val="24"/>
                <w:shd w:val="clear" w:color="auto" w:fill="FFFFFF"/>
              </w:rPr>
              <w:t>生态环境监测机构授权签字人应掌握较丰富的授权范围内的相关专业知识，并且具有与授权签字范围相适应的相关专业背景或教育培训经历，具备中级及以上专业技术职称或同等能力，且具有从事生态环境监测相关工作</w:t>
            </w:r>
            <w:r>
              <w:rPr>
                <w:rFonts w:ascii="宋体" w:hAnsi="宋体" w:cs="宋体"/>
                <w:color w:val="000000" w:themeColor="text1"/>
                <w:sz w:val="24"/>
                <w:szCs w:val="24"/>
                <w:shd w:val="clear" w:color="auto" w:fill="FFFFFF"/>
              </w:rPr>
              <w:t>3</w:t>
            </w:r>
            <w:r>
              <w:rPr>
                <w:rFonts w:ascii="宋体" w:hAnsi="宋体" w:cs="宋体"/>
                <w:color w:val="000000" w:themeColor="text1"/>
                <w:sz w:val="24"/>
                <w:szCs w:val="24"/>
                <w:shd w:val="clear" w:color="auto" w:fill="FFFFFF"/>
              </w:rPr>
              <w:t>年以上经历。</w:t>
            </w:r>
          </w:p>
        </w:tc>
        <w:tc>
          <w:tcPr>
            <w:tcW w:w="427" w:type="dxa"/>
            <w:vAlign w:val="center"/>
          </w:tcPr>
          <w:p w:rsidR="000C4FEF" w:rsidRDefault="000C4FEF">
            <w:pPr>
              <w:jc w:val="center"/>
              <w:rPr>
                <w:rFonts w:ascii="宋体" w:hAnsi="宋体"/>
                <w:color w:val="000000" w:themeColor="text1"/>
                <w:sz w:val="21"/>
                <w:szCs w:val="24"/>
              </w:rPr>
            </w:pPr>
          </w:p>
        </w:tc>
        <w:tc>
          <w:tcPr>
            <w:tcW w:w="427" w:type="dxa"/>
            <w:vAlign w:val="center"/>
          </w:tcPr>
          <w:p w:rsidR="000C4FEF" w:rsidRDefault="000C4FEF">
            <w:pPr>
              <w:snapToGrid w:val="0"/>
              <w:spacing w:line="360" w:lineRule="exact"/>
              <w:jc w:val="center"/>
              <w:rPr>
                <w:rFonts w:ascii="宋体" w:hAnsi="宋体"/>
                <w:color w:val="000000" w:themeColor="text1"/>
                <w:sz w:val="21"/>
                <w:szCs w:val="24"/>
              </w:rPr>
            </w:pPr>
          </w:p>
        </w:tc>
        <w:tc>
          <w:tcPr>
            <w:tcW w:w="413" w:type="dxa"/>
            <w:vAlign w:val="center"/>
          </w:tcPr>
          <w:p w:rsidR="000C4FEF" w:rsidRDefault="000C4FEF">
            <w:pPr>
              <w:snapToGrid w:val="0"/>
              <w:spacing w:line="360" w:lineRule="exact"/>
              <w:jc w:val="center"/>
              <w:rPr>
                <w:rFonts w:ascii="宋体" w:hAnsi="宋体"/>
                <w:color w:val="000000" w:themeColor="text1"/>
                <w:sz w:val="21"/>
                <w:szCs w:val="24"/>
              </w:rPr>
            </w:pPr>
          </w:p>
        </w:tc>
        <w:tc>
          <w:tcPr>
            <w:tcW w:w="1973" w:type="dxa"/>
            <w:vAlign w:val="center"/>
          </w:tcPr>
          <w:p w:rsidR="000C4FEF" w:rsidRDefault="000C4FEF">
            <w:pPr>
              <w:widowControl/>
              <w:snapToGrid w:val="0"/>
              <w:jc w:val="left"/>
              <w:rPr>
                <w:rFonts w:ascii="宋体" w:hAnsi="宋体" w:cs="楷体_GB2312"/>
                <w:color w:val="000000" w:themeColor="text1"/>
                <w:sz w:val="24"/>
                <w:szCs w:val="24"/>
                <w:shd w:val="clear" w:color="auto" w:fill="FFFFFF"/>
              </w:rPr>
            </w:pPr>
          </w:p>
        </w:tc>
      </w:tr>
      <w:tr w:rsidR="000C4FEF">
        <w:trPr>
          <w:cantSplit/>
          <w:jc w:val="center"/>
        </w:trPr>
        <w:tc>
          <w:tcPr>
            <w:tcW w:w="1181" w:type="dxa"/>
            <w:vAlign w:val="center"/>
          </w:tcPr>
          <w:p w:rsidR="000C4FEF" w:rsidRDefault="00F218C9">
            <w:pPr>
              <w:snapToGrid w:val="0"/>
              <w:jc w:val="center"/>
              <w:rPr>
                <w:rFonts w:ascii="宋体" w:hAnsi="宋体" w:cs="宋体"/>
                <w:color w:val="000000" w:themeColor="text1"/>
                <w:sz w:val="21"/>
                <w:szCs w:val="24"/>
                <w:shd w:val="clear" w:color="auto" w:fill="FFFFFF"/>
              </w:rPr>
            </w:pPr>
            <w:r>
              <w:rPr>
                <w:rFonts w:ascii="宋体" w:hAnsi="宋体" w:cs="宋体"/>
                <w:color w:val="000000" w:themeColor="text1"/>
                <w:sz w:val="21"/>
                <w:szCs w:val="24"/>
                <w:shd w:val="clear" w:color="auto" w:fill="FFFFFF"/>
              </w:rPr>
              <w:t>第九条</w:t>
            </w:r>
          </w:p>
        </w:tc>
        <w:tc>
          <w:tcPr>
            <w:tcW w:w="5053" w:type="dxa"/>
            <w:vAlign w:val="center"/>
          </w:tcPr>
          <w:p w:rsidR="000C4FEF" w:rsidRDefault="00F218C9">
            <w:pPr>
              <w:widowControl/>
              <w:snapToGrid w:val="0"/>
              <w:rPr>
                <w:rFonts w:ascii="宋体" w:hAnsi="宋体" w:cs="宋体"/>
                <w:color w:val="000000" w:themeColor="text1"/>
                <w:sz w:val="24"/>
                <w:szCs w:val="24"/>
                <w:shd w:val="clear" w:color="auto" w:fill="FFFFFF"/>
              </w:rPr>
            </w:pPr>
            <w:r>
              <w:rPr>
                <w:rFonts w:ascii="宋体" w:hAnsi="宋体" w:cs="宋体"/>
                <w:color w:val="000000" w:themeColor="text1"/>
                <w:sz w:val="24"/>
                <w:szCs w:val="24"/>
                <w:shd w:val="clear" w:color="auto" w:fill="FFFFFF"/>
              </w:rPr>
              <w:t>生态环境监测机构质量负责人应了解机构所开展的生态环境监测工作范围内的相关专业知识，熟悉生态环境监测领域的质量管理要求。</w:t>
            </w:r>
          </w:p>
        </w:tc>
        <w:tc>
          <w:tcPr>
            <w:tcW w:w="427" w:type="dxa"/>
            <w:vAlign w:val="center"/>
          </w:tcPr>
          <w:p w:rsidR="000C4FEF" w:rsidRDefault="000C4FEF">
            <w:pPr>
              <w:jc w:val="center"/>
              <w:rPr>
                <w:rFonts w:ascii="宋体" w:hAnsi="宋体"/>
                <w:color w:val="000000" w:themeColor="text1"/>
                <w:sz w:val="21"/>
                <w:szCs w:val="24"/>
              </w:rPr>
            </w:pPr>
          </w:p>
        </w:tc>
        <w:tc>
          <w:tcPr>
            <w:tcW w:w="427" w:type="dxa"/>
            <w:vAlign w:val="center"/>
          </w:tcPr>
          <w:p w:rsidR="000C4FEF" w:rsidRDefault="000C4FEF">
            <w:pPr>
              <w:snapToGrid w:val="0"/>
              <w:spacing w:line="360" w:lineRule="exact"/>
              <w:jc w:val="center"/>
              <w:rPr>
                <w:rFonts w:ascii="宋体" w:hAnsi="宋体"/>
                <w:color w:val="000000" w:themeColor="text1"/>
                <w:sz w:val="21"/>
                <w:szCs w:val="24"/>
              </w:rPr>
            </w:pPr>
          </w:p>
        </w:tc>
        <w:tc>
          <w:tcPr>
            <w:tcW w:w="413" w:type="dxa"/>
            <w:vAlign w:val="center"/>
          </w:tcPr>
          <w:p w:rsidR="000C4FEF" w:rsidRDefault="000C4FEF">
            <w:pPr>
              <w:snapToGrid w:val="0"/>
              <w:spacing w:line="360" w:lineRule="exact"/>
              <w:jc w:val="center"/>
              <w:rPr>
                <w:rFonts w:ascii="宋体" w:hAnsi="宋体"/>
                <w:color w:val="000000" w:themeColor="text1"/>
                <w:sz w:val="21"/>
                <w:szCs w:val="24"/>
              </w:rPr>
            </w:pPr>
          </w:p>
        </w:tc>
        <w:tc>
          <w:tcPr>
            <w:tcW w:w="1973" w:type="dxa"/>
            <w:vAlign w:val="center"/>
          </w:tcPr>
          <w:p w:rsidR="000C4FEF" w:rsidRDefault="000C4FEF">
            <w:pPr>
              <w:widowControl/>
              <w:snapToGrid w:val="0"/>
              <w:jc w:val="left"/>
              <w:rPr>
                <w:rFonts w:ascii="宋体" w:hAnsi="宋体" w:cs="楷体_GB2312"/>
                <w:color w:val="000000" w:themeColor="text1"/>
                <w:sz w:val="24"/>
                <w:szCs w:val="24"/>
                <w:shd w:val="clear" w:color="auto" w:fill="FFFFFF"/>
              </w:rPr>
            </w:pPr>
          </w:p>
        </w:tc>
      </w:tr>
      <w:tr w:rsidR="000C4FEF">
        <w:trPr>
          <w:cantSplit/>
          <w:jc w:val="center"/>
        </w:trPr>
        <w:tc>
          <w:tcPr>
            <w:tcW w:w="1181" w:type="dxa"/>
            <w:vMerge w:val="restart"/>
            <w:vAlign w:val="center"/>
          </w:tcPr>
          <w:p w:rsidR="000C4FEF" w:rsidRDefault="00F218C9">
            <w:pPr>
              <w:snapToGrid w:val="0"/>
              <w:jc w:val="center"/>
              <w:rPr>
                <w:rFonts w:ascii="宋体" w:hAnsi="宋体" w:cs="宋体"/>
                <w:color w:val="000000" w:themeColor="text1"/>
                <w:sz w:val="21"/>
                <w:szCs w:val="24"/>
                <w:shd w:val="clear" w:color="auto" w:fill="FFFFFF"/>
              </w:rPr>
            </w:pPr>
            <w:r>
              <w:rPr>
                <w:rFonts w:ascii="宋体" w:hAnsi="宋体" w:cs="宋体"/>
                <w:color w:val="000000" w:themeColor="text1"/>
                <w:sz w:val="21"/>
                <w:szCs w:val="24"/>
                <w:shd w:val="clear" w:color="auto" w:fill="FFFFFF"/>
              </w:rPr>
              <w:lastRenderedPageBreak/>
              <w:t>第十条</w:t>
            </w:r>
          </w:p>
        </w:tc>
        <w:tc>
          <w:tcPr>
            <w:tcW w:w="5053" w:type="dxa"/>
            <w:vAlign w:val="center"/>
          </w:tcPr>
          <w:p w:rsidR="000C4FEF" w:rsidRDefault="00F218C9">
            <w:pPr>
              <w:widowControl/>
              <w:snapToGrid w:val="0"/>
              <w:jc w:val="left"/>
              <w:rPr>
                <w:rFonts w:ascii="宋体" w:hAnsi="宋体" w:cs="宋体"/>
                <w:color w:val="000000" w:themeColor="text1"/>
                <w:sz w:val="24"/>
                <w:szCs w:val="24"/>
                <w:shd w:val="clear" w:color="auto" w:fill="FFFFFF"/>
              </w:rPr>
            </w:pPr>
            <w:r>
              <w:rPr>
                <w:rFonts w:ascii="宋体" w:hAnsi="宋体" w:cs="宋体" w:hint="eastAsia"/>
                <w:color w:val="000000" w:themeColor="text1"/>
                <w:sz w:val="24"/>
                <w:szCs w:val="24"/>
                <w:shd w:val="clear" w:color="auto" w:fill="FFFFFF"/>
              </w:rPr>
              <w:t>生态环境监测人员应符合下列要求：</w:t>
            </w:r>
          </w:p>
        </w:tc>
        <w:tc>
          <w:tcPr>
            <w:tcW w:w="427" w:type="dxa"/>
            <w:vAlign w:val="center"/>
          </w:tcPr>
          <w:p w:rsidR="000C4FEF" w:rsidRDefault="000C4FEF">
            <w:pPr>
              <w:jc w:val="center"/>
              <w:rPr>
                <w:rFonts w:ascii="宋体" w:hAnsi="宋体"/>
                <w:color w:val="000000" w:themeColor="text1"/>
                <w:sz w:val="21"/>
                <w:szCs w:val="24"/>
              </w:rPr>
            </w:pPr>
          </w:p>
        </w:tc>
        <w:tc>
          <w:tcPr>
            <w:tcW w:w="427" w:type="dxa"/>
            <w:vAlign w:val="center"/>
          </w:tcPr>
          <w:p w:rsidR="000C4FEF" w:rsidRDefault="000C4FEF">
            <w:pPr>
              <w:snapToGrid w:val="0"/>
              <w:spacing w:line="360" w:lineRule="exact"/>
              <w:jc w:val="center"/>
              <w:rPr>
                <w:rFonts w:ascii="宋体" w:hAnsi="宋体"/>
                <w:color w:val="000000" w:themeColor="text1"/>
                <w:sz w:val="21"/>
                <w:szCs w:val="24"/>
              </w:rPr>
            </w:pPr>
          </w:p>
        </w:tc>
        <w:tc>
          <w:tcPr>
            <w:tcW w:w="413" w:type="dxa"/>
            <w:vAlign w:val="center"/>
          </w:tcPr>
          <w:p w:rsidR="000C4FEF" w:rsidRDefault="000C4FEF">
            <w:pPr>
              <w:snapToGrid w:val="0"/>
              <w:spacing w:line="360" w:lineRule="exact"/>
              <w:jc w:val="center"/>
              <w:rPr>
                <w:rFonts w:ascii="宋体" w:hAnsi="宋体"/>
                <w:color w:val="000000" w:themeColor="text1"/>
                <w:sz w:val="21"/>
                <w:szCs w:val="24"/>
              </w:rPr>
            </w:pPr>
          </w:p>
        </w:tc>
        <w:tc>
          <w:tcPr>
            <w:tcW w:w="1973" w:type="dxa"/>
            <w:vAlign w:val="center"/>
          </w:tcPr>
          <w:p w:rsidR="000C4FEF" w:rsidRDefault="000C4FEF">
            <w:pPr>
              <w:widowControl/>
              <w:snapToGrid w:val="0"/>
              <w:jc w:val="left"/>
              <w:rPr>
                <w:rFonts w:ascii="宋体" w:hAnsi="宋体" w:cs="楷体_GB2312"/>
                <w:color w:val="000000" w:themeColor="text1"/>
                <w:sz w:val="24"/>
                <w:szCs w:val="24"/>
                <w:shd w:val="clear" w:color="auto" w:fill="FFFFFF"/>
              </w:rPr>
            </w:pPr>
          </w:p>
        </w:tc>
      </w:tr>
      <w:tr w:rsidR="000C4FEF">
        <w:trPr>
          <w:cantSplit/>
          <w:jc w:val="center"/>
        </w:trPr>
        <w:tc>
          <w:tcPr>
            <w:tcW w:w="1181" w:type="dxa"/>
            <w:vMerge/>
            <w:vAlign w:val="center"/>
          </w:tcPr>
          <w:p w:rsidR="000C4FEF" w:rsidRDefault="000C4FEF">
            <w:pPr>
              <w:snapToGrid w:val="0"/>
              <w:jc w:val="center"/>
              <w:rPr>
                <w:rFonts w:ascii="宋体" w:hAnsi="宋体" w:cs="宋体"/>
                <w:color w:val="000000" w:themeColor="text1"/>
                <w:sz w:val="21"/>
                <w:szCs w:val="24"/>
                <w:shd w:val="clear" w:color="auto" w:fill="FFFFFF"/>
              </w:rPr>
            </w:pPr>
          </w:p>
        </w:tc>
        <w:tc>
          <w:tcPr>
            <w:tcW w:w="5053" w:type="dxa"/>
            <w:vAlign w:val="center"/>
          </w:tcPr>
          <w:p w:rsidR="000C4FEF" w:rsidRDefault="00F218C9">
            <w:pPr>
              <w:widowControl/>
              <w:snapToGrid w:val="0"/>
              <w:jc w:val="left"/>
              <w:rPr>
                <w:rFonts w:ascii="宋体" w:hAnsi="宋体" w:cs="宋体"/>
                <w:color w:val="000000" w:themeColor="text1"/>
                <w:sz w:val="24"/>
                <w:szCs w:val="24"/>
                <w:shd w:val="clear" w:color="auto" w:fill="FFFFFF"/>
              </w:rPr>
            </w:pPr>
            <w:r>
              <w:rPr>
                <w:rFonts w:ascii="宋体" w:hAnsi="宋体" w:cs="宋体" w:hint="eastAsia"/>
                <w:color w:val="000000" w:themeColor="text1"/>
                <w:sz w:val="24"/>
                <w:szCs w:val="24"/>
                <w:shd w:val="clear" w:color="auto" w:fill="FFFFFF"/>
              </w:rPr>
              <w:t>（一）掌握与所处岗位相适应的环境保护基础知识、法律法规、评价标准、监测标准或技术规范、质量控制要求，以及有关化学、生物、辐射等安全防护知识；</w:t>
            </w:r>
          </w:p>
        </w:tc>
        <w:tc>
          <w:tcPr>
            <w:tcW w:w="427" w:type="dxa"/>
            <w:vAlign w:val="center"/>
          </w:tcPr>
          <w:p w:rsidR="000C4FEF" w:rsidRDefault="000C4FEF">
            <w:pPr>
              <w:jc w:val="center"/>
              <w:rPr>
                <w:rFonts w:ascii="宋体" w:hAnsi="宋体"/>
                <w:color w:val="000000" w:themeColor="text1"/>
                <w:sz w:val="21"/>
                <w:szCs w:val="24"/>
              </w:rPr>
            </w:pPr>
          </w:p>
        </w:tc>
        <w:tc>
          <w:tcPr>
            <w:tcW w:w="427" w:type="dxa"/>
            <w:vAlign w:val="center"/>
          </w:tcPr>
          <w:p w:rsidR="000C4FEF" w:rsidRDefault="000C4FEF">
            <w:pPr>
              <w:snapToGrid w:val="0"/>
              <w:spacing w:line="360" w:lineRule="exact"/>
              <w:jc w:val="center"/>
              <w:rPr>
                <w:rFonts w:ascii="宋体" w:hAnsi="宋体"/>
                <w:color w:val="000000" w:themeColor="text1"/>
                <w:sz w:val="21"/>
                <w:szCs w:val="24"/>
              </w:rPr>
            </w:pPr>
          </w:p>
        </w:tc>
        <w:tc>
          <w:tcPr>
            <w:tcW w:w="413" w:type="dxa"/>
            <w:vAlign w:val="center"/>
          </w:tcPr>
          <w:p w:rsidR="000C4FEF" w:rsidRDefault="000C4FEF">
            <w:pPr>
              <w:snapToGrid w:val="0"/>
              <w:spacing w:line="360" w:lineRule="exact"/>
              <w:jc w:val="center"/>
              <w:rPr>
                <w:rFonts w:ascii="宋体" w:hAnsi="宋体"/>
                <w:color w:val="000000" w:themeColor="text1"/>
                <w:sz w:val="21"/>
                <w:szCs w:val="24"/>
              </w:rPr>
            </w:pPr>
          </w:p>
        </w:tc>
        <w:tc>
          <w:tcPr>
            <w:tcW w:w="1973" w:type="dxa"/>
            <w:vAlign w:val="center"/>
          </w:tcPr>
          <w:p w:rsidR="000C4FEF" w:rsidRDefault="000C4FEF">
            <w:pPr>
              <w:widowControl/>
              <w:snapToGrid w:val="0"/>
              <w:jc w:val="left"/>
              <w:rPr>
                <w:rFonts w:ascii="宋体" w:hAnsi="宋体" w:cs="楷体_GB2312"/>
                <w:color w:val="000000" w:themeColor="text1"/>
                <w:sz w:val="24"/>
                <w:szCs w:val="24"/>
                <w:shd w:val="clear" w:color="auto" w:fill="FFFFFF"/>
              </w:rPr>
            </w:pPr>
          </w:p>
        </w:tc>
      </w:tr>
      <w:tr w:rsidR="000C4FEF">
        <w:trPr>
          <w:cantSplit/>
          <w:jc w:val="center"/>
        </w:trPr>
        <w:tc>
          <w:tcPr>
            <w:tcW w:w="1181" w:type="dxa"/>
            <w:vMerge/>
            <w:vAlign w:val="center"/>
          </w:tcPr>
          <w:p w:rsidR="000C4FEF" w:rsidRDefault="000C4FEF">
            <w:pPr>
              <w:snapToGrid w:val="0"/>
              <w:jc w:val="center"/>
              <w:rPr>
                <w:rFonts w:ascii="宋体" w:hAnsi="宋体" w:cs="宋体"/>
                <w:color w:val="000000" w:themeColor="text1"/>
                <w:sz w:val="21"/>
                <w:szCs w:val="24"/>
                <w:shd w:val="clear" w:color="auto" w:fill="FFFFFF"/>
              </w:rPr>
            </w:pPr>
          </w:p>
        </w:tc>
        <w:tc>
          <w:tcPr>
            <w:tcW w:w="5053" w:type="dxa"/>
            <w:vAlign w:val="center"/>
          </w:tcPr>
          <w:p w:rsidR="000C4FEF" w:rsidRDefault="00F218C9">
            <w:pPr>
              <w:widowControl/>
              <w:snapToGrid w:val="0"/>
              <w:rPr>
                <w:rFonts w:ascii="宋体" w:hAnsi="宋体" w:cs="宋体"/>
                <w:color w:val="000000" w:themeColor="text1"/>
                <w:sz w:val="24"/>
                <w:szCs w:val="24"/>
                <w:shd w:val="clear" w:color="auto" w:fill="FFFFFF"/>
              </w:rPr>
            </w:pPr>
            <w:r>
              <w:rPr>
                <w:rFonts w:ascii="宋体" w:hAnsi="宋体" w:cs="宋体" w:hint="eastAsia"/>
                <w:color w:val="000000" w:themeColor="text1"/>
                <w:sz w:val="24"/>
                <w:szCs w:val="24"/>
                <w:shd w:val="clear" w:color="auto" w:fill="FFFFFF"/>
              </w:rPr>
              <w:t>（二）承担生态环境监测工作前应经过必要的培训和能力确认，能力确认方式应包括基础理论、基本技能、样品分析的培训与考核等。</w:t>
            </w:r>
          </w:p>
        </w:tc>
        <w:tc>
          <w:tcPr>
            <w:tcW w:w="427" w:type="dxa"/>
            <w:vAlign w:val="center"/>
          </w:tcPr>
          <w:p w:rsidR="000C4FEF" w:rsidRDefault="000C4FEF">
            <w:pPr>
              <w:jc w:val="center"/>
              <w:rPr>
                <w:rFonts w:ascii="宋体" w:hAnsi="宋体"/>
                <w:color w:val="000000" w:themeColor="text1"/>
                <w:sz w:val="21"/>
                <w:szCs w:val="24"/>
              </w:rPr>
            </w:pPr>
          </w:p>
        </w:tc>
        <w:tc>
          <w:tcPr>
            <w:tcW w:w="427" w:type="dxa"/>
            <w:vAlign w:val="center"/>
          </w:tcPr>
          <w:p w:rsidR="000C4FEF" w:rsidRDefault="000C4FEF">
            <w:pPr>
              <w:snapToGrid w:val="0"/>
              <w:spacing w:line="360" w:lineRule="exact"/>
              <w:jc w:val="center"/>
              <w:rPr>
                <w:rFonts w:ascii="宋体" w:hAnsi="宋体"/>
                <w:color w:val="000000" w:themeColor="text1"/>
                <w:sz w:val="21"/>
                <w:szCs w:val="24"/>
              </w:rPr>
            </w:pPr>
          </w:p>
        </w:tc>
        <w:tc>
          <w:tcPr>
            <w:tcW w:w="413" w:type="dxa"/>
            <w:vAlign w:val="center"/>
          </w:tcPr>
          <w:p w:rsidR="000C4FEF" w:rsidRDefault="000C4FEF">
            <w:pPr>
              <w:snapToGrid w:val="0"/>
              <w:spacing w:line="360" w:lineRule="exact"/>
              <w:jc w:val="center"/>
              <w:rPr>
                <w:rFonts w:ascii="宋体" w:hAnsi="宋体"/>
                <w:color w:val="000000" w:themeColor="text1"/>
                <w:sz w:val="21"/>
                <w:szCs w:val="24"/>
              </w:rPr>
            </w:pPr>
          </w:p>
        </w:tc>
        <w:tc>
          <w:tcPr>
            <w:tcW w:w="1973" w:type="dxa"/>
            <w:vAlign w:val="center"/>
          </w:tcPr>
          <w:p w:rsidR="000C4FEF" w:rsidRDefault="000C4FEF">
            <w:pPr>
              <w:widowControl/>
              <w:snapToGrid w:val="0"/>
              <w:jc w:val="left"/>
              <w:rPr>
                <w:rFonts w:ascii="宋体" w:hAnsi="宋体" w:cs="楷体_GB2312"/>
                <w:color w:val="000000" w:themeColor="text1"/>
                <w:sz w:val="24"/>
                <w:szCs w:val="24"/>
                <w:shd w:val="clear" w:color="auto" w:fill="FFFFFF"/>
              </w:rPr>
            </w:pPr>
          </w:p>
        </w:tc>
      </w:tr>
      <w:tr w:rsidR="000C4FEF">
        <w:trPr>
          <w:cantSplit/>
          <w:jc w:val="center"/>
        </w:trPr>
        <w:tc>
          <w:tcPr>
            <w:tcW w:w="1181" w:type="dxa"/>
            <w:vMerge w:val="restart"/>
            <w:vAlign w:val="center"/>
          </w:tcPr>
          <w:p w:rsidR="000C4FEF" w:rsidRDefault="00F218C9">
            <w:pPr>
              <w:snapToGrid w:val="0"/>
              <w:jc w:val="center"/>
              <w:rPr>
                <w:rFonts w:ascii="宋体" w:hAnsi="宋体" w:cs="宋体"/>
                <w:color w:val="000000" w:themeColor="text1"/>
                <w:sz w:val="21"/>
                <w:szCs w:val="24"/>
                <w:shd w:val="clear" w:color="auto" w:fill="FFFFFF"/>
              </w:rPr>
            </w:pPr>
            <w:r>
              <w:rPr>
                <w:rFonts w:ascii="宋体" w:hAnsi="宋体" w:cs="宋体"/>
                <w:color w:val="000000" w:themeColor="text1"/>
                <w:sz w:val="21"/>
                <w:szCs w:val="24"/>
                <w:shd w:val="clear" w:color="auto" w:fill="FFFFFF"/>
              </w:rPr>
              <w:t>第十一条</w:t>
            </w:r>
          </w:p>
        </w:tc>
        <w:tc>
          <w:tcPr>
            <w:tcW w:w="5053" w:type="dxa"/>
            <w:vAlign w:val="center"/>
          </w:tcPr>
          <w:p w:rsidR="000C4FEF" w:rsidRDefault="00F218C9">
            <w:pPr>
              <w:widowControl/>
              <w:snapToGrid w:val="0"/>
              <w:rPr>
                <w:rFonts w:ascii="宋体" w:hAnsi="宋体" w:cs="宋体"/>
                <w:color w:val="000000" w:themeColor="text1"/>
                <w:sz w:val="24"/>
                <w:szCs w:val="24"/>
                <w:shd w:val="clear" w:color="auto" w:fill="FFFFFF"/>
              </w:rPr>
            </w:pPr>
            <w:r>
              <w:rPr>
                <w:rFonts w:ascii="宋体" w:hAnsi="宋体" w:cs="宋体"/>
                <w:color w:val="000000" w:themeColor="text1"/>
                <w:sz w:val="24"/>
                <w:szCs w:val="24"/>
                <w:shd w:val="clear" w:color="auto" w:fill="FFFFFF"/>
              </w:rPr>
              <w:t>生态环境监测机构应按照监测标准或技术规范对现场测试或采样的场所环境提出相应的控制要求并记录，包括但不限于电力供应、安全防护设施、场地条件和环境条件等。</w:t>
            </w:r>
          </w:p>
        </w:tc>
        <w:tc>
          <w:tcPr>
            <w:tcW w:w="427" w:type="dxa"/>
            <w:vAlign w:val="center"/>
          </w:tcPr>
          <w:p w:rsidR="000C4FEF" w:rsidRDefault="000C4FEF">
            <w:pPr>
              <w:jc w:val="center"/>
              <w:rPr>
                <w:rFonts w:ascii="宋体" w:hAnsi="宋体"/>
                <w:color w:val="000000" w:themeColor="text1"/>
                <w:sz w:val="21"/>
                <w:szCs w:val="24"/>
              </w:rPr>
            </w:pPr>
          </w:p>
        </w:tc>
        <w:tc>
          <w:tcPr>
            <w:tcW w:w="427" w:type="dxa"/>
            <w:vAlign w:val="center"/>
          </w:tcPr>
          <w:p w:rsidR="000C4FEF" w:rsidRDefault="000C4FEF">
            <w:pPr>
              <w:snapToGrid w:val="0"/>
              <w:spacing w:line="360" w:lineRule="exact"/>
              <w:jc w:val="center"/>
              <w:rPr>
                <w:rFonts w:ascii="宋体" w:hAnsi="宋体"/>
                <w:color w:val="000000" w:themeColor="text1"/>
                <w:sz w:val="21"/>
                <w:szCs w:val="24"/>
              </w:rPr>
            </w:pPr>
          </w:p>
        </w:tc>
        <w:tc>
          <w:tcPr>
            <w:tcW w:w="413" w:type="dxa"/>
            <w:vAlign w:val="center"/>
          </w:tcPr>
          <w:p w:rsidR="000C4FEF" w:rsidRDefault="000C4FEF">
            <w:pPr>
              <w:snapToGrid w:val="0"/>
              <w:spacing w:line="360" w:lineRule="exact"/>
              <w:jc w:val="center"/>
              <w:rPr>
                <w:rFonts w:ascii="宋体" w:hAnsi="宋体"/>
                <w:color w:val="000000" w:themeColor="text1"/>
                <w:sz w:val="21"/>
                <w:szCs w:val="24"/>
              </w:rPr>
            </w:pPr>
          </w:p>
        </w:tc>
        <w:tc>
          <w:tcPr>
            <w:tcW w:w="1973" w:type="dxa"/>
            <w:vAlign w:val="center"/>
          </w:tcPr>
          <w:p w:rsidR="000C4FEF" w:rsidRDefault="000C4FEF">
            <w:pPr>
              <w:widowControl/>
              <w:snapToGrid w:val="0"/>
              <w:jc w:val="left"/>
              <w:rPr>
                <w:rFonts w:ascii="宋体" w:hAnsi="宋体" w:cs="楷体_GB2312"/>
                <w:color w:val="000000" w:themeColor="text1"/>
                <w:sz w:val="24"/>
                <w:szCs w:val="24"/>
                <w:shd w:val="clear" w:color="auto" w:fill="FFFFFF"/>
              </w:rPr>
            </w:pPr>
          </w:p>
        </w:tc>
      </w:tr>
      <w:tr w:rsidR="000C4FEF">
        <w:trPr>
          <w:cantSplit/>
          <w:jc w:val="center"/>
        </w:trPr>
        <w:tc>
          <w:tcPr>
            <w:tcW w:w="1181" w:type="dxa"/>
            <w:vMerge/>
            <w:vAlign w:val="center"/>
          </w:tcPr>
          <w:p w:rsidR="000C4FEF" w:rsidRDefault="000C4FEF">
            <w:pPr>
              <w:snapToGrid w:val="0"/>
              <w:jc w:val="center"/>
              <w:rPr>
                <w:rFonts w:ascii="宋体" w:hAnsi="宋体" w:cs="宋体"/>
                <w:color w:val="000000" w:themeColor="text1"/>
                <w:sz w:val="21"/>
                <w:szCs w:val="24"/>
                <w:shd w:val="clear" w:color="auto" w:fill="FFFFFF"/>
              </w:rPr>
            </w:pPr>
          </w:p>
        </w:tc>
        <w:tc>
          <w:tcPr>
            <w:tcW w:w="5053" w:type="dxa"/>
            <w:vAlign w:val="center"/>
          </w:tcPr>
          <w:p w:rsidR="000C4FEF" w:rsidRDefault="00F218C9">
            <w:pPr>
              <w:widowControl/>
              <w:snapToGrid w:val="0"/>
              <w:rPr>
                <w:rFonts w:ascii="宋体" w:hAnsi="宋体" w:cs="宋体"/>
                <w:color w:val="000000" w:themeColor="text1"/>
                <w:sz w:val="24"/>
                <w:szCs w:val="24"/>
                <w:shd w:val="clear" w:color="auto" w:fill="FFFFFF"/>
              </w:rPr>
            </w:pPr>
            <w:r>
              <w:rPr>
                <w:rFonts w:ascii="宋体" w:hAnsi="宋体" w:cs="宋体"/>
                <w:color w:val="000000" w:themeColor="text1"/>
                <w:sz w:val="24"/>
                <w:szCs w:val="24"/>
                <w:shd w:val="clear" w:color="auto" w:fill="FFFFFF"/>
              </w:rPr>
              <w:t>应对实验区域进行合理分区，并明示其具体功能，应按监测标准或技术规范设置独立的样品制备、存贮与检测分析场所。</w:t>
            </w:r>
          </w:p>
        </w:tc>
        <w:tc>
          <w:tcPr>
            <w:tcW w:w="427" w:type="dxa"/>
            <w:vAlign w:val="center"/>
          </w:tcPr>
          <w:p w:rsidR="000C4FEF" w:rsidRDefault="000C4FEF">
            <w:pPr>
              <w:jc w:val="center"/>
              <w:rPr>
                <w:rFonts w:ascii="宋体" w:hAnsi="宋体"/>
                <w:color w:val="000000" w:themeColor="text1"/>
                <w:sz w:val="21"/>
                <w:szCs w:val="24"/>
              </w:rPr>
            </w:pPr>
          </w:p>
        </w:tc>
        <w:tc>
          <w:tcPr>
            <w:tcW w:w="427" w:type="dxa"/>
            <w:vAlign w:val="center"/>
          </w:tcPr>
          <w:p w:rsidR="000C4FEF" w:rsidRDefault="000C4FEF">
            <w:pPr>
              <w:snapToGrid w:val="0"/>
              <w:spacing w:line="360" w:lineRule="exact"/>
              <w:jc w:val="center"/>
              <w:rPr>
                <w:rFonts w:ascii="宋体" w:hAnsi="宋体"/>
                <w:color w:val="000000" w:themeColor="text1"/>
                <w:sz w:val="21"/>
                <w:szCs w:val="24"/>
              </w:rPr>
            </w:pPr>
          </w:p>
        </w:tc>
        <w:tc>
          <w:tcPr>
            <w:tcW w:w="413" w:type="dxa"/>
            <w:vAlign w:val="center"/>
          </w:tcPr>
          <w:p w:rsidR="000C4FEF" w:rsidRDefault="000C4FEF">
            <w:pPr>
              <w:snapToGrid w:val="0"/>
              <w:spacing w:line="360" w:lineRule="exact"/>
              <w:jc w:val="center"/>
              <w:rPr>
                <w:rFonts w:ascii="宋体" w:hAnsi="宋体"/>
                <w:color w:val="000000" w:themeColor="text1"/>
                <w:sz w:val="21"/>
                <w:szCs w:val="24"/>
              </w:rPr>
            </w:pPr>
          </w:p>
        </w:tc>
        <w:tc>
          <w:tcPr>
            <w:tcW w:w="1973" w:type="dxa"/>
            <w:vAlign w:val="center"/>
          </w:tcPr>
          <w:p w:rsidR="000C4FEF" w:rsidRDefault="000C4FEF">
            <w:pPr>
              <w:widowControl/>
              <w:snapToGrid w:val="0"/>
              <w:jc w:val="left"/>
              <w:rPr>
                <w:rFonts w:ascii="宋体" w:hAnsi="宋体" w:cs="楷体_GB2312"/>
                <w:color w:val="000000" w:themeColor="text1"/>
                <w:sz w:val="24"/>
                <w:szCs w:val="24"/>
                <w:shd w:val="clear" w:color="auto" w:fill="FFFFFF"/>
              </w:rPr>
            </w:pPr>
          </w:p>
        </w:tc>
      </w:tr>
      <w:tr w:rsidR="000C4FEF">
        <w:trPr>
          <w:cantSplit/>
          <w:jc w:val="center"/>
        </w:trPr>
        <w:tc>
          <w:tcPr>
            <w:tcW w:w="1181" w:type="dxa"/>
            <w:vMerge/>
            <w:vAlign w:val="center"/>
          </w:tcPr>
          <w:p w:rsidR="000C4FEF" w:rsidRDefault="000C4FEF">
            <w:pPr>
              <w:snapToGrid w:val="0"/>
              <w:jc w:val="center"/>
              <w:rPr>
                <w:rFonts w:ascii="宋体" w:hAnsi="宋体" w:cs="宋体"/>
                <w:color w:val="000000" w:themeColor="text1"/>
                <w:sz w:val="21"/>
                <w:szCs w:val="24"/>
                <w:shd w:val="clear" w:color="auto" w:fill="FFFFFF"/>
              </w:rPr>
            </w:pPr>
          </w:p>
        </w:tc>
        <w:tc>
          <w:tcPr>
            <w:tcW w:w="5053" w:type="dxa"/>
            <w:vAlign w:val="center"/>
          </w:tcPr>
          <w:p w:rsidR="000C4FEF" w:rsidRDefault="00F218C9">
            <w:pPr>
              <w:widowControl/>
              <w:snapToGrid w:val="0"/>
              <w:rPr>
                <w:rFonts w:ascii="宋体" w:hAnsi="宋体" w:cs="宋体"/>
                <w:color w:val="000000" w:themeColor="text1"/>
                <w:sz w:val="24"/>
                <w:szCs w:val="24"/>
                <w:shd w:val="clear" w:color="auto" w:fill="FFFFFF"/>
              </w:rPr>
            </w:pPr>
            <w:r>
              <w:rPr>
                <w:rFonts w:ascii="宋体" w:hAnsi="宋体" w:cs="宋体"/>
                <w:color w:val="000000" w:themeColor="text1"/>
                <w:sz w:val="24"/>
                <w:szCs w:val="24"/>
                <w:shd w:val="clear" w:color="auto" w:fill="FFFFFF"/>
              </w:rPr>
              <w:t>根据区域功能和相关控制要求，配置排风、防尘、避震和温湿度控制设备或设施；避免环境或交叉污染对监测结果产生影响。</w:t>
            </w:r>
          </w:p>
        </w:tc>
        <w:tc>
          <w:tcPr>
            <w:tcW w:w="427" w:type="dxa"/>
            <w:vAlign w:val="center"/>
          </w:tcPr>
          <w:p w:rsidR="000C4FEF" w:rsidRDefault="000C4FEF">
            <w:pPr>
              <w:jc w:val="center"/>
              <w:rPr>
                <w:rFonts w:ascii="宋体" w:hAnsi="宋体"/>
                <w:color w:val="000000" w:themeColor="text1"/>
                <w:sz w:val="21"/>
                <w:szCs w:val="24"/>
              </w:rPr>
            </w:pPr>
          </w:p>
        </w:tc>
        <w:tc>
          <w:tcPr>
            <w:tcW w:w="427" w:type="dxa"/>
            <w:vAlign w:val="center"/>
          </w:tcPr>
          <w:p w:rsidR="000C4FEF" w:rsidRDefault="000C4FEF">
            <w:pPr>
              <w:snapToGrid w:val="0"/>
              <w:spacing w:line="360" w:lineRule="exact"/>
              <w:jc w:val="center"/>
              <w:rPr>
                <w:rFonts w:ascii="宋体" w:hAnsi="宋体"/>
                <w:color w:val="000000" w:themeColor="text1"/>
                <w:sz w:val="21"/>
                <w:szCs w:val="24"/>
              </w:rPr>
            </w:pPr>
          </w:p>
        </w:tc>
        <w:tc>
          <w:tcPr>
            <w:tcW w:w="413" w:type="dxa"/>
            <w:vAlign w:val="center"/>
          </w:tcPr>
          <w:p w:rsidR="000C4FEF" w:rsidRDefault="000C4FEF">
            <w:pPr>
              <w:snapToGrid w:val="0"/>
              <w:spacing w:line="360" w:lineRule="exact"/>
              <w:jc w:val="center"/>
              <w:rPr>
                <w:rFonts w:ascii="宋体" w:hAnsi="宋体"/>
                <w:color w:val="000000" w:themeColor="text1"/>
                <w:sz w:val="21"/>
                <w:szCs w:val="24"/>
              </w:rPr>
            </w:pPr>
          </w:p>
        </w:tc>
        <w:tc>
          <w:tcPr>
            <w:tcW w:w="1973" w:type="dxa"/>
            <w:vAlign w:val="center"/>
          </w:tcPr>
          <w:p w:rsidR="000C4FEF" w:rsidRDefault="000C4FEF">
            <w:pPr>
              <w:widowControl/>
              <w:snapToGrid w:val="0"/>
              <w:jc w:val="left"/>
              <w:rPr>
                <w:rFonts w:ascii="宋体" w:hAnsi="宋体" w:cs="楷体_GB2312"/>
                <w:color w:val="000000" w:themeColor="text1"/>
                <w:sz w:val="24"/>
                <w:szCs w:val="24"/>
                <w:shd w:val="clear" w:color="auto" w:fill="FFFFFF"/>
              </w:rPr>
            </w:pPr>
          </w:p>
        </w:tc>
      </w:tr>
      <w:tr w:rsidR="000C4FEF">
        <w:trPr>
          <w:cantSplit/>
          <w:jc w:val="center"/>
        </w:trPr>
        <w:tc>
          <w:tcPr>
            <w:tcW w:w="1181" w:type="dxa"/>
            <w:vMerge/>
            <w:vAlign w:val="center"/>
          </w:tcPr>
          <w:p w:rsidR="000C4FEF" w:rsidRDefault="000C4FEF">
            <w:pPr>
              <w:snapToGrid w:val="0"/>
              <w:jc w:val="center"/>
              <w:rPr>
                <w:rFonts w:ascii="宋体" w:hAnsi="宋体" w:cs="宋体"/>
                <w:color w:val="000000" w:themeColor="text1"/>
                <w:sz w:val="21"/>
                <w:szCs w:val="24"/>
                <w:shd w:val="clear" w:color="auto" w:fill="FFFFFF"/>
              </w:rPr>
            </w:pPr>
          </w:p>
        </w:tc>
        <w:tc>
          <w:tcPr>
            <w:tcW w:w="5053" w:type="dxa"/>
            <w:vAlign w:val="center"/>
          </w:tcPr>
          <w:p w:rsidR="000C4FEF" w:rsidRDefault="00F218C9">
            <w:pPr>
              <w:widowControl/>
              <w:snapToGrid w:val="0"/>
              <w:rPr>
                <w:rFonts w:ascii="宋体" w:hAnsi="宋体" w:cs="宋体"/>
                <w:color w:val="000000" w:themeColor="text1"/>
                <w:sz w:val="24"/>
                <w:szCs w:val="24"/>
                <w:shd w:val="clear" w:color="auto" w:fill="FFFFFF"/>
              </w:rPr>
            </w:pPr>
            <w:r>
              <w:rPr>
                <w:rFonts w:ascii="宋体" w:hAnsi="宋体" w:cs="宋体"/>
                <w:color w:val="000000" w:themeColor="text1"/>
                <w:sz w:val="24"/>
                <w:szCs w:val="24"/>
                <w:shd w:val="clear" w:color="auto" w:fill="FFFFFF"/>
              </w:rPr>
              <w:t>环境测试场所应根据需要配备安全防护装备或设施，并定期检查其有效性。</w:t>
            </w:r>
          </w:p>
        </w:tc>
        <w:tc>
          <w:tcPr>
            <w:tcW w:w="427" w:type="dxa"/>
            <w:vAlign w:val="center"/>
          </w:tcPr>
          <w:p w:rsidR="000C4FEF" w:rsidRDefault="000C4FEF">
            <w:pPr>
              <w:jc w:val="center"/>
              <w:rPr>
                <w:rFonts w:ascii="宋体" w:hAnsi="宋体"/>
                <w:color w:val="000000" w:themeColor="text1"/>
                <w:sz w:val="21"/>
                <w:szCs w:val="24"/>
              </w:rPr>
            </w:pPr>
          </w:p>
        </w:tc>
        <w:tc>
          <w:tcPr>
            <w:tcW w:w="427" w:type="dxa"/>
            <w:vAlign w:val="center"/>
          </w:tcPr>
          <w:p w:rsidR="000C4FEF" w:rsidRDefault="000C4FEF">
            <w:pPr>
              <w:snapToGrid w:val="0"/>
              <w:spacing w:line="360" w:lineRule="exact"/>
              <w:jc w:val="center"/>
              <w:rPr>
                <w:rFonts w:ascii="宋体" w:hAnsi="宋体"/>
                <w:color w:val="000000" w:themeColor="text1"/>
                <w:sz w:val="21"/>
                <w:szCs w:val="24"/>
              </w:rPr>
            </w:pPr>
          </w:p>
        </w:tc>
        <w:tc>
          <w:tcPr>
            <w:tcW w:w="413" w:type="dxa"/>
            <w:vAlign w:val="center"/>
          </w:tcPr>
          <w:p w:rsidR="000C4FEF" w:rsidRDefault="000C4FEF">
            <w:pPr>
              <w:snapToGrid w:val="0"/>
              <w:spacing w:line="360" w:lineRule="exact"/>
              <w:jc w:val="center"/>
              <w:rPr>
                <w:rFonts w:ascii="宋体" w:hAnsi="宋体"/>
                <w:color w:val="000000" w:themeColor="text1"/>
                <w:sz w:val="21"/>
                <w:szCs w:val="24"/>
              </w:rPr>
            </w:pPr>
          </w:p>
        </w:tc>
        <w:tc>
          <w:tcPr>
            <w:tcW w:w="1973" w:type="dxa"/>
            <w:vAlign w:val="center"/>
          </w:tcPr>
          <w:p w:rsidR="000C4FEF" w:rsidRDefault="000C4FEF">
            <w:pPr>
              <w:widowControl/>
              <w:snapToGrid w:val="0"/>
              <w:jc w:val="left"/>
              <w:rPr>
                <w:rFonts w:ascii="宋体" w:hAnsi="宋体" w:cs="楷体_GB2312"/>
                <w:color w:val="000000" w:themeColor="text1"/>
                <w:sz w:val="24"/>
                <w:szCs w:val="24"/>
                <w:shd w:val="clear" w:color="auto" w:fill="FFFFFF"/>
              </w:rPr>
            </w:pPr>
          </w:p>
        </w:tc>
      </w:tr>
      <w:tr w:rsidR="000C4FEF">
        <w:trPr>
          <w:cantSplit/>
          <w:jc w:val="center"/>
        </w:trPr>
        <w:tc>
          <w:tcPr>
            <w:tcW w:w="1181" w:type="dxa"/>
            <w:vMerge/>
            <w:vAlign w:val="center"/>
          </w:tcPr>
          <w:p w:rsidR="000C4FEF" w:rsidRDefault="000C4FEF">
            <w:pPr>
              <w:snapToGrid w:val="0"/>
              <w:jc w:val="center"/>
              <w:rPr>
                <w:rFonts w:ascii="宋体" w:hAnsi="宋体" w:cs="宋体"/>
                <w:color w:val="000000" w:themeColor="text1"/>
                <w:sz w:val="21"/>
                <w:szCs w:val="24"/>
                <w:shd w:val="clear" w:color="auto" w:fill="FFFFFF"/>
              </w:rPr>
            </w:pPr>
          </w:p>
        </w:tc>
        <w:tc>
          <w:tcPr>
            <w:tcW w:w="5053" w:type="dxa"/>
            <w:vAlign w:val="center"/>
          </w:tcPr>
          <w:p w:rsidR="000C4FEF" w:rsidRDefault="00F218C9">
            <w:pPr>
              <w:widowControl/>
              <w:snapToGrid w:val="0"/>
              <w:rPr>
                <w:rFonts w:ascii="宋体" w:hAnsi="宋体" w:cs="宋体"/>
                <w:color w:val="000000" w:themeColor="text1"/>
                <w:sz w:val="24"/>
                <w:szCs w:val="24"/>
                <w:shd w:val="clear" w:color="auto" w:fill="FFFFFF"/>
              </w:rPr>
            </w:pPr>
            <w:r>
              <w:rPr>
                <w:rFonts w:ascii="宋体" w:hAnsi="宋体" w:cs="宋体"/>
                <w:color w:val="000000" w:themeColor="text1"/>
                <w:sz w:val="24"/>
                <w:szCs w:val="24"/>
                <w:shd w:val="clear" w:color="auto" w:fill="FFFFFF"/>
              </w:rPr>
              <w:t>现场测试或采样场所应有安全警示标识。</w:t>
            </w:r>
          </w:p>
        </w:tc>
        <w:tc>
          <w:tcPr>
            <w:tcW w:w="427" w:type="dxa"/>
            <w:vAlign w:val="center"/>
          </w:tcPr>
          <w:p w:rsidR="000C4FEF" w:rsidRDefault="000C4FEF">
            <w:pPr>
              <w:jc w:val="center"/>
              <w:rPr>
                <w:rFonts w:ascii="宋体" w:hAnsi="宋体"/>
                <w:color w:val="000000" w:themeColor="text1"/>
                <w:sz w:val="21"/>
                <w:szCs w:val="24"/>
              </w:rPr>
            </w:pPr>
          </w:p>
        </w:tc>
        <w:tc>
          <w:tcPr>
            <w:tcW w:w="427" w:type="dxa"/>
            <w:vAlign w:val="center"/>
          </w:tcPr>
          <w:p w:rsidR="000C4FEF" w:rsidRDefault="000C4FEF">
            <w:pPr>
              <w:snapToGrid w:val="0"/>
              <w:spacing w:line="360" w:lineRule="exact"/>
              <w:jc w:val="center"/>
              <w:rPr>
                <w:rFonts w:ascii="宋体" w:hAnsi="宋体"/>
                <w:color w:val="000000" w:themeColor="text1"/>
                <w:sz w:val="21"/>
                <w:szCs w:val="24"/>
              </w:rPr>
            </w:pPr>
          </w:p>
        </w:tc>
        <w:tc>
          <w:tcPr>
            <w:tcW w:w="413" w:type="dxa"/>
            <w:vAlign w:val="center"/>
          </w:tcPr>
          <w:p w:rsidR="000C4FEF" w:rsidRDefault="000C4FEF">
            <w:pPr>
              <w:snapToGrid w:val="0"/>
              <w:spacing w:line="360" w:lineRule="exact"/>
              <w:jc w:val="center"/>
              <w:rPr>
                <w:rFonts w:ascii="宋体" w:hAnsi="宋体"/>
                <w:color w:val="000000" w:themeColor="text1"/>
                <w:sz w:val="21"/>
                <w:szCs w:val="24"/>
              </w:rPr>
            </w:pPr>
          </w:p>
        </w:tc>
        <w:tc>
          <w:tcPr>
            <w:tcW w:w="1973" w:type="dxa"/>
            <w:vAlign w:val="center"/>
          </w:tcPr>
          <w:p w:rsidR="000C4FEF" w:rsidRDefault="000C4FEF">
            <w:pPr>
              <w:widowControl/>
              <w:snapToGrid w:val="0"/>
              <w:jc w:val="left"/>
              <w:rPr>
                <w:rFonts w:ascii="宋体" w:hAnsi="宋体" w:cs="楷体_GB2312"/>
                <w:color w:val="000000" w:themeColor="text1"/>
                <w:sz w:val="24"/>
                <w:szCs w:val="24"/>
                <w:shd w:val="clear" w:color="auto" w:fill="FFFFFF"/>
              </w:rPr>
            </w:pPr>
          </w:p>
        </w:tc>
      </w:tr>
      <w:tr w:rsidR="000C4FEF">
        <w:trPr>
          <w:cantSplit/>
          <w:jc w:val="center"/>
        </w:trPr>
        <w:tc>
          <w:tcPr>
            <w:tcW w:w="1181" w:type="dxa"/>
            <w:vMerge w:val="restart"/>
            <w:vAlign w:val="center"/>
          </w:tcPr>
          <w:p w:rsidR="000C4FEF" w:rsidRDefault="00F218C9">
            <w:pPr>
              <w:snapToGrid w:val="0"/>
              <w:jc w:val="center"/>
              <w:rPr>
                <w:rFonts w:ascii="宋体" w:hAnsi="宋体" w:cs="宋体"/>
                <w:color w:val="000000" w:themeColor="text1"/>
                <w:sz w:val="21"/>
                <w:szCs w:val="24"/>
                <w:shd w:val="clear" w:color="auto" w:fill="FFFFFF"/>
              </w:rPr>
            </w:pPr>
            <w:r>
              <w:rPr>
                <w:rFonts w:ascii="宋体" w:hAnsi="宋体" w:cs="宋体"/>
                <w:color w:val="000000" w:themeColor="text1"/>
                <w:sz w:val="21"/>
                <w:szCs w:val="24"/>
                <w:shd w:val="clear" w:color="auto" w:fill="FFFFFF"/>
              </w:rPr>
              <w:t>第十二条</w:t>
            </w:r>
          </w:p>
        </w:tc>
        <w:tc>
          <w:tcPr>
            <w:tcW w:w="5053" w:type="dxa"/>
            <w:vAlign w:val="center"/>
          </w:tcPr>
          <w:p w:rsidR="000C4FEF" w:rsidRDefault="00F218C9">
            <w:pPr>
              <w:widowControl/>
              <w:snapToGrid w:val="0"/>
              <w:rPr>
                <w:rFonts w:ascii="宋体" w:hAnsi="宋体" w:cs="宋体"/>
                <w:color w:val="000000" w:themeColor="text1"/>
                <w:sz w:val="24"/>
                <w:szCs w:val="24"/>
                <w:shd w:val="clear" w:color="auto" w:fill="FFFFFF"/>
              </w:rPr>
            </w:pPr>
            <w:r>
              <w:rPr>
                <w:rFonts w:ascii="宋体" w:hAnsi="宋体" w:cs="宋体"/>
                <w:color w:val="000000" w:themeColor="text1"/>
                <w:sz w:val="24"/>
                <w:szCs w:val="24"/>
                <w:shd w:val="clear" w:color="auto" w:fill="FFFFFF"/>
              </w:rPr>
              <w:t>生态环境监测机构应配齐包括现场测试和采样、样品保存运输和制备、实验室分析及数据处理等监测工作各环节所需的仪器设备。</w:t>
            </w:r>
          </w:p>
        </w:tc>
        <w:tc>
          <w:tcPr>
            <w:tcW w:w="427" w:type="dxa"/>
            <w:vAlign w:val="center"/>
          </w:tcPr>
          <w:p w:rsidR="000C4FEF" w:rsidRDefault="000C4FEF">
            <w:pPr>
              <w:jc w:val="center"/>
              <w:rPr>
                <w:rFonts w:ascii="宋体" w:hAnsi="宋体"/>
                <w:color w:val="000000" w:themeColor="text1"/>
                <w:sz w:val="21"/>
                <w:szCs w:val="24"/>
              </w:rPr>
            </w:pPr>
          </w:p>
        </w:tc>
        <w:tc>
          <w:tcPr>
            <w:tcW w:w="427" w:type="dxa"/>
            <w:vAlign w:val="center"/>
          </w:tcPr>
          <w:p w:rsidR="000C4FEF" w:rsidRDefault="000C4FEF">
            <w:pPr>
              <w:snapToGrid w:val="0"/>
              <w:spacing w:line="360" w:lineRule="exact"/>
              <w:jc w:val="center"/>
              <w:rPr>
                <w:rFonts w:ascii="宋体" w:hAnsi="宋体"/>
                <w:color w:val="000000" w:themeColor="text1"/>
                <w:sz w:val="21"/>
                <w:szCs w:val="24"/>
              </w:rPr>
            </w:pPr>
          </w:p>
        </w:tc>
        <w:tc>
          <w:tcPr>
            <w:tcW w:w="413" w:type="dxa"/>
            <w:vAlign w:val="center"/>
          </w:tcPr>
          <w:p w:rsidR="000C4FEF" w:rsidRDefault="000C4FEF">
            <w:pPr>
              <w:snapToGrid w:val="0"/>
              <w:spacing w:line="360" w:lineRule="exact"/>
              <w:jc w:val="center"/>
              <w:rPr>
                <w:rFonts w:ascii="宋体" w:hAnsi="宋体"/>
                <w:color w:val="000000" w:themeColor="text1"/>
                <w:sz w:val="21"/>
                <w:szCs w:val="24"/>
              </w:rPr>
            </w:pPr>
          </w:p>
        </w:tc>
        <w:tc>
          <w:tcPr>
            <w:tcW w:w="1973" w:type="dxa"/>
            <w:vAlign w:val="center"/>
          </w:tcPr>
          <w:p w:rsidR="000C4FEF" w:rsidRDefault="000C4FEF">
            <w:pPr>
              <w:widowControl/>
              <w:snapToGrid w:val="0"/>
              <w:jc w:val="left"/>
              <w:rPr>
                <w:rFonts w:ascii="宋体" w:hAnsi="宋体" w:cs="楷体_GB2312"/>
                <w:color w:val="000000" w:themeColor="text1"/>
                <w:sz w:val="24"/>
                <w:szCs w:val="24"/>
                <w:shd w:val="clear" w:color="auto" w:fill="FFFFFF"/>
              </w:rPr>
            </w:pPr>
          </w:p>
        </w:tc>
      </w:tr>
      <w:tr w:rsidR="000C4FEF">
        <w:trPr>
          <w:cantSplit/>
          <w:jc w:val="center"/>
        </w:trPr>
        <w:tc>
          <w:tcPr>
            <w:tcW w:w="1181" w:type="dxa"/>
            <w:vMerge/>
            <w:vAlign w:val="center"/>
          </w:tcPr>
          <w:p w:rsidR="000C4FEF" w:rsidRDefault="000C4FEF">
            <w:pPr>
              <w:snapToGrid w:val="0"/>
              <w:jc w:val="center"/>
              <w:rPr>
                <w:rFonts w:ascii="宋体" w:hAnsi="宋体" w:cs="宋体"/>
                <w:color w:val="000000" w:themeColor="text1"/>
                <w:sz w:val="21"/>
                <w:szCs w:val="24"/>
                <w:shd w:val="clear" w:color="auto" w:fill="FFFFFF"/>
              </w:rPr>
            </w:pPr>
          </w:p>
        </w:tc>
        <w:tc>
          <w:tcPr>
            <w:tcW w:w="5053" w:type="dxa"/>
            <w:vAlign w:val="center"/>
          </w:tcPr>
          <w:p w:rsidR="000C4FEF" w:rsidRDefault="00F218C9">
            <w:pPr>
              <w:widowControl/>
              <w:snapToGrid w:val="0"/>
              <w:rPr>
                <w:rFonts w:ascii="宋体" w:hAnsi="宋体" w:cs="宋体"/>
                <w:color w:val="000000" w:themeColor="text1"/>
                <w:sz w:val="24"/>
                <w:szCs w:val="24"/>
                <w:shd w:val="clear" w:color="auto" w:fill="FFFFFF"/>
              </w:rPr>
            </w:pPr>
            <w:r>
              <w:rPr>
                <w:rFonts w:ascii="宋体" w:hAnsi="宋体" w:cs="宋体"/>
                <w:color w:val="000000" w:themeColor="text1"/>
                <w:sz w:val="24"/>
                <w:szCs w:val="24"/>
                <w:shd w:val="clear" w:color="auto" w:fill="FFFFFF"/>
              </w:rPr>
              <w:t>现场测试和采样仪器设备在数量配备方面需满足相关监测标准或技术规范对现场布点和同步测试采样要求。</w:t>
            </w:r>
          </w:p>
        </w:tc>
        <w:tc>
          <w:tcPr>
            <w:tcW w:w="427" w:type="dxa"/>
            <w:vAlign w:val="center"/>
          </w:tcPr>
          <w:p w:rsidR="000C4FEF" w:rsidRDefault="000C4FEF">
            <w:pPr>
              <w:jc w:val="center"/>
              <w:rPr>
                <w:rFonts w:ascii="宋体" w:hAnsi="宋体"/>
                <w:color w:val="000000" w:themeColor="text1"/>
                <w:sz w:val="21"/>
                <w:szCs w:val="24"/>
              </w:rPr>
            </w:pPr>
          </w:p>
        </w:tc>
        <w:tc>
          <w:tcPr>
            <w:tcW w:w="427" w:type="dxa"/>
            <w:vAlign w:val="center"/>
          </w:tcPr>
          <w:p w:rsidR="000C4FEF" w:rsidRDefault="000C4FEF">
            <w:pPr>
              <w:snapToGrid w:val="0"/>
              <w:spacing w:line="360" w:lineRule="exact"/>
              <w:jc w:val="center"/>
              <w:rPr>
                <w:rFonts w:ascii="宋体" w:hAnsi="宋体"/>
                <w:color w:val="000000" w:themeColor="text1"/>
                <w:sz w:val="21"/>
                <w:szCs w:val="24"/>
              </w:rPr>
            </w:pPr>
          </w:p>
        </w:tc>
        <w:tc>
          <w:tcPr>
            <w:tcW w:w="413" w:type="dxa"/>
            <w:vAlign w:val="center"/>
          </w:tcPr>
          <w:p w:rsidR="000C4FEF" w:rsidRDefault="000C4FEF">
            <w:pPr>
              <w:snapToGrid w:val="0"/>
              <w:spacing w:line="360" w:lineRule="exact"/>
              <w:jc w:val="center"/>
              <w:rPr>
                <w:rFonts w:ascii="宋体" w:hAnsi="宋体"/>
                <w:color w:val="000000" w:themeColor="text1"/>
                <w:sz w:val="21"/>
                <w:szCs w:val="24"/>
              </w:rPr>
            </w:pPr>
          </w:p>
        </w:tc>
        <w:tc>
          <w:tcPr>
            <w:tcW w:w="1973" w:type="dxa"/>
            <w:vAlign w:val="center"/>
          </w:tcPr>
          <w:p w:rsidR="000C4FEF" w:rsidRDefault="000C4FEF">
            <w:pPr>
              <w:widowControl/>
              <w:snapToGrid w:val="0"/>
              <w:jc w:val="left"/>
              <w:rPr>
                <w:rFonts w:ascii="宋体" w:hAnsi="宋体" w:cs="楷体_GB2312"/>
                <w:color w:val="000000" w:themeColor="text1"/>
                <w:sz w:val="24"/>
                <w:szCs w:val="24"/>
                <w:shd w:val="clear" w:color="auto" w:fill="FFFFFF"/>
              </w:rPr>
            </w:pPr>
          </w:p>
        </w:tc>
      </w:tr>
      <w:tr w:rsidR="000C4FEF">
        <w:trPr>
          <w:cantSplit/>
          <w:jc w:val="center"/>
        </w:trPr>
        <w:tc>
          <w:tcPr>
            <w:tcW w:w="1181" w:type="dxa"/>
            <w:vMerge/>
            <w:vAlign w:val="center"/>
          </w:tcPr>
          <w:p w:rsidR="000C4FEF" w:rsidRDefault="000C4FEF">
            <w:pPr>
              <w:snapToGrid w:val="0"/>
              <w:jc w:val="center"/>
              <w:rPr>
                <w:rFonts w:ascii="宋体" w:hAnsi="宋体" w:cs="宋体"/>
                <w:color w:val="000000" w:themeColor="text1"/>
                <w:sz w:val="21"/>
                <w:szCs w:val="24"/>
                <w:shd w:val="clear" w:color="auto" w:fill="FFFFFF"/>
              </w:rPr>
            </w:pPr>
          </w:p>
        </w:tc>
        <w:tc>
          <w:tcPr>
            <w:tcW w:w="5053" w:type="dxa"/>
            <w:vAlign w:val="center"/>
          </w:tcPr>
          <w:p w:rsidR="000C4FEF" w:rsidRDefault="00F218C9">
            <w:pPr>
              <w:widowControl/>
              <w:snapToGrid w:val="0"/>
              <w:rPr>
                <w:rFonts w:ascii="宋体" w:hAnsi="宋体" w:cs="宋体"/>
                <w:color w:val="000000" w:themeColor="text1"/>
                <w:sz w:val="24"/>
                <w:szCs w:val="24"/>
                <w:shd w:val="clear" w:color="auto" w:fill="FFFFFF"/>
              </w:rPr>
            </w:pPr>
            <w:r>
              <w:rPr>
                <w:rFonts w:ascii="宋体" w:hAnsi="宋体" w:cs="宋体"/>
                <w:color w:val="000000" w:themeColor="text1"/>
                <w:sz w:val="24"/>
                <w:szCs w:val="24"/>
                <w:shd w:val="clear" w:color="auto" w:fill="FFFFFF"/>
              </w:rPr>
              <w:t>应明确现场测试和采样设备使用和管理要求，以确保其正常规范使用与维护保养，防止其污染和功能退化。</w:t>
            </w:r>
          </w:p>
        </w:tc>
        <w:tc>
          <w:tcPr>
            <w:tcW w:w="427" w:type="dxa"/>
            <w:vAlign w:val="center"/>
          </w:tcPr>
          <w:p w:rsidR="000C4FEF" w:rsidRDefault="000C4FEF">
            <w:pPr>
              <w:jc w:val="center"/>
              <w:rPr>
                <w:rFonts w:ascii="宋体" w:hAnsi="宋体"/>
                <w:color w:val="000000" w:themeColor="text1"/>
                <w:sz w:val="21"/>
                <w:szCs w:val="24"/>
              </w:rPr>
            </w:pPr>
          </w:p>
        </w:tc>
        <w:tc>
          <w:tcPr>
            <w:tcW w:w="427" w:type="dxa"/>
            <w:vAlign w:val="center"/>
          </w:tcPr>
          <w:p w:rsidR="000C4FEF" w:rsidRDefault="000C4FEF">
            <w:pPr>
              <w:snapToGrid w:val="0"/>
              <w:spacing w:line="360" w:lineRule="exact"/>
              <w:jc w:val="center"/>
              <w:rPr>
                <w:rFonts w:ascii="宋体" w:hAnsi="宋体"/>
                <w:color w:val="000000" w:themeColor="text1"/>
                <w:sz w:val="21"/>
                <w:szCs w:val="24"/>
              </w:rPr>
            </w:pPr>
          </w:p>
        </w:tc>
        <w:tc>
          <w:tcPr>
            <w:tcW w:w="413" w:type="dxa"/>
            <w:vAlign w:val="center"/>
          </w:tcPr>
          <w:p w:rsidR="000C4FEF" w:rsidRDefault="000C4FEF">
            <w:pPr>
              <w:snapToGrid w:val="0"/>
              <w:spacing w:line="360" w:lineRule="exact"/>
              <w:jc w:val="center"/>
              <w:rPr>
                <w:rFonts w:ascii="宋体" w:hAnsi="宋体"/>
                <w:color w:val="000000" w:themeColor="text1"/>
                <w:sz w:val="21"/>
                <w:szCs w:val="24"/>
              </w:rPr>
            </w:pPr>
          </w:p>
        </w:tc>
        <w:tc>
          <w:tcPr>
            <w:tcW w:w="1973" w:type="dxa"/>
            <w:vAlign w:val="center"/>
          </w:tcPr>
          <w:p w:rsidR="000C4FEF" w:rsidRDefault="000C4FEF">
            <w:pPr>
              <w:widowControl/>
              <w:snapToGrid w:val="0"/>
              <w:jc w:val="left"/>
              <w:rPr>
                <w:rFonts w:ascii="宋体" w:hAnsi="宋体" w:cs="楷体_GB2312"/>
                <w:color w:val="000000" w:themeColor="text1"/>
                <w:sz w:val="24"/>
                <w:szCs w:val="24"/>
                <w:shd w:val="clear" w:color="auto" w:fill="FFFFFF"/>
              </w:rPr>
            </w:pPr>
          </w:p>
        </w:tc>
      </w:tr>
      <w:tr w:rsidR="000C4FEF">
        <w:trPr>
          <w:cantSplit/>
          <w:jc w:val="center"/>
        </w:trPr>
        <w:tc>
          <w:tcPr>
            <w:tcW w:w="1181" w:type="dxa"/>
            <w:vMerge/>
            <w:vAlign w:val="center"/>
          </w:tcPr>
          <w:p w:rsidR="000C4FEF" w:rsidRDefault="000C4FEF">
            <w:pPr>
              <w:snapToGrid w:val="0"/>
              <w:jc w:val="center"/>
              <w:rPr>
                <w:rFonts w:ascii="宋体" w:hAnsi="宋体" w:cs="宋体"/>
                <w:color w:val="000000" w:themeColor="text1"/>
                <w:sz w:val="21"/>
                <w:szCs w:val="24"/>
                <w:shd w:val="clear" w:color="auto" w:fill="FFFFFF"/>
              </w:rPr>
            </w:pPr>
          </w:p>
        </w:tc>
        <w:tc>
          <w:tcPr>
            <w:tcW w:w="5053" w:type="dxa"/>
            <w:vAlign w:val="center"/>
          </w:tcPr>
          <w:p w:rsidR="000C4FEF" w:rsidRDefault="00F218C9">
            <w:pPr>
              <w:widowControl/>
              <w:snapToGrid w:val="0"/>
              <w:rPr>
                <w:rFonts w:ascii="宋体" w:hAnsi="宋体" w:cs="宋体"/>
                <w:color w:val="000000" w:themeColor="text1"/>
                <w:sz w:val="24"/>
                <w:szCs w:val="24"/>
                <w:shd w:val="clear" w:color="auto" w:fill="FFFFFF"/>
              </w:rPr>
            </w:pPr>
            <w:r>
              <w:rPr>
                <w:rFonts w:ascii="宋体" w:hAnsi="宋体" w:cs="宋体"/>
                <w:color w:val="000000" w:themeColor="text1"/>
                <w:sz w:val="24"/>
                <w:szCs w:val="24"/>
                <w:shd w:val="clear" w:color="auto" w:fill="FFFFFF"/>
              </w:rPr>
              <w:t>现场测试设备在使用前后，应按相关监测标准或技术规范的要求，对关键性能指标进行核查并记录，以确认设备状态能够满足监测工作要求。</w:t>
            </w:r>
          </w:p>
        </w:tc>
        <w:tc>
          <w:tcPr>
            <w:tcW w:w="427" w:type="dxa"/>
            <w:vAlign w:val="center"/>
          </w:tcPr>
          <w:p w:rsidR="000C4FEF" w:rsidRDefault="000C4FEF">
            <w:pPr>
              <w:jc w:val="center"/>
              <w:rPr>
                <w:rFonts w:ascii="宋体" w:hAnsi="宋体"/>
                <w:color w:val="000000" w:themeColor="text1"/>
                <w:sz w:val="21"/>
                <w:szCs w:val="24"/>
              </w:rPr>
            </w:pPr>
          </w:p>
        </w:tc>
        <w:tc>
          <w:tcPr>
            <w:tcW w:w="427" w:type="dxa"/>
            <w:vAlign w:val="center"/>
          </w:tcPr>
          <w:p w:rsidR="000C4FEF" w:rsidRDefault="000C4FEF">
            <w:pPr>
              <w:snapToGrid w:val="0"/>
              <w:spacing w:line="360" w:lineRule="exact"/>
              <w:jc w:val="center"/>
              <w:rPr>
                <w:rFonts w:ascii="宋体" w:hAnsi="宋体"/>
                <w:color w:val="000000" w:themeColor="text1"/>
                <w:sz w:val="21"/>
                <w:szCs w:val="24"/>
              </w:rPr>
            </w:pPr>
          </w:p>
        </w:tc>
        <w:tc>
          <w:tcPr>
            <w:tcW w:w="413" w:type="dxa"/>
            <w:vAlign w:val="center"/>
          </w:tcPr>
          <w:p w:rsidR="000C4FEF" w:rsidRDefault="000C4FEF">
            <w:pPr>
              <w:snapToGrid w:val="0"/>
              <w:spacing w:line="360" w:lineRule="exact"/>
              <w:jc w:val="center"/>
              <w:rPr>
                <w:rFonts w:ascii="宋体" w:hAnsi="宋体"/>
                <w:color w:val="000000" w:themeColor="text1"/>
                <w:sz w:val="21"/>
                <w:szCs w:val="24"/>
              </w:rPr>
            </w:pPr>
          </w:p>
        </w:tc>
        <w:tc>
          <w:tcPr>
            <w:tcW w:w="1973" w:type="dxa"/>
            <w:vAlign w:val="center"/>
          </w:tcPr>
          <w:p w:rsidR="000C4FEF" w:rsidRDefault="000C4FEF">
            <w:pPr>
              <w:widowControl/>
              <w:snapToGrid w:val="0"/>
              <w:jc w:val="left"/>
              <w:rPr>
                <w:rFonts w:ascii="宋体" w:hAnsi="宋体" w:cs="楷体_GB2312"/>
                <w:color w:val="000000" w:themeColor="text1"/>
                <w:sz w:val="24"/>
                <w:szCs w:val="24"/>
                <w:shd w:val="clear" w:color="auto" w:fill="FFFFFF"/>
              </w:rPr>
            </w:pPr>
          </w:p>
        </w:tc>
      </w:tr>
      <w:tr w:rsidR="000C4FEF">
        <w:trPr>
          <w:cantSplit/>
          <w:jc w:val="center"/>
        </w:trPr>
        <w:tc>
          <w:tcPr>
            <w:tcW w:w="1181" w:type="dxa"/>
            <w:vMerge w:val="restart"/>
            <w:vAlign w:val="center"/>
          </w:tcPr>
          <w:p w:rsidR="000C4FEF" w:rsidRDefault="00F218C9">
            <w:pPr>
              <w:snapToGrid w:val="0"/>
              <w:jc w:val="center"/>
              <w:rPr>
                <w:rFonts w:ascii="宋体" w:hAnsi="宋体" w:cs="宋体"/>
                <w:color w:val="000000" w:themeColor="text1"/>
                <w:sz w:val="21"/>
                <w:szCs w:val="24"/>
                <w:shd w:val="clear" w:color="auto" w:fill="FFFFFF"/>
              </w:rPr>
            </w:pPr>
            <w:r>
              <w:rPr>
                <w:rFonts w:ascii="宋体" w:hAnsi="宋体" w:cs="宋体"/>
                <w:color w:val="000000" w:themeColor="text1"/>
                <w:sz w:val="21"/>
                <w:szCs w:val="24"/>
                <w:shd w:val="clear" w:color="auto" w:fill="FFFFFF"/>
              </w:rPr>
              <w:t>第十三条</w:t>
            </w:r>
          </w:p>
        </w:tc>
        <w:tc>
          <w:tcPr>
            <w:tcW w:w="5053" w:type="dxa"/>
            <w:vAlign w:val="center"/>
          </w:tcPr>
          <w:p w:rsidR="000C4FEF" w:rsidRDefault="00F218C9">
            <w:pPr>
              <w:widowControl/>
              <w:snapToGrid w:val="0"/>
              <w:rPr>
                <w:rFonts w:ascii="宋体" w:hAnsi="宋体" w:cs="宋体"/>
                <w:color w:val="000000" w:themeColor="text1"/>
                <w:sz w:val="24"/>
                <w:szCs w:val="24"/>
                <w:shd w:val="clear" w:color="auto" w:fill="FFFFFF"/>
              </w:rPr>
            </w:pPr>
            <w:r>
              <w:rPr>
                <w:rFonts w:ascii="宋体" w:hAnsi="宋体" w:cs="宋体"/>
                <w:color w:val="000000" w:themeColor="text1"/>
                <w:sz w:val="24"/>
                <w:szCs w:val="24"/>
                <w:shd w:val="clear" w:color="auto" w:fill="FFFFFF"/>
              </w:rPr>
              <w:t>生态环境监测机构应建立与所开展的监测业务相适应的管理体系。</w:t>
            </w:r>
          </w:p>
        </w:tc>
        <w:tc>
          <w:tcPr>
            <w:tcW w:w="427" w:type="dxa"/>
            <w:vAlign w:val="center"/>
          </w:tcPr>
          <w:p w:rsidR="000C4FEF" w:rsidRDefault="000C4FEF">
            <w:pPr>
              <w:jc w:val="center"/>
              <w:rPr>
                <w:rFonts w:ascii="宋体" w:hAnsi="宋体"/>
                <w:color w:val="000000" w:themeColor="text1"/>
                <w:sz w:val="21"/>
                <w:szCs w:val="24"/>
              </w:rPr>
            </w:pPr>
          </w:p>
        </w:tc>
        <w:tc>
          <w:tcPr>
            <w:tcW w:w="427" w:type="dxa"/>
            <w:vAlign w:val="center"/>
          </w:tcPr>
          <w:p w:rsidR="000C4FEF" w:rsidRDefault="000C4FEF">
            <w:pPr>
              <w:snapToGrid w:val="0"/>
              <w:spacing w:line="360" w:lineRule="exact"/>
              <w:jc w:val="center"/>
              <w:rPr>
                <w:rFonts w:ascii="宋体" w:hAnsi="宋体"/>
                <w:color w:val="000000" w:themeColor="text1"/>
                <w:sz w:val="21"/>
                <w:szCs w:val="24"/>
              </w:rPr>
            </w:pPr>
          </w:p>
        </w:tc>
        <w:tc>
          <w:tcPr>
            <w:tcW w:w="413" w:type="dxa"/>
            <w:vAlign w:val="center"/>
          </w:tcPr>
          <w:p w:rsidR="000C4FEF" w:rsidRDefault="000C4FEF">
            <w:pPr>
              <w:snapToGrid w:val="0"/>
              <w:spacing w:line="360" w:lineRule="exact"/>
              <w:jc w:val="center"/>
              <w:rPr>
                <w:rFonts w:ascii="宋体" w:hAnsi="宋体"/>
                <w:color w:val="000000" w:themeColor="text1"/>
                <w:sz w:val="21"/>
                <w:szCs w:val="24"/>
              </w:rPr>
            </w:pPr>
          </w:p>
        </w:tc>
        <w:tc>
          <w:tcPr>
            <w:tcW w:w="1973" w:type="dxa"/>
            <w:vAlign w:val="center"/>
          </w:tcPr>
          <w:p w:rsidR="000C4FEF" w:rsidRDefault="000C4FEF">
            <w:pPr>
              <w:widowControl/>
              <w:snapToGrid w:val="0"/>
              <w:jc w:val="left"/>
              <w:rPr>
                <w:rFonts w:ascii="宋体" w:hAnsi="宋体" w:cs="楷体_GB2312"/>
                <w:color w:val="000000" w:themeColor="text1"/>
                <w:sz w:val="24"/>
                <w:szCs w:val="24"/>
                <w:shd w:val="clear" w:color="auto" w:fill="FFFFFF"/>
              </w:rPr>
            </w:pPr>
          </w:p>
        </w:tc>
      </w:tr>
      <w:tr w:rsidR="000C4FEF">
        <w:trPr>
          <w:cantSplit/>
          <w:jc w:val="center"/>
        </w:trPr>
        <w:tc>
          <w:tcPr>
            <w:tcW w:w="1181" w:type="dxa"/>
            <w:vMerge/>
            <w:vAlign w:val="center"/>
          </w:tcPr>
          <w:p w:rsidR="000C4FEF" w:rsidRDefault="000C4FEF">
            <w:pPr>
              <w:snapToGrid w:val="0"/>
              <w:jc w:val="center"/>
              <w:rPr>
                <w:rFonts w:ascii="宋体" w:hAnsi="宋体" w:cs="宋体"/>
                <w:color w:val="000000" w:themeColor="text1"/>
                <w:sz w:val="21"/>
                <w:szCs w:val="24"/>
                <w:shd w:val="clear" w:color="auto" w:fill="FFFFFF"/>
              </w:rPr>
            </w:pPr>
          </w:p>
        </w:tc>
        <w:tc>
          <w:tcPr>
            <w:tcW w:w="5053" w:type="dxa"/>
            <w:vAlign w:val="center"/>
          </w:tcPr>
          <w:p w:rsidR="000C4FEF" w:rsidRDefault="00F218C9">
            <w:pPr>
              <w:widowControl/>
              <w:snapToGrid w:val="0"/>
              <w:rPr>
                <w:rFonts w:ascii="宋体" w:hAnsi="宋体" w:cs="宋体"/>
                <w:color w:val="000000" w:themeColor="text1"/>
                <w:sz w:val="24"/>
                <w:szCs w:val="24"/>
                <w:shd w:val="clear" w:color="auto" w:fill="FFFFFF"/>
              </w:rPr>
            </w:pPr>
            <w:r>
              <w:rPr>
                <w:rFonts w:ascii="宋体" w:hAnsi="宋体" w:cs="宋体"/>
                <w:color w:val="000000" w:themeColor="text1"/>
                <w:sz w:val="24"/>
                <w:szCs w:val="24"/>
                <w:shd w:val="clear" w:color="auto" w:fill="FFFFFF"/>
              </w:rPr>
              <w:t>管理体系应覆盖生态环境监测机构全部场所进行的监测活动，包括但不限于点位布设、样品采集、现场测试、样品运输和保存、样品制备、分析测试、数据传输、记录、报告编制和档案管理等过程。</w:t>
            </w:r>
          </w:p>
        </w:tc>
        <w:tc>
          <w:tcPr>
            <w:tcW w:w="427" w:type="dxa"/>
            <w:vAlign w:val="center"/>
          </w:tcPr>
          <w:p w:rsidR="000C4FEF" w:rsidRDefault="000C4FEF">
            <w:pPr>
              <w:jc w:val="center"/>
              <w:rPr>
                <w:rFonts w:ascii="宋体" w:hAnsi="宋体"/>
                <w:color w:val="000000" w:themeColor="text1"/>
                <w:sz w:val="21"/>
                <w:szCs w:val="24"/>
              </w:rPr>
            </w:pPr>
          </w:p>
        </w:tc>
        <w:tc>
          <w:tcPr>
            <w:tcW w:w="427" w:type="dxa"/>
            <w:vAlign w:val="center"/>
          </w:tcPr>
          <w:p w:rsidR="000C4FEF" w:rsidRDefault="000C4FEF">
            <w:pPr>
              <w:snapToGrid w:val="0"/>
              <w:spacing w:line="360" w:lineRule="exact"/>
              <w:jc w:val="center"/>
              <w:rPr>
                <w:rFonts w:ascii="宋体" w:hAnsi="宋体"/>
                <w:color w:val="000000" w:themeColor="text1"/>
                <w:sz w:val="21"/>
                <w:szCs w:val="24"/>
              </w:rPr>
            </w:pPr>
          </w:p>
        </w:tc>
        <w:tc>
          <w:tcPr>
            <w:tcW w:w="413" w:type="dxa"/>
            <w:vAlign w:val="center"/>
          </w:tcPr>
          <w:p w:rsidR="000C4FEF" w:rsidRDefault="000C4FEF">
            <w:pPr>
              <w:snapToGrid w:val="0"/>
              <w:spacing w:line="360" w:lineRule="exact"/>
              <w:jc w:val="center"/>
              <w:rPr>
                <w:rFonts w:ascii="宋体" w:hAnsi="宋体"/>
                <w:color w:val="000000" w:themeColor="text1"/>
                <w:sz w:val="21"/>
                <w:szCs w:val="24"/>
              </w:rPr>
            </w:pPr>
          </w:p>
        </w:tc>
        <w:tc>
          <w:tcPr>
            <w:tcW w:w="1973" w:type="dxa"/>
            <w:vAlign w:val="center"/>
          </w:tcPr>
          <w:p w:rsidR="000C4FEF" w:rsidRDefault="000C4FEF">
            <w:pPr>
              <w:widowControl/>
              <w:snapToGrid w:val="0"/>
              <w:jc w:val="left"/>
              <w:rPr>
                <w:rFonts w:ascii="宋体" w:hAnsi="宋体" w:cs="楷体_GB2312"/>
                <w:color w:val="000000" w:themeColor="text1"/>
                <w:sz w:val="24"/>
                <w:szCs w:val="24"/>
                <w:shd w:val="clear" w:color="auto" w:fill="FFFFFF"/>
              </w:rPr>
            </w:pPr>
          </w:p>
        </w:tc>
      </w:tr>
      <w:tr w:rsidR="000C4FEF">
        <w:trPr>
          <w:cantSplit/>
          <w:jc w:val="center"/>
        </w:trPr>
        <w:tc>
          <w:tcPr>
            <w:tcW w:w="1181" w:type="dxa"/>
            <w:vMerge w:val="restart"/>
            <w:vAlign w:val="center"/>
          </w:tcPr>
          <w:p w:rsidR="000C4FEF" w:rsidRDefault="00F218C9">
            <w:pPr>
              <w:snapToGrid w:val="0"/>
              <w:jc w:val="center"/>
              <w:rPr>
                <w:rFonts w:ascii="宋体" w:hAnsi="宋体" w:cs="宋体"/>
                <w:color w:val="000000" w:themeColor="text1"/>
                <w:sz w:val="21"/>
                <w:szCs w:val="24"/>
                <w:shd w:val="clear" w:color="auto" w:fill="FFFFFF"/>
              </w:rPr>
            </w:pPr>
            <w:r>
              <w:rPr>
                <w:rFonts w:ascii="宋体" w:hAnsi="宋体" w:cs="宋体"/>
                <w:color w:val="000000" w:themeColor="text1"/>
                <w:sz w:val="21"/>
                <w:szCs w:val="24"/>
                <w:shd w:val="clear" w:color="auto" w:fill="FFFFFF"/>
              </w:rPr>
              <w:t>第十四条</w:t>
            </w:r>
          </w:p>
        </w:tc>
        <w:tc>
          <w:tcPr>
            <w:tcW w:w="5053" w:type="dxa"/>
            <w:vAlign w:val="center"/>
          </w:tcPr>
          <w:p w:rsidR="000C4FEF" w:rsidRDefault="00F218C9">
            <w:pPr>
              <w:widowControl/>
              <w:snapToGrid w:val="0"/>
              <w:rPr>
                <w:rFonts w:ascii="宋体" w:hAnsi="宋体" w:cs="宋体"/>
                <w:color w:val="000000" w:themeColor="text1"/>
                <w:sz w:val="24"/>
                <w:szCs w:val="24"/>
                <w:shd w:val="clear" w:color="auto" w:fill="FFFFFF"/>
              </w:rPr>
            </w:pPr>
            <w:r>
              <w:rPr>
                <w:rFonts w:ascii="宋体" w:hAnsi="宋体" w:cs="宋体"/>
                <w:color w:val="000000" w:themeColor="text1"/>
                <w:sz w:val="24"/>
                <w:szCs w:val="24"/>
                <w:shd w:val="clear" w:color="auto" w:fill="FFFFFF"/>
              </w:rPr>
              <w:t>生态环境监测机构可采取纸质或电子介质的方式对文件进行有效控制。</w:t>
            </w:r>
          </w:p>
        </w:tc>
        <w:tc>
          <w:tcPr>
            <w:tcW w:w="427" w:type="dxa"/>
            <w:vAlign w:val="center"/>
          </w:tcPr>
          <w:p w:rsidR="000C4FEF" w:rsidRDefault="000C4FEF">
            <w:pPr>
              <w:jc w:val="center"/>
              <w:rPr>
                <w:rFonts w:ascii="宋体" w:hAnsi="宋体"/>
                <w:color w:val="000000" w:themeColor="text1"/>
                <w:sz w:val="21"/>
                <w:szCs w:val="24"/>
              </w:rPr>
            </w:pPr>
          </w:p>
        </w:tc>
        <w:tc>
          <w:tcPr>
            <w:tcW w:w="427" w:type="dxa"/>
            <w:vAlign w:val="center"/>
          </w:tcPr>
          <w:p w:rsidR="000C4FEF" w:rsidRDefault="000C4FEF">
            <w:pPr>
              <w:snapToGrid w:val="0"/>
              <w:spacing w:line="360" w:lineRule="exact"/>
              <w:jc w:val="center"/>
              <w:rPr>
                <w:rFonts w:ascii="宋体" w:hAnsi="宋体"/>
                <w:color w:val="000000" w:themeColor="text1"/>
                <w:sz w:val="21"/>
                <w:szCs w:val="24"/>
              </w:rPr>
            </w:pPr>
          </w:p>
        </w:tc>
        <w:tc>
          <w:tcPr>
            <w:tcW w:w="413" w:type="dxa"/>
            <w:vAlign w:val="center"/>
          </w:tcPr>
          <w:p w:rsidR="000C4FEF" w:rsidRDefault="000C4FEF">
            <w:pPr>
              <w:snapToGrid w:val="0"/>
              <w:spacing w:line="360" w:lineRule="exact"/>
              <w:jc w:val="center"/>
              <w:rPr>
                <w:rFonts w:ascii="宋体" w:hAnsi="宋体"/>
                <w:color w:val="000000" w:themeColor="text1"/>
                <w:sz w:val="21"/>
                <w:szCs w:val="24"/>
              </w:rPr>
            </w:pPr>
          </w:p>
        </w:tc>
        <w:tc>
          <w:tcPr>
            <w:tcW w:w="1973" w:type="dxa"/>
            <w:vAlign w:val="center"/>
          </w:tcPr>
          <w:p w:rsidR="000C4FEF" w:rsidRDefault="000C4FEF">
            <w:pPr>
              <w:widowControl/>
              <w:snapToGrid w:val="0"/>
              <w:jc w:val="left"/>
              <w:rPr>
                <w:rFonts w:ascii="宋体" w:hAnsi="宋体" w:cs="楷体_GB2312"/>
                <w:color w:val="000000" w:themeColor="text1"/>
                <w:sz w:val="24"/>
                <w:szCs w:val="24"/>
                <w:shd w:val="clear" w:color="auto" w:fill="FFFFFF"/>
              </w:rPr>
            </w:pPr>
          </w:p>
        </w:tc>
      </w:tr>
      <w:tr w:rsidR="000C4FEF">
        <w:trPr>
          <w:cantSplit/>
          <w:jc w:val="center"/>
        </w:trPr>
        <w:tc>
          <w:tcPr>
            <w:tcW w:w="1181" w:type="dxa"/>
            <w:vMerge/>
            <w:vAlign w:val="center"/>
          </w:tcPr>
          <w:p w:rsidR="000C4FEF" w:rsidRDefault="000C4FEF">
            <w:pPr>
              <w:snapToGrid w:val="0"/>
              <w:jc w:val="center"/>
              <w:rPr>
                <w:rFonts w:ascii="宋体" w:hAnsi="宋体" w:cs="宋体"/>
                <w:color w:val="000000" w:themeColor="text1"/>
                <w:sz w:val="21"/>
                <w:szCs w:val="24"/>
                <w:shd w:val="clear" w:color="auto" w:fill="FFFFFF"/>
              </w:rPr>
            </w:pPr>
          </w:p>
        </w:tc>
        <w:tc>
          <w:tcPr>
            <w:tcW w:w="5053" w:type="dxa"/>
            <w:vAlign w:val="center"/>
          </w:tcPr>
          <w:p w:rsidR="000C4FEF" w:rsidRDefault="00F218C9">
            <w:pPr>
              <w:widowControl/>
              <w:snapToGrid w:val="0"/>
              <w:rPr>
                <w:rFonts w:ascii="宋体" w:hAnsi="宋体" w:cs="宋体"/>
                <w:color w:val="000000" w:themeColor="text1"/>
                <w:sz w:val="24"/>
                <w:szCs w:val="24"/>
                <w:shd w:val="clear" w:color="auto" w:fill="FFFFFF"/>
              </w:rPr>
            </w:pPr>
            <w:r>
              <w:rPr>
                <w:rFonts w:ascii="宋体" w:hAnsi="宋体" w:cs="宋体"/>
                <w:color w:val="000000" w:themeColor="text1"/>
                <w:sz w:val="24"/>
                <w:szCs w:val="24"/>
                <w:shd w:val="clear" w:color="auto" w:fill="FFFFFF"/>
              </w:rPr>
              <w:t>采用电子介质方式时，电子文件管理应纳入管理体系，电子文件亦需明确授权、发布、标识、加密、修改、变更、废止、备份和归档等要求。</w:t>
            </w:r>
          </w:p>
        </w:tc>
        <w:tc>
          <w:tcPr>
            <w:tcW w:w="427" w:type="dxa"/>
            <w:vAlign w:val="center"/>
          </w:tcPr>
          <w:p w:rsidR="000C4FEF" w:rsidRDefault="000C4FEF">
            <w:pPr>
              <w:jc w:val="center"/>
              <w:rPr>
                <w:rFonts w:ascii="宋体" w:hAnsi="宋体"/>
                <w:color w:val="000000" w:themeColor="text1"/>
                <w:sz w:val="21"/>
                <w:szCs w:val="24"/>
              </w:rPr>
            </w:pPr>
          </w:p>
        </w:tc>
        <w:tc>
          <w:tcPr>
            <w:tcW w:w="427" w:type="dxa"/>
            <w:vAlign w:val="center"/>
          </w:tcPr>
          <w:p w:rsidR="000C4FEF" w:rsidRDefault="000C4FEF">
            <w:pPr>
              <w:snapToGrid w:val="0"/>
              <w:spacing w:line="360" w:lineRule="exact"/>
              <w:jc w:val="center"/>
              <w:rPr>
                <w:rFonts w:ascii="宋体" w:hAnsi="宋体"/>
                <w:color w:val="000000" w:themeColor="text1"/>
                <w:sz w:val="21"/>
                <w:szCs w:val="24"/>
              </w:rPr>
            </w:pPr>
          </w:p>
        </w:tc>
        <w:tc>
          <w:tcPr>
            <w:tcW w:w="413" w:type="dxa"/>
            <w:vAlign w:val="center"/>
          </w:tcPr>
          <w:p w:rsidR="000C4FEF" w:rsidRDefault="000C4FEF">
            <w:pPr>
              <w:snapToGrid w:val="0"/>
              <w:spacing w:line="360" w:lineRule="exact"/>
              <w:jc w:val="center"/>
              <w:rPr>
                <w:rFonts w:ascii="宋体" w:hAnsi="宋体"/>
                <w:color w:val="000000" w:themeColor="text1"/>
                <w:sz w:val="21"/>
                <w:szCs w:val="24"/>
              </w:rPr>
            </w:pPr>
          </w:p>
        </w:tc>
        <w:tc>
          <w:tcPr>
            <w:tcW w:w="1973" w:type="dxa"/>
            <w:vAlign w:val="center"/>
          </w:tcPr>
          <w:p w:rsidR="000C4FEF" w:rsidRDefault="000C4FEF">
            <w:pPr>
              <w:widowControl/>
              <w:snapToGrid w:val="0"/>
              <w:jc w:val="left"/>
              <w:rPr>
                <w:rFonts w:ascii="宋体" w:hAnsi="宋体" w:cs="楷体_GB2312"/>
                <w:color w:val="000000" w:themeColor="text1"/>
                <w:sz w:val="24"/>
                <w:szCs w:val="24"/>
                <w:shd w:val="clear" w:color="auto" w:fill="FFFFFF"/>
              </w:rPr>
            </w:pPr>
          </w:p>
        </w:tc>
      </w:tr>
      <w:tr w:rsidR="000C4FEF">
        <w:trPr>
          <w:cantSplit/>
          <w:jc w:val="center"/>
        </w:trPr>
        <w:tc>
          <w:tcPr>
            <w:tcW w:w="1181" w:type="dxa"/>
            <w:vMerge/>
            <w:vAlign w:val="center"/>
          </w:tcPr>
          <w:p w:rsidR="000C4FEF" w:rsidRDefault="000C4FEF">
            <w:pPr>
              <w:snapToGrid w:val="0"/>
              <w:jc w:val="center"/>
              <w:rPr>
                <w:rFonts w:ascii="宋体" w:hAnsi="宋体" w:cs="宋体"/>
                <w:color w:val="000000" w:themeColor="text1"/>
                <w:sz w:val="21"/>
                <w:szCs w:val="24"/>
                <w:shd w:val="clear" w:color="auto" w:fill="FFFFFF"/>
              </w:rPr>
            </w:pPr>
          </w:p>
        </w:tc>
        <w:tc>
          <w:tcPr>
            <w:tcW w:w="5053" w:type="dxa"/>
            <w:vAlign w:val="center"/>
          </w:tcPr>
          <w:p w:rsidR="000C4FEF" w:rsidRDefault="00F218C9">
            <w:pPr>
              <w:widowControl/>
              <w:snapToGrid w:val="0"/>
              <w:rPr>
                <w:rFonts w:ascii="宋体" w:hAnsi="宋体" w:cs="宋体"/>
                <w:color w:val="000000" w:themeColor="text1"/>
                <w:sz w:val="24"/>
                <w:szCs w:val="24"/>
                <w:shd w:val="clear" w:color="auto" w:fill="FFFFFF"/>
              </w:rPr>
            </w:pPr>
            <w:r>
              <w:rPr>
                <w:rFonts w:ascii="宋体" w:hAnsi="宋体" w:cs="宋体"/>
                <w:color w:val="000000" w:themeColor="text1"/>
                <w:sz w:val="24"/>
                <w:szCs w:val="24"/>
                <w:shd w:val="clear" w:color="auto" w:fill="FFFFFF"/>
              </w:rPr>
              <w:t>与生态环境监测机构的监测活动相关的外来文件，包括环境质量标准、污染排放或控制标准、监测技术规范、监测标准（包括修改单）等，均应受控。</w:t>
            </w:r>
          </w:p>
        </w:tc>
        <w:tc>
          <w:tcPr>
            <w:tcW w:w="427" w:type="dxa"/>
            <w:vAlign w:val="center"/>
          </w:tcPr>
          <w:p w:rsidR="000C4FEF" w:rsidRDefault="000C4FEF">
            <w:pPr>
              <w:jc w:val="center"/>
              <w:rPr>
                <w:rFonts w:ascii="宋体" w:hAnsi="宋体"/>
                <w:color w:val="000000" w:themeColor="text1"/>
                <w:sz w:val="21"/>
                <w:szCs w:val="24"/>
              </w:rPr>
            </w:pPr>
          </w:p>
        </w:tc>
        <w:tc>
          <w:tcPr>
            <w:tcW w:w="427" w:type="dxa"/>
            <w:vAlign w:val="center"/>
          </w:tcPr>
          <w:p w:rsidR="000C4FEF" w:rsidRDefault="000C4FEF">
            <w:pPr>
              <w:snapToGrid w:val="0"/>
              <w:spacing w:line="360" w:lineRule="exact"/>
              <w:jc w:val="center"/>
              <w:rPr>
                <w:rFonts w:ascii="宋体" w:hAnsi="宋体"/>
                <w:color w:val="000000" w:themeColor="text1"/>
                <w:sz w:val="21"/>
                <w:szCs w:val="24"/>
              </w:rPr>
            </w:pPr>
          </w:p>
        </w:tc>
        <w:tc>
          <w:tcPr>
            <w:tcW w:w="413" w:type="dxa"/>
            <w:vAlign w:val="center"/>
          </w:tcPr>
          <w:p w:rsidR="000C4FEF" w:rsidRDefault="000C4FEF">
            <w:pPr>
              <w:snapToGrid w:val="0"/>
              <w:spacing w:line="360" w:lineRule="exact"/>
              <w:jc w:val="center"/>
              <w:rPr>
                <w:rFonts w:ascii="宋体" w:hAnsi="宋体"/>
                <w:color w:val="000000" w:themeColor="text1"/>
                <w:sz w:val="21"/>
                <w:szCs w:val="24"/>
              </w:rPr>
            </w:pPr>
          </w:p>
        </w:tc>
        <w:tc>
          <w:tcPr>
            <w:tcW w:w="1973" w:type="dxa"/>
            <w:vAlign w:val="center"/>
          </w:tcPr>
          <w:p w:rsidR="000C4FEF" w:rsidRDefault="000C4FEF">
            <w:pPr>
              <w:widowControl/>
              <w:snapToGrid w:val="0"/>
              <w:jc w:val="left"/>
              <w:rPr>
                <w:rFonts w:ascii="宋体" w:hAnsi="宋体" w:cs="楷体_GB2312"/>
                <w:color w:val="000000" w:themeColor="text1"/>
                <w:sz w:val="24"/>
                <w:szCs w:val="24"/>
                <w:shd w:val="clear" w:color="auto" w:fill="FFFFFF"/>
              </w:rPr>
            </w:pPr>
          </w:p>
        </w:tc>
      </w:tr>
      <w:tr w:rsidR="000C4FEF">
        <w:trPr>
          <w:cantSplit/>
          <w:jc w:val="center"/>
        </w:trPr>
        <w:tc>
          <w:tcPr>
            <w:tcW w:w="1181" w:type="dxa"/>
            <w:vMerge w:val="restart"/>
            <w:vAlign w:val="center"/>
          </w:tcPr>
          <w:p w:rsidR="000C4FEF" w:rsidRDefault="00F218C9">
            <w:pPr>
              <w:snapToGrid w:val="0"/>
              <w:jc w:val="center"/>
              <w:rPr>
                <w:rFonts w:ascii="宋体" w:hAnsi="宋体" w:cs="宋体"/>
                <w:color w:val="000000" w:themeColor="text1"/>
                <w:sz w:val="21"/>
                <w:szCs w:val="24"/>
                <w:shd w:val="clear" w:color="auto" w:fill="FFFFFF"/>
              </w:rPr>
            </w:pPr>
            <w:r>
              <w:rPr>
                <w:rFonts w:ascii="宋体" w:hAnsi="宋体" w:cs="宋体"/>
                <w:color w:val="000000" w:themeColor="text1"/>
                <w:sz w:val="21"/>
                <w:szCs w:val="24"/>
                <w:shd w:val="clear" w:color="auto" w:fill="FFFFFF"/>
              </w:rPr>
              <w:t>第十五条</w:t>
            </w:r>
          </w:p>
        </w:tc>
        <w:tc>
          <w:tcPr>
            <w:tcW w:w="5053" w:type="dxa"/>
            <w:vAlign w:val="center"/>
          </w:tcPr>
          <w:p w:rsidR="000C4FEF" w:rsidRDefault="00F218C9">
            <w:pPr>
              <w:widowControl/>
              <w:snapToGrid w:val="0"/>
              <w:rPr>
                <w:rFonts w:ascii="宋体" w:hAnsi="宋体" w:cs="宋体"/>
                <w:color w:val="000000" w:themeColor="text1"/>
                <w:sz w:val="24"/>
                <w:szCs w:val="24"/>
                <w:shd w:val="clear" w:color="auto" w:fill="FFFFFF"/>
              </w:rPr>
            </w:pPr>
            <w:r>
              <w:rPr>
                <w:rFonts w:ascii="宋体" w:hAnsi="宋体" w:cs="宋体"/>
                <w:color w:val="000000" w:themeColor="text1"/>
                <w:sz w:val="24"/>
                <w:szCs w:val="24"/>
                <w:shd w:val="clear" w:color="auto" w:fill="FFFFFF"/>
              </w:rPr>
              <w:t>有分包事项时，生态环境监测机构应事先征得客户同意，对分包方资质和能力进行确认，并规定不得进行二次分包。</w:t>
            </w:r>
          </w:p>
        </w:tc>
        <w:tc>
          <w:tcPr>
            <w:tcW w:w="427" w:type="dxa"/>
            <w:vAlign w:val="center"/>
          </w:tcPr>
          <w:p w:rsidR="000C4FEF" w:rsidRDefault="000C4FEF">
            <w:pPr>
              <w:jc w:val="center"/>
              <w:rPr>
                <w:rFonts w:ascii="宋体" w:hAnsi="宋体"/>
                <w:color w:val="000000" w:themeColor="text1"/>
                <w:sz w:val="21"/>
                <w:szCs w:val="24"/>
              </w:rPr>
            </w:pPr>
          </w:p>
        </w:tc>
        <w:tc>
          <w:tcPr>
            <w:tcW w:w="427" w:type="dxa"/>
            <w:vAlign w:val="center"/>
          </w:tcPr>
          <w:p w:rsidR="000C4FEF" w:rsidRDefault="000C4FEF">
            <w:pPr>
              <w:snapToGrid w:val="0"/>
              <w:spacing w:line="360" w:lineRule="exact"/>
              <w:jc w:val="center"/>
              <w:rPr>
                <w:rFonts w:ascii="宋体" w:hAnsi="宋体"/>
                <w:color w:val="000000" w:themeColor="text1"/>
                <w:sz w:val="21"/>
                <w:szCs w:val="24"/>
              </w:rPr>
            </w:pPr>
          </w:p>
        </w:tc>
        <w:tc>
          <w:tcPr>
            <w:tcW w:w="413" w:type="dxa"/>
            <w:vAlign w:val="center"/>
          </w:tcPr>
          <w:p w:rsidR="000C4FEF" w:rsidRDefault="000C4FEF">
            <w:pPr>
              <w:snapToGrid w:val="0"/>
              <w:spacing w:line="360" w:lineRule="exact"/>
              <w:jc w:val="center"/>
              <w:rPr>
                <w:rFonts w:ascii="宋体" w:hAnsi="宋体"/>
                <w:color w:val="000000" w:themeColor="text1"/>
                <w:sz w:val="21"/>
                <w:szCs w:val="24"/>
              </w:rPr>
            </w:pPr>
          </w:p>
        </w:tc>
        <w:tc>
          <w:tcPr>
            <w:tcW w:w="1973" w:type="dxa"/>
            <w:vAlign w:val="center"/>
          </w:tcPr>
          <w:p w:rsidR="000C4FEF" w:rsidRDefault="000C4FEF">
            <w:pPr>
              <w:widowControl/>
              <w:snapToGrid w:val="0"/>
              <w:jc w:val="left"/>
              <w:rPr>
                <w:rFonts w:ascii="宋体" w:hAnsi="宋体" w:cs="楷体_GB2312"/>
                <w:color w:val="000000" w:themeColor="text1"/>
                <w:sz w:val="24"/>
                <w:szCs w:val="24"/>
                <w:shd w:val="clear" w:color="auto" w:fill="FFFFFF"/>
              </w:rPr>
            </w:pPr>
          </w:p>
        </w:tc>
      </w:tr>
      <w:tr w:rsidR="000C4FEF">
        <w:trPr>
          <w:cantSplit/>
          <w:jc w:val="center"/>
        </w:trPr>
        <w:tc>
          <w:tcPr>
            <w:tcW w:w="1181" w:type="dxa"/>
            <w:vMerge/>
            <w:vAlign w:val="center"/>
          </w:tcPr>
          <w:p w:rsidR="000C4FEF" w:rsidRDefault="000C4FEF">
            <w:pPr>
              <w:snapToGrid w:val="0"/>
              <w:jc w:val="center"/>
              <w:rPr>
                <w:rFonts w:ascii="宋体" w:hAnsi="宋体" w:cs="宋体"/>
                <w:color w:val="000000" w:themeColor="text1"/>
                <w:sz w:val="21"/>
                <w:szCs w:val="24"/>
                <w:shd w:val="clear" w:color="auto" w:fill="FFFFFF"/>
              </w:rPr>
            </w:pPr>
          </w:p>
        </w:tc>
        <w:tc>
          <w:tcPr>
            <w:tcW w:w="5053" w:type="dxa"/>
            <w:vAlign w:val="center"/>
          </w:tcPr>
          <w:p w:rsidR="000C4FEF" w:rsidRDefault="00F218C9">
            <w:pPr>
              <w:widowControl/>
              <w:snapToGrid w:val="0"/>
              <w:rPr>
                <w:rFonts w:ascii="宋体" w:hAnsi="宋体" w:cs="宋体"/>
                <w:color w:val="000000" w:themeColor="text1"/>
                <w:sz w:val="24"/>
                <w:szCs w:val="24"/>
                <w:shd w:val="clear" w:color="auto" w:fill="FFFFFF"/>
              </w:rPr>
            </w:pPr>
            <w:r>
              <w:rPr>
                <w:rFonts w:ascii="宋体" w:hAnsi="宋体" w:cs="宋体"/>
                <w:color w:val="000000" w:themeColor="text1"/>
                <w:sz w:val="24"/>
                <w:szCs w:val="24"/>
                <w:shd w:val="clear" w:color="auto" w:fill="FFFFFF"/>
              </w:rPr>
              <w:t>生态环境监测机构应就分包结果向客户负责（客户或法律法规指定的分包除外），应对分包方监测质量进行监督或验证。</w:t>
            </w:r>
          </w:p>
        </w:tc>
        <w:tc>
          <w:tcPr>
            <w:tcW w:w="427" w:type="dxa"/>
            <w:vAlign w:val="center"/>
          </w:tcPr>
          <w:p w:rsidR="000C4FEF" w:rsidRDefault="000C4FEF">
            <w:pPr>
              <w:jc w:val="center"/>
              <w:rPr>
                <w:rFonts w:ascii="宋体" w:hAnsi="宋体"/>
                <w:color w:val="000000" w:themeColor="text1"/>
                <w:sz w:val="21"/>
                <w:szCs w:val="24"/>
              </w:rPr>
            </w:pPr>
          </w:p>
        </w:tc>
        <w:tc>
          <w:tcPr>
            <w:tcW w:w="427" w:type="dxa"/>
            <w:vAlign w:val="center"/>
          </w:tcPr>
          <w:p w:rsidR="000C4FEF" w:rsidRDefault="000C4FEF">
            <w:pPr>
              <w:snapToGrid w:val="0"/>
              <w:spacing w:line="360" w:lineRule="exact"/>
              <w:jc w:val="center"/>
              <w:rPr>
                <w:rFonts w:ascii="宋体" w:hAnsi="宋体"/>
                <w:color w:val="000000" w:themeColor="text1"/>
                <w:sz w:val="21"/>
                <w:szCs w:val="24"/>
              </w:rPr>
            </w:pPr>
          </w:p>
        </w:tc>
        <w:tc>
          <w:tcPr>
            <w:tcW w:w="413" w:type="dxa"/>
            <w:vAlign w:val="center"/>
          </w:tcPr>
          <w:p w:rsidR="000C4FEF" w:rsidRDefault="000C4FEF">
            <w:pPr>
              <w:snapToGrid w:val="0"/>
              <w:spacing w:line="360" w:lineRule="exact"/>
              <w:jc w:val="center"/>
              <w:rPr>
                <w:rFonts w:ascii="宋体" w:hAnsi="宋体"/>
                <w:color w:val="000000" w:themeColor="text1"/>
                <w:sz w:val="21"/>
                <w:szCs w:val="24"/>
              </w:rPr>
            </w:pPr>
          </w:p>
        </w:tc>
        <w:tc>
          <w:tcPr>
            <w:tcW w:w="1973" w:type="dxa"/>
            <w:vAlign w:val="center"/>
          </w:tcPr>
          <w:p w:rsidR="000C4FEF" w:rsidRDefault="000C4FEF">
            <w:pPr>
              <w:widowControl/>
              <w:snapToGrid w:val="0"/>
              <w:jc w:val="left"/>
              <w:rPr>
                <w:rFonts w:ascii="宋体" w:hAnsi="宋体" w:cs="楷体_GB2312"/>
                <w:color w:val="000000" w:themeColor="text1"/>
                <w:sz w:val="24"/>
                <w:szCs w:val="24"/>
                <w:shd w:val="clear" w:color="auto" w:fill="FFFFFF"/>
              </w:rPr>
            </w:pPr>
          </w:p>
        </w:tc>
      </w:tr>
      <w:tr w:rsidR="000C4FEF">
        <w:trPr>
          <w:cantSplit/>
          <w:jc w:val="center"/>
        </w:trPr>
        <w:tc>
          <w:tcPr>
            <w:tcW w:w="1181" w:type="dxa"/>
            <w:vMerge w:val="restart"/>
            <w:vAlign w:val="center"/>
          </w:tcPr>
          <w:p w:rsidR="000C4FEF" w:rsidRDefault="00F218C9">
            <w:pPr>
              <w:snapToGrid w:val="0"/>
              <w:jc w:val="center"/>
              <w:rPr>
                <w:rFonts w:ascii="宋体" w:hAnsi="宋体" w:cs="宋体"/>
                <w:color w:val="000000" w:themeColor="text1"/>
                <w:sz w:val="21"/>
                <w:szCs w:val="24"/>
                <w:shd w:val="clear" w:color="auto" w:fill="FFFFFF"/>
              </w:rPr>
            </w:pPr>
            <w:r>
              <w:rPr>
                <w:rFonts w:ascii="宋体" w:hAnsi="宋体" w:cs="宋体"/>
                <w:color w:val="000000" w:themeColor="text1"/>
                <w:sz w:val="21"/>
                <w:szCs w:val="24"/>
                <w:shd w:val="clear" w:color="auto" w:fill="FFFFFF"/>
              </w:rPr>
              <w:t>第十</w:t>
            </w:r>
            <w:r>
              <w:rPr>
                <w:rFonts w:ascii="宋体" w:hAnsi="宋体" w:cs="宋体" w:hint="eastAsia"/>
                <w:color w:val="000000" w:themeColor="text1"/>
                <w:sz w:val="21"/>
                <w:szCs w:val="24"/>
                <w:shd w:val="clear" w:color="auto" w:fill="FFFFFF"/>
              </w:rPr>
              <w:t>六</w:t>
            </w:r>
            <w:r>
              <w:rPr>
                <w:rFonts w:ascii="宋体" w:hAnsi="宋体" w:cs="宋体"/>
                <w:color w:val="000000" w:themeColor="text1"/>
                <w:sz w:val="21"/>
                <w:szCs w:val="24"/>
                <w:shd w:val="clear" w:color="auto" w:fill="FFFFFF"/>
              </w:rPr>
              <w:t>条</w:t>
            </w:r>
          </w:p>
        </w:tc>
        <w:tc>
          <w:tcPr>
            <w:tcW w:w="5053" w:type="dxa"/>
            <w:vAlign w:val="center"/>
          </w:tcPr>
          <w:p w:rsidR="000C4FEF" w:rsidRDefault="00F218C9">
            <w:pPr>
              <w:widowControl/>
              <w:snapToGrid w:val="0"/>
              <w:rPr>
                <w:rFonts w:ascii="宋体" w:hAnsi="宋体" w:cs="宋体"/>
                <w:color w:val="000000" w:themeColor="text1"/>
                <w:sz w:val="24"/>
                <w:szCs w:val="24"/>
                <w:shd w:val="clear" w:color="auto" w:fill="FFFFFF"/>
              </w:rPr>
            </w:pPr>
            <w:r>
              <w:rPr>
                <w:rFonts w:ascii="宋体" w:hAnsi="宋体" w:cs="宋体"/>
                <w:color w:val="000000" w:themeColor="text1"/>
                <w:sz w:val="24"/>
                <w:szCs w:val="24"/>
                <w:shd w:val="clear" w:color="auto" w:fill="FFFFFF"/>
              </w:rPr>
              <w:t>生态环境监测机构应及时记录样品采集、现场测试、样品运输和保存、样品制备、分析测试等监测全过程的技术活动，保证记录信息的充分性、原始性和规范性，能够再现监测全过程。</w:t>
            </w:r>
          </w:p>
        </w:tc>
        <w:tc>
          <w:tcPr>
            <w:tcW w:w="427" w:type="dxa"/>
            <w:vAlign w:val="center"/>
          </w:tcPr>
          <w:p w:rsidR="000C4FEF" w:rsidRDefault="000C4FEF">
            <w:pPr>
              <w:jc w:val="center"/>
              <w:rPr>
                <w:rFonts w:ascii="宋体" w:hAnsi="宋体"/>
                <w:color w:val="000000" w:themeColor="text1"/>
                <w:sz w:val="21"/>
                <w:szCs w:val="24"/>
              </w:rPr>
            </w:pPr>
          </w:p>
        </w:tc>
        <w:tc>
          <w:tcPr>
            <w:tcW w:w="427" w:type="dxa"/>
            <w:vAlign w:val="center"/>
          </w:tcPr>
          <w:p w:rsidR="000C4FEF" w:rsidRDefault="000C4FEF">
            <w:pPr>
              <w:snapToGrid w:val="0"/>
              <w:spacing w:line="360" w:lineRule="exact"/>
              <w:jc w:val="center"/>
              <w:rPr>
                <w:rFonts w:ascii="宋体" w:hAnsi="宋体"/>
                <w:color w:val="000000" w:themeColor="text1"/>
                <w:sz w:val="21"/>
                <w:szCs w:val="24"/>
              </w:rPr>
            </w:pPr>
          </w:p>
        </w:tc>
        <w:tc>
          <w:tcPr>
            <w:tcW w:w="413" w:type="dxa"/>
            <w:vAlign w:val="center"/>
          </w:tcPr>
          <w:p w:rsidR="000C4FEF" w:rsidRDefault="000C4FEF">
            <w:pPr>
              <w:snapToGrid w:val="0"/>
              <w:spacing w:line="360" w:lineRule="exact"/>
              <w:jc w:val="center"/>
              <w:rPr>
                <w:rFonts w:ascii="宋体" w:hAnsi="宋体"/>
                <w:color w:val="000000" w:themeColor="text1"/>
                <w:sz w:val="21"/>
                <w:szCs w:val="24"/>
              </w:rPr>
            </w:pPr>
          </w:p>
        </w:tc>
        <w:tc>
          <w:tcPr>
            <w:tcW w:w="1973" w:type="dxa"/>
            <w:vAlign w:val="center"/>
          </w:tcPr>
          <w:p w:rsidR="000C4FEF" w:rsidRDefault="000C4FEF">
            <w:pPr>
              <w:widowControl/>
              <w:snapToGrid w:val="0"/>
              <w:jc w:val="left"/>
              <w:rPr>
                <w:rFonts w:ascii="宋体" w:hAnsi="宋体" w:cs="楷体_GB2312"/>
                <w:color w:val="000000" w:themeColor="text1"/>
                <w:sz w:val="24"/>
                <w:szCs w:val="24"/>
                <w:shd w:val="clear" w:color="auto" w:fill="FFFFFF"/>
              </w:rPr>
            </w:pPr>
          </w:p>
        </w:tc>
      </w:tr>
      <w:tr w:rsidR="000C4FEF">
        <w:trPr>
          <w:cantSplit/>
          <w:jc w:val="center"/>
        </w:trPr>
        <w:tc>
          <w:tcPr>
            <w:tcW w:w="1181" w:type="dxa"/>
            <w:vMerge/>
            <w:vAlign w:val="center"/>
          </w:tcPr>
          <w:p w:rsidR="000C4FEF" w:rsidRDefault="000C4FEF">
            <w:pPr>
              <w:snapToGrid w:val="0"/>
              <w:jc w:val="center"/>
              <w:rPr>
                <w:rFonts w:ascii="宋体" w:hAnsi="宋体" w:cs="宋体"/>
                <w:color w:val="000000" w:themeColor="text1"/>
                <w:sz w:val="21"/>
                <w:szCs w:val="24"/>
                <w:shd w:val="clear" w:color="auto" w:fill="FFFFFF"/>
              </w:rPr>
            </w:pPr>
          </w:p>
        </w:tc>
        <w:tc>
          <w:tcPr>
            <w:tcW w:w="5053" w:type="dxa"/>
            <w:vAlign w:val="center"/>
          </w:tcPr>
          <w:p w:rsidR="000C4FEF" w:rsidRDefault="00F218C9">
            <w:pPr>
              <w:widowControl/>
              <w:snapToGrid w:val="0"/>
              <w:rPr>
                <w:rFonts w:ascii="宋体" w:hAnsi="宋体" w:cs="宋体"/>
                <w:color w:val="000000" w:themeColor="text1"/>
                <w:sz w:val="24"/>
                <w:szCs w:val="24"/>
                <w:shd w:val="clear" w:color="auto" w:fill="FFFFFF"/>
              </w:rPr>
            </w:pPr>
            <w:r>
              <w:rPr>
                <w:rFonts w:ascii="宋体" w:hAnsi="宋体" w:cs="宋体"/>
                <w:color w:val="000000" w:themeColor="text1"/>
                <w:sz w:val="24"/>
                <w:szCs w:val="24"/>
                <w:shd w:val="clear" w:color="auto" w:fill="FFFFFF"/>
              </w:rPr>
              <w:t>所有对记录的更改（包括电子记录）实现全程留痕。</w:t>
            </w:r>
          </w:p>
        </w:tc>
        <w:tc>
          <w:tcPr>
            <w:tcW w:w="427" w:type="dxa"/>
            <w:vAlign w:val="center"/>
          </w:tcPr>
          <w:p w:rsidR="000C4FEF" w:rsidRDefault="000C4FEF">
            <w:pPr>
              <w:jc w:val="center"/>
              <w:rPr>
                <w:rFonts w:ascii="宋体" w:hAnsi="宋体"/>
                <w:color w:val="000000" w:themeColor="text1"/>
                <w:sz w:val="21"/>
                <w:szCs w:val="24"/>
              </w:rPr>
            </w:pPr>
          </w:p>
        </w:tc>
        <w:tc>
          <w:tcPr>
            <w:tcW w:w="427" w:type="dxa"/>
            <w:vAlign w:val="center"/>
          </w:tcPr>
          <w:p w:rsidR="000C4FEF" w:rsidRDefault="000C4FEF">
            <w:pPr>
              <w:snapToGrid w:val="0"/>
              <w:spacing w:line="360" w:lineRule="exact"/>
              <w:jc w:val="center"/>
              <w:rPr>
                <w:rFonts w:ascii="宋体" w:hAnsi="宋体"/>
                <w:color w:val="000000" w:themeColor="text1"/>
                <w:sz w:val="21"/>
                <w:szCs w:val="24"/>
              </w:rPr>
            </w:pPr>
          </w:p>
        </w:tc>
        <w:tc>
          <w:tcPr>
            <w:tcW w:w="413" w:type="dxa"/>
            <w:vAlign w:val="center"/>
          </w:tcPr>
          <w:p w:rsidR="000C4FEF" w:rsidRDefault="000C4FEF">
            <w:pPr>
              <w:snapToGrid w:val="0"/>
              <w:spacing w:line="360" w:lineRule="exact"/>
              <w:jc w:val="center"/>
              <w:rPr>
                <w:rFonts w:ascii="宋体" w:hAnsi="宋体"/>
                <w:color w:val="000000" w:themeColor="text1"/>
                <w:sz w:val="21"/>
                <w:szCs w:val="24"/>
              </w:rPr>
            </w:pPr>
          </w:p>
        </w:tc>
        <w:tc>
          <w:tcPr>
            <w:tcW w:w="1973" w:type="dxa"/>
            <w:vAlign w:val="center"/>
          </w:tcPr>
          <w:p w:rsidR="000C4FEF" w:rsidRDefault="000C4FEF">
            <w:pPr>
              <w:widowControl/>
              <w:snapToGrid w:val="0"/>
              <w:jc w:val="left"/>
              <w:rPr>
                <w:rFonts w:ascii="宋体" w:hAnsi="宋体" w:cs="楷体_GB2312"/>
                <w:color w:val="000000" w:themeColor="text1"/>
                <w:sz w:val="24"/>
                <w:szCs w:val="24"/>
                <w:shd w:val="clear" w:color="auto" w:fill="FFFFFF"/>
              </w:rPr>
            </w:pPr>
          </w:p>
        </w:tc>
      </w:tr>
      <w:tr w:rsidR="000C4FEF">
        <w:trPr>
          <w:cantSplit/>
          <w:jc w:val="center"/>
        </w:trPr>
        <w:tc>
          <w:tcPr>
            <w:tcW w:w="1181" w:type="dxa"/>
            <w:vMerge/>
            <w:vAlign w:val="center"/>
          </w:tcPr>
          <w:p w:rsidR="000C4FEF" w:rsidRDefault="000C4FEF">
            <w:pPr>
              <w:snapToGrid w:val="0"/>
              <w:jc w:val="center"/>
              <w:rPr>
                <w:rFonts w:ascii="宋体" w:hAnsi="宋体" w:cs="宋体"/>
                <w:color w:val="000000" w:themeColor="text1"/>
                <w:sz w:val="21"/>
                <w:szCs w:val="24"/>
                <w:shd w:val="clear" w:color="auto" w:fill="FFFFFF"/>
              </w:rPr>
            </w:pPr>
          </w:p>
        </w:tc>
        <w:tc>
          <w:tcPr>
            <w:tcW w:w="5053" w:type="dxa"/>
            <w:vAlign w:val="center"/>
          </w:tcPr>
          <w:p w:rsidR="000C4FEF" w:rsidRDefault="00F218C9">
            <w:pPr>
              <w:widowControl/>
              <w:snapToGrid w:val="0"/>
              <w:rPr>
                <w:rFonts w:ascii="宋体" w:hAnsi="宋体" w:cs="宋体"/>
                <w:color w:val="000000" w:themeColor="text1"/>
                <w:sz w:val="24"/>
                <w:szCs w:val="24"/>
                <w:shd w:val="clear" w:color="auto" w:fill="FFFFFF"/>
              </w:rPr>
            </w:pPr>
            <w:r>
              <w:rPr>
                <w:rFonts w:ascii="宋体" w:hAnsi="宋体" w:cs="宋体"/>
                <w:color w:val="000000" w:themeColor="text1"/>
                <w:sz w:val="24"/>
                <w:szCs w:val="24"/>
                <w:shd w:val="clear" w:color="auto" w:fill="FFFFFF"/>
              </w:rPr>
              <w:t>监测活动中由仪器设备直接输出的数据和谱图，应以纸质或电子介质的形式完整保存，电子介质存储的记录应采取适当措施备份保存，保证可追溯和可读取，以防止记录丢失、失效或篡改。</w:t>
            </w:r>
          </w:p>
        </w:tc>
        <w:tc>
          <w:tcPr>
            <w:tcW w:w="427" w:type="dxa"/>
            <w:vAlign w:val="center"/>
          </w:tcPr>
          <w:p w:rsidR="000C4FEF" w:rsidRDefault="000C4FEF">
            <w:pPr>
              <w:jc w:val="center"/>
              <w:rPr>
                <w:rFonts w:ascii="宋体" w:hAnsi="宋体"/>
                <w:color w:val="000000" w:themeColor="text1"/>
                <w:sz w:val="21"/>
                <w:szCs w:val="24"/>
              </w:rPr>
            </w:pPr>
          </w:p>
        </w:tc>
        <w:tc>
          <w:tcPr>
            <w:tcW w:w="427" w:type="dxa"/>
            <w:vAlign w:val="center"/>
          </w:tcPr>
          <w:p w:rsidR="000C4FEF" w:rsidRDefault="000C4FEF">
            <w:pPr>
              <w:snapToGrid w:val="0"/>
              <w:spacing w:line="360" w:lineRule="exact"/>
              <w:jc w:val="center"/>
              <w:rPr>
                <w:rFonts w:ascii="宋体" w:hAnsi="宋体"/>
                <w:color w:val="000000" w:themeColor="text1"/>
                <w:sz w:val="21"/>
                <w:szCs w:val="24"/>
              </w:rPr>
            </w:pPr>
          </w:p>
        </w:tc>
        <w:tc>
          <w:tcPr>
            <w:tcW w:w="413" w:type="dxa"/>
            <w:vAlign w:val="center"/>
          </w:tcPr>
          <w:p w:rsidR="000C4FEF" w:rsidRDefault="000C4FEF">
            <w:pPr>
              <w:snapToGrid w:val="0"/>
              <w:spacing w:line="360" w:lineRule="exact"/>
              <w:jc w:val="center"/>
              <w:rPr>
                <w:rFonts w:ascii="宋体" w:hAnsi="宋体"/>
                <w:color w:val="000000" w:themeColor="text1"/>
                <w:sz w:val="21"/>
                <w:szCs w:val="24"/>
              </w:rPr>
            </w:pPr>
          </w:p>
        </w:tc>
        <w:tc>
          <w:tcPr>
            <w:tcW w:w="1973" w:type="dxa"/>
            <w:vAlign w:val="center"/>
          </w:tcPr>
          <w:p w:rsidR="000C4FEF" w:rsidRDefault="000C4FEF">
            <w:pPr>
              <w:widowControl/>
              <w:snapToGrid w:val="0"/>
              <w:jc w:val="left"/>
              <w:rPr>
                <w:rFonts w:ascii="宋体" w:hAnsi="宋体" w:cs="楷体_GB2312"/>
                <w:color w:val="000000" w:themeColor="text1"/>
                <w:sz w:val="24"/>
                <w:szCs w:val="24"/>
                <w:shd w:val="clear" w:color="auto" w:fill="FFFFFF"/>
              </w:rPr>
            </w:pPr>
          </w:p>
        </w:tc>
      </w:tr>
      <w:tr w:rsidR="000C4FEF">
        <w:trPr>
          <w:cantSplit/>
          <w:jc w:val="center"/>
        </w:trPr>
        <w:tc>
          <w:tcPr>
            <w:tcW w:w="1181" w:type="dxa"/>
            <w:vMerge/>
            <w:vAlign w:val="center"/>
          </w:tcPr>
          <w:p w:rsidR="000C4FEF" w:rsidRDefault="000C4FEF">
            <w:pPr>
              <w:snapToGrid w:val="0"/>
              <w:jc w:val="center"/>
              <w:rPr>
                <w:rFonts w:ascii="宋体" w:hAnsi="宋体" w:cs="宋体"/>
                <w:color w:val="000000" w:themeColor="text1"/>
                <w:sz w:val="21"/>
                <w:szCs w:val="24"/>
                <w:shd w:val="clear" w:color="auto" w:fill="FFFFFF"/>
              </w:rPr>
            </w:pPr>
          </w:p>
        </w:tc>
        <w:tc>
          <w:tcPr>
            <w:tcW w:w="5053" w:type="dxa"/>
            <w:vAlign w:val="center"/>
          </w:tcPr>
          <w:p w:rsidR="000C4FEF" w:rsidRDefault="00F218C9">
            <w:pPr>
              <w:widowControl/>
              <w:snapToGrid w:val="0"/>
              <w:rPr>
                <w:rFonts w:ascii="宋体" w:hAnsi="宋体" w:cs="宋体"/>
                <w:color w:val="000000" w:themeColor="text1"/>
                <w:sz w:val="24"/>
                <w:szCs w:val="24"/>
                <w:shd w:val="clear" w:color="auto" w:fill="FFFFFF"/>
              </w:rPr>
            </w:pPr>
            <w:r>
              <w:rPr>
                <w:rFonts w:ascii="宋体" w:hAnsi="宋体" w:cs="宋体"/>
                <w:color w:val="000000" w:themeColor="text1"/>
                <w:sz w:val="24"/>
                <w:szCs w:val="24"/>
                <w:shd w:val="clear" w:color="auto" w:fill="FFFFFF"/>
              </w:rPr>
              <w:t>当输出数据打印在热敏纸或光敏纸等保存时间较短的介质上时，应同时保存记录的复印件或扫描件。</w:t>
            </w:r>
          </w:p>
        </w:tc>
        <w:tc>
          <w:tcPr>
            <w:tcW w:w="427" w:type="dxa"/>
            <w:vAlign w:val="center"/>
          </w:tcPr>
          <w:p w:rsidR="000C4FEF" w:rsidRDefault="000C4FEF">
            <w:pPr>
              <w:jc w:val="center"/>
              <w:rPr>
                <w:rFonts w:ascii="宋体" w:hAnsi="宋体"/>
                <w:color w:val="000000" w:themeColor="text1"/>
                <w:sz w:val="21"/>
                <w:szCs w:val="24"/>
              </w:rPr>
            </w:pPr>
          </w:p>
        </w:tc>
        <w:tc>
          <w:tcPr>
            <w:tcW w:w="427" w:type="dxa"/>
            <w:vAlign w:val="center"/>
          </w:tcPr>
          <w:p w:rsidR="000C4FEF" w:rsidRDefault="000C4FEF">
            <w:pPr>
              <w:snapToGrid w:val="0"/>
              <w:spacing w:line="360" w:lineRule="exact"/>
              <w:jc w:val="center"/>
              <w:rPr>
                <w:rFonts w:ascii="宋体" w:hAnsi="宋体"/>
                <w:color w:val="000000" w:themeColor="text1"/>
                <w:sz w:val="21"/>
                <w:szCs w:val="24"/>
              </w:rPr>
            </w:pPr>
          </w:p>
        </w:tc>
        <w:tc>
          <w:tcPr>
            <w:tcW w:w="413" w:type="dxa"/>
            <w:vAlign w:val="center"/>
          </w:tcPr>
          <w:p w:rsidR="000C4FEF" w:rsidRDefault="000C4FEF">
            <w:pPr>
              <w:snapToGrid w:val="0"/>
              <w:spacing w:line="360" w:lineRule="exact"/>
              <w:jc w:val="center"/>
              <w:rPr>
                <w:rFonts w:ascii="宋体" w:hAnsi="宋体"/>
                <w:color w:val="000000" w:themeColor="text1"/>
                <w:sz w:val="21"/>
                <w:szCs w:val="24"/>
              </w:rPr>
            </w:pPr>
          </w:p>
        </w:tc>
        <w:tc>
          <w:tcPr>
            <w:tcW w:w="1973" w:type="dxa"/>
            <w:vAlign w:val="center"/>
          </w:tcPr>
          <w:p w:rsidR="000C4FEF" w:rsidRDefault="000C4FEF">
            <w:pPr>
              <w:widowControl/>
              <w:snapToGrid w:val="0"/>
              <w:jc w:val="left"/>
              <w:rPr>
                <w:rFonts w:ascii="宋体" w:hAnsi="宋体" w:cs="楷体_GB2312"/>
                <w:color w:val="000000" w:themeColor="text1"/>
                <w:sz w:val="24"/>
                <w:szCs w:val="24"/>
                <w:shd w:val="clear" w:color="auto" w:fill="FFFFFF"/>
              </w:rPr>
            </w:pPr>
          </w:p>
        </w:tc>
      </w:tr>
      <w:tr w:rsidR="000C4FEF">
        <w:trPr>
          <w:cantSplit/>
          <w:jc w:val="center"/>
        </w:trPr>
        <w:tc>
          <w:tcPr>
            <w:tcW w:w="1181" w:type="dxa"/>
            <w:vMerge w:val="restart"/>
            <w:vAlign w:val="center"/>
          </w:tcPr>
          <w:p w:rsidR="000C4FEF" w:rsidRDefault="00F218C9">
            <w:pPr>
              <w:snapToGrid w:val="0"/>
              <w:jc w:val="center"/>
              <w:rPr>
                <w:rFonts w:ascii="宋体" w:hAnsi="宋体" w:cs="宋体"/>
                <w:color w:val="000000" w:themeColor="text1"/>
                <w:sz w:val="21"/>
                <w:szCs w:val="24"/>
                <w:shd w:val="clear" w:color="auto" w:fill="FFFFFF"/>
              </w:rPr>
            </w:pPr>
            <w:r>
              <w:rPr>
                <w:rFonts w:ascii="宋体" w:hAnsi="宋体" w:cs="宋体"/>
                <w:color w:val="000000" w:themeColor="text1"/>
                <w:sz w:val="21"/>
                <w:szCs w:val="24"/>
                <w:shd w:val="clear" w:color="auto" w:fill="FFFFFF"/>
              </w:rPr>
              <w:t>第十七条</w:t>
            </w:r>
          </w:p>
        </w:tc>
        <w:tc>
          <w:tcPr>
            <w:tcW w:w="5053" w:type="dxa"/>
            <w:vAlign w:val="center"/>
          </w:tcPr>
          <w:p w:rsidR="000C4FEF" w:rsidRDefault="00F218C9">
            <w:pPr>
              <w:widowControl/>
              <w:snapToGrid w:val="0"/>
              <w:jc w:val="left"/>
              <w:rPr>
                <w:rFonts w:ascii="宋体" w:hAnsi="宋体" w:cs="宋体"/>
                <w:color w:val="000000" w:themeColor="text1"/>
                <w:sz w:val="24"/>
                <w:szCs w:val="24"/>
                <w:shd w:val="clear" w:color="auto" w:fill="FFFFFF"/>
              </w:rPr>
            </w:pPr>
            <w:r>
              <w:rPr>
                <w:rFonts w:ascii="宋体" w:hAnsi="宋体" w:cs="宋体" w:hint="eastAsia"/>
                <w:color w:val="000000" w:themeColor="text1"/>
                <w:sz w:val="24"/>
                <w:szCs w:val="24"/>
                <w:shd w:val="clear" w:color="auto" w:fill="FFFFFF"/>
              </w:rPr>
              <w:t>生态环境监测机构对于方法验证或方法确认应做到：</w:t>
            </w:r>
          </w:p>
        </w:tc>
        <w:tc>
          <w:tcPr>
            <w:tcW w:w="427" w:type="dxa"/>
            <w:vAlign w:val="center"/>
          </w:tcPr>
          <w:p w:rsidR="000C4FEF" w:rsidRDefault="000C4FEF">
            <w:pPr>
              <w:jc w:val="center"/>
              <w:rPr>
                <w:rFonts w:ascii="宋体" w:hAnsi="宋体"/>
                <w:color w:val="000000" w:themeColor="text1"/>
                <w:sz w:val="21"/>
                <w:szCs w:val="24"/>
              </w:rPr>
            </w:pPr>
          </w:p>
        </w:tc>
        <w:tc>
          <w:tcPr>
            <w:tcW w:w="427" w:type="dxa"/>
            <w:vAlign w:val="center"/>
          </w:tcPr>
          <w:p w:rsidR="000C4FEF" w:rsidRDefault="000C4FEF">
            <w:pPr>
              <w:snapToGrid w:val="0"/>
              <w:spacing w:line="360" w:lineRule="exact"/>
              <w:jc w:val="center"/>
              <w:rPr>
                <w:rFonts w:ascii="宋体" w:hAnsi="宋体"/>
                <w:color w:val="000000" w:themeColor="text1"/>
                <w:sz w:val="21"/>
                <w:szCs w:val="24"/>
              </w:rPr>
            </w:pPr>
          </w:p>
        </w:tc>
        <w:tc>
          <w:tcPr>
            <w:tcW w:w="413" w:type="dxa"/>
            <w:vAlign w:val="center"/>
          </w:tcPr>
          <w:p w:rsidR="000C4FEF" w:rsidRDefault="000C4FEF">
            <w:pPr>
              <w:snapToGrid w:val="0"/>
              <w:spacing w:line="360" w:lineRule="exact"/>
              <w:jc w:val="center"/>
              <w:rPr>
                <w:rFonts w:ascii="宋体" w:hAnsi="宋体"/>
                <w:color w:val="000000" w:themeColor="text1"/>
                <w:sz w:val="21"/>
                <w:szCs w:val="24"/>
              </w:rPr>
            </w:pPr>
          </w:p>
        </w:tc>
        <w:tc>
          <w:tcPr>
            <w:tcW w:w="1973" w:type="dxa"/>
            <w:vAlign w:val="center"/>
          </w:tcPr>
          <w:p w:rsidR="000C4FEF" w:rsidRDefault="000C4FEF">
            <w:pPr>
              <w:widowControl/>
              <w:snapToGrid w:val="0"/>
              <w:jc w:val="left"/>
              <w:rPr>
                <w:rFonts w:ascii="宋体" w:hAnsi="宋体" w:cs="楷体_GB2312"/>
                <w:color w:val="000000" w:themeColor="text1"/>
                <w:sz w:val="24"/>
                <w:szCs w:val="24"/>
                <w:shd w:val="clear" w:color="auto" w:fill="FFFFFF"/>
              </w:rPr>
            </w:pPr>
          </w:p>
        </w:tc>
      </w:tr>
      <w:tr w:rsidR="000C4FEF">
        <w:trPr>
          <w:cantSplit/>
          <w:jc w:val="center"/>
        </w:trPr>
        <w:tc>
          <w:tcPr>
            <w:tcW w:w="1181" w:type="dxa"/>
            <w:vMerge/>
            <w:vAlign w:val="center"/>
          </w:tcPr>
          <w:p w:rsidR="000C4FEF" w:rsidRDefault="000C4FEF">
            <w:pPr>
              <w:snapToGrid w:val="0"/>
              <w:jc w:val="center"/>
              <w:rPr>
                <w:rFonts w:ascii="宋体" w:hAnsi="宋体" w:cs="宋体"/>
                <w:color w:val="000000" w:themeColor="text1"/>
                <w:sz w:val="21"/>
                <w:szCs w:val="24"/>
                <w:shd w:val="clear" w:color="auto" w:fill="FFFFFF"/>
              </w:rPr>
            </w:pPr>
          </w:p>
        </w:tc>
        <w:tc>
          <w:tcPr>
            <w:tcW w:w="5053" w:type="dxa"/>
            <w:vAlign w:val="center"/>
          </w:tcPr>
          <w:p w:rsidR="000C4FEF" w:rsidRDefault="00F218C9">
            <w:pPr>
              <w:widowControl/>
              <w:snapToGrid w:val="0"/>
              <w:rPr>
                <w:rFonts w:ascii="宋体" w:hAnsi="宋体" w:cs="宋体"/>
                <w:color w:val="000000" w:themeColor="text1"/>
                <w:sz w:val="24"/>
                <w:szCs w:val="24"/>
                <w:shd w:val="clear" w:color="auto" w:fill="FFFFFF"/>
              </w:rPr>
            </w:pPr>
            <w:r>
              <w:rPr>
                <w:rFonts w:ascii="宋体" w:hAnsi="宋体" w:cs="宋体" w:hint="eastAsia"/>
                <w:color w:val="000000" w:themeColor="text1"/>
                <w:sz w:val="24"/>
                <w:szCs w:val="24"/>
                <w:shd w:val="clear" w:color="auto" w:fill="FFFFFF"/>
              </w:rPr>
              <w:t>（一）初次使用标准方法前，应进行方法验证。包括对方法涉及的人员培训和技术能力、设施和环境条件、采样及分析仪器设备、试剂材料、标准物质、原始记录和监测报告格式、方法性能指标（如校准曲线、检出限、测定下限、准确度、精密度）等内容进行验证，并根据标准的适用范围，选取不少于一种实际样品进行测定。</w:t>
            </w:r>
          </w:p>
        </w:tc>
        <w:tc>
          <w:tcPr>
            <w:tcW w:w="427" w:type="dxa"/>
            <w:vAlign w:val="center"/>
          </w:tcPr>
          <w:p w:rsidR="000C4FEF" w:rsidRDefault="000C4FEF">
            <w:pPr>
              <w:jc w:val="center"/>
              <w:rPr>
                <w:rFonts w:ascii="宋体" w:hAnsi="宋体"/>
                <w:color w:val="000000" w:themeColor="text1"/>
                <w:sz w:val="21"/>
                <w:szCs w:val="24"/>
              </w:rPr>
            </w:pPr>
          </w:p>
        </w:tc>
        <w:tc>
          <w:tcPr>
            <w:tcW w:w="427" w:type="dxa"/>
            <w:vAlign w:val="center"/>
          </w:tcPr>
          <w:p w:rsidR="000C4FEF" w:rsidRDefault="000C4FEF">
            <w:pPr>
              <w:snapToGrid w:val="0"/>
              <w:spacing w:line="360" w:lineRule="exact"/>
              <w:jc w:val="center"/>
              <w:rPr>
                <w:rFonts w:ascii="宋体" w:hAnsi="宋体"/>
                <w:color w:val="000000" w:themeColor="text1"/>
                <w:sz w:val="21"/>
                <w:szCs w:val="24"/>
              </w:rPr>
            </w:pPr>
          </w:p>
        </w:tc>
        <w:tc>
          <w:tcPr>
            <w:tcW w:w="413" w:type="dxa"/>
            <w:vAlign w:val="center"/>
          </w:tcPr>
          <w:p w:rsidR="000C4FEF" w:rsidRDefault="000C4FEF">
            <w:pPr>
              <w:snapToGrid w:val="0"/>
              <w:spacing w:line="360" w:lineRule="exact"/>
              <w:jc w:val="center"/>
              <w:rPr>
                <w:rFonts w:ascii="宋体" w:hAnsi="宋体"/>
                <w:color w:val="000000" w:themeColor="text1"/>
                <w:sz w:val="21"/>
                <w:szCs w:val="24"/>
              </w:rPr>
            </w:pPr>
          </w:p>
        </w:tc>
        <w:tc>
          <w:tcPr>
            <w:tcW w:w="1973" w:type="dxa"/>
            <w:vAlign w:val="center"/>
          </w:tcPr>
          <w:p w:rsidR="000C4FEF" w:rsidRDefault="000C4FEF">
            <w:pPr>
              <w:widowControl/>
              <w:snapToGrid w:val="0"/>
              <w:jc w:val="left"/>
              <w:rPr>
                <w:rFonts w:ascii="宋体" w:hAnsi="宋体" w:cs="楷体_GB2312"/>
                <w:color w:val="000000" w:themeColor="text1"/>
                <w:sz w:val="24"/>
                <w:szCs w:val="24"/>
                <w:shd w:val="clear" w:color="auto" w:fill="FFFFFF"/>
              </w:rPr>
            </w:pPr>
          </w:p>
        </w:tc>
      </w:tr>
      <w:tr w:rsidR="000C4FEF">
        <w:trPr>
          <w:cantSplit/>
          <w:jc w:val="center"/>
        </w:trPr>
        <w:tc>
          <w:tcPr>
            <w:tcW w:w="1181" w:type="dxa"/>
            <w:vMerge/>
            <w:vAlign w:val="center"/>
          </w:tcPr>
          <w:p w:rsidR="000C4FEF" w:rsidRDefault="000C4FEF">
            <w:pPr>
              <w:snapToGrid w:val="0"/>
              <w:jc w:val="center"/>
              <w:rPr>
                <w:rFonts w:ascii="宋体" w:hAnsi="宋体" w:cs="宋体"/>
                <w:color w:val="000000" w:themeColor="text1"/>
                <w:sz w:val="21"/>
                <w:szCs w:val="24"/>
                <w:shd w:val="clear" w:color="auto" w:fill="FFFFFF"/>
              </w:rPr>
            </w:pPr>
          </w:p>
        </w:tc>
        <w:tc>
          <w:tcPr>
            <w:tcW w:w="5053" w:type="dxa"/>
            <w:vAlign w:val="center"/>
          </w:tcPr>
          <w:p w:rsidR="000C4FEF" w:rsidRDefault="00F218C9">
            <w:pPr>
              <w:widowControl/>
              <w:snapToGrid w:val="0"/>
              <w:rPr>
                <w:rFonts w:ascii="宋体" w:hAnsi="宋体" w:cs="宋体"/>
                <w:color w:val="000000" w:themeColor="text1"/>
                <w:sz w:val="24"/>
                <w:szCs w:val="24"/>
                <w:shd w:val="clear" w:color="auto" w:fill="FFFFFF"/>
              </w:rPr>
            </w:pPr>
            <w:r>
              <w:rPr>
                <w:rFonts w:ascii="宋体" w:hAnsi="宋体" w:cs="宋体" w:hint="eastAsia"/>
                <w:color w:val="000000" w:themeColor="text1"/>
                <w:sz w:val="24"/>
                <w:szCs w:val="24"/>
                <w:shd w:val="clear" w:color="auto" w:fill="FFFFFF"/>
              </w:rPr>
              <w:t>（二）使用非标准方法前，应进行方法确认。包括对方法的适用范围、干扰和消除、试剂和材料、仪器设备、方法性能指标（如：校准曲线、检出限、测定下限、准确度、精密度）等要素进行确认，并根据方法的适用范围，选取不少于一种实际样品进行测定。非标准方法应由不少于</w:t>
            </w:r>
            <w:r>
              <w:rPr>
                <w:rFonts w:ascii="宋体" w:hAnsi="宋体" w:cs="宋体"/>
                <w:color w:val="000000" w:themeColor="text1"/>
                <w:sz w:val="24"/>
                <w:szCs w:val="24"/>
                <w:shd w:val="clear" w:color="auto" w:fill="FFFFFF"/>
              </w:rPr>
              <w:t>3</w:t>
            </w:r>
            <w:r>
              <w:rPr>
                <w:rFonts w:ascii="宋体" w:hAnsi="宋体" w:cs="宋体" w:hint="eastAsia"/>
                <w:color w:val="000000" w:themeColor="text1"/>
                <w:sz w:val="24"/>
                <w:szCs w:val="24"/>
                <w:shd w:val="clear" w:color="auto" w:fill="FFFFFF"/>
              </w:rPr>
              <w:t>名本领域高级职称及以上专家进行审定。生态环境监测机构应确保其人员培训和技术能力、设施和环境条件、采样及分析仪器设备、试剂材料、标准物质、原始记录和监测报告格式等符合非标准方法的要求；</w:t>
            </w:r>
          </w:p>
        </w:tc>
        <w:tc>
          <w:tcPr>
            <w:tcW w:w="427" w:type="dxa"/>
            <w:vAlign w:val="center"/>
          </w:tcPr>
          <w:p w:rsidR="000C4FEF" w:rsidRDefault="000C4FEF">
            <w:pPr>
              <w:jc w:val="center"/>
              <w:rPr>
                <w:rFonts w:ascii="宋体" w:hAnsi="宋体"/>
                <w:color w:val="000000" w:themeColor="text1"/>
                <w:sz w:val="21"/>
                <w:szCs w:val="24"/>
              </w:rPr>
            </w:pPr>
          </w:p>
        </w:tc>
        <w:tc>
          <w:tcPr>
            <w:tcW w:w="427" w:type="dxa"/>
            <w:vAlign w:val="center"/>
          </w:tcPr>
          <w:p w:rsidR="000C4FEF" w:rsidRDefault="000C4FEF">
            <w:pPr>
              <w:snapToGrid w:val="0"/>
              <w:spacing w:line="360" w:lineRule="exact"/>
              <w:jc w:val="center"/>
              <w:rPr>
                <w:rFonts w:ascii="宋体" w:hAnsi="宋体"/>
                <w:color w:val="000000" w:themeColor="text1"/>
                <w:sz w:val="21"/>
                <w:szCs w:val="24"/>
              </w:rPr>
            </w:pPr>
          </w:p>
        </w:tc>
        <w:tc>
          <w:tcPr>
            <w:tcW w:w="413" w:type="dxa"/>
            <w:vAlign w:val="center"/>
          </w:tcPr>
          <w:p w:rsidR="000C4FEF" w:rsidRDefault="000C4FEF">
            <w:pPr>
              <w:snapToGrid w:val="0"/>
              <w:spacing w:line="360" w:lineRule="exact"/>
              <w:jc w:val="center"/>
              <w:rPr>
                <w:rFonts w:ascii="宋体" w:hAnsi="宋体"/>
                <w:color w:val="000000" w:themeColor="text1"/>
                <w:sz w:val="21"/>
                <w:szCs w:val="24"/>
              </w:rPr>
            </w:pPr>
          </w:p>
        </w:tc>
        <w:tc>
          <w:tcPr>
            <w:tcW w:w="1973" w:type="dxa"/>
            <w:vAlign w:val="center"/>
          </w:tcPr>
          <w:p w:rsidR="000C4FEF" w:rsidRDefault="000C4FEF">
            <w:pPr>
              <w:widowControl/>
              <w:snapToGrid w:val="0"/>
              <w:jc w:val="left"/>
              <w:rPr>
                <w:rFonts w:ascii="宋体" w:hAnsi="宋体" w:cs="楷体_GB2312"/>
                <w:color w:val="000000" w:themeColor="text1"/>
                <w:sz w:val="24"/>
                <w:szCs w:val="24"/>
                <w:shd w:val="clear" w:color="auto" w:fill="FFFFFF"/>
              </w:rPr>
            </w:pPr>
          </w:p>
        </w:tc>
      </w:tr>
      <w:tr w:rsidR="000C4FEF">
        <w:trPr>
          <w:cantSplit/>
          <w:jc w:val="center"/>
        </w:trPr>
        <w:tc>
          <w:tcPr>
            <w:tcW w:w="1181" w:type="dxa"/>
            <w:vMerge/>
            <w:vAlign w:val="center"/>
          </w:tcPr>
          <w:p w:rsidR="000C4FEF" w:rsidRDefault="000C4FEF">
            <w:pPr>
              <w:snapToGrid w:val="0"/>
              <w:jc w:val="center"/>
              <w:rPr>
                <w:rFonts w:ascii="宋体" w:hAnsi="宋体" w:cs="宋体"/>
                <w:color w:val="000000" w:themeColor="text1"/>
                <w:sz w:val="21"/>
                <w:szCs w:val="24"/>
                <w:shd w:val="clear" w:color="auto" w:fill="FFFFFF"/>
              </w:rPr>
            </w:pPr>
          </w:p>
        </w:tc>
        <w:tc>
          <w:tcPr>
            <w:tcW w:w="5053" w:type="dxa"/>
            <w:vAlign w:val="center"/>
          </w:tcPr>
          <w:p w:rsidR="000C4FEF" w:rsidRDefault="00F218C9">
            <w:pPr>
              <w:widowControl/>
              <w:snapToGrid w:val="0"/>
              <w:rPr>
                <w:rFonts w:ascii="宋体" w:hAnsi="宋体" w:cs="宋体"/>
                <w:color w:val="000000" w:themeColor="text1"/>
                <w:sz w:val="24"/>
                <w:szCs w:val="24"/>
                <w:shd w:val="clear" w:color="auto" w:fill="FFFFFF"/>
              </w:rPr>
            </w:pPr>
            <w:r>
              <w:rPr>
                <w:rFonts w:ascii="宋体" w:hAnsi="宋体" w:cs="宋体" w:hint="eastAsia"/>
                <w:color w:val="000000" w:themeColor="text1"/>
                <w:sz w:val="24"/>
                <w:szCs w:val="24"/>
                <w:shd w:val="clear" w:color="auto" w:fill="FFFFFF"/>
              </w:rPr>
              <w:t>（三）方法验证或方法确认的过程及结果应形成报告，并附验证或确认全过程的原始记录，保证方法验证或确认过程可追溯。</w:t>
            </w:r>
          </w:p>
        </w:tc>
        <w:tc>
          <w:tcPr>
            <w:tcW w:w="427" w:type="dxa"/>
            <w:vAlign w:val="center"/>
          </w:tcPr>
          <w:p w:rsidR="000C4FEF" w:rsidRDefault="000C4FEF">
            <w:pPr>
              <w:jc w:val="center"/>
              <w:rPr>
                <w:rFonts w:ascii="宋体" w:hAnsi="宋体"/>
                <w:color w:val="000000" w:themeColor="text1"/>
                <w:sz w:val="21"/>
                <w:szCs w:val="24"/>
              </w:rPr>
            </w:pPr>
          </w:p>
        </w:tc>
        <w:tc>
          <w:tcPr>
            <w:tcW w:w="427" w:type="dxa"/>
            <w:vAlign w:val="center"/>
          </w:tcPr>
          <w:p w:rsidR="000C4FEF" w:rsidRDefault="000C4FEF">
            <w:pPr>
              <w:snapToGrid w:val="0"/>
              <w:spacing w:line="360" w:lineRule="exact"/>
              <w:jc w:val="center"/>
              <w:rPr>
                <w:rFonts w:ascii="宋体" w:hAnsi="宋体"/>
                <w:color w:val="000000" w:themeColor="text1"/>
                <w:sz w:val="21"/>
                <w:szCs w:val="24"/>
              </w:rPr>
            </w:pPr>
          </w:p>
        </w:tc>
        <w:tc>
          <w:tcPr>
            <w:tcW w:w="413" w:type="dxa"/>
            <w:vAlign w:val="center"/>
          </w:tcPr>
          <w:p w:rsidR="000C4FEF" w:rsidRDefault="000C4FEF">
            <w:pPr>
              <w:snapToGrid w:val="0"/>
              <w:spacing w:line="360" w:lineRule="exact"/>
              <w:jc w:val="center"/>
              <w:rPr>
                <w:rFonts w:ascii="宋体" w:hAnsi="宋体"/>
                <w:color w:val="000000" w:themeColor="text1"/>
                <w:sz w:val="21"/>
                <w:szCs w:val="24"/>
              </w:rPr>
            </w:pPr>
          </w:p>
        </w:tc>
        <w:tc>
          <w:tcPr>
            <w:tcW w:w="1973" w:type="dxa"/>
            <w:vAlign w:val="center"/>
          </w:tcPr>
          <w:p w:rsidR="000C4FEF" w:rsidRDefault="000C4FEF">
            <w:pPr>
              <w:widowControl/>
              <w:snapToGrid w:val="0"/>
              <w:jc w:val="left"/>
              <w:rPr>
                <w:rFonts w:ascii="宋体" w:hAnsi="宋体" w:cs="楷体_GB2312"/>
                <w:color w:val="000000" w:themeColor="text1"/>
                <w:sz w:val="24"/>
                <w:szCs w:val="24"/>
                <w:shd w:val="clear" w:color="auto" w:fill="FFFFFF"/>
              </w:rPr>
            </w:pPr>
          </w:p>
        </w:tc>
      </w:tr>
      <w:tr w:rsidR="000C4FEF">
        <w:trPr>
          <w:cantSplit/>
          <w:jc w:val="center"/>
        </w:trPr>
        <w:tc>
          <w:tcPr>
            <w:tcW w:w="1181" w:type="dxa"/>
            <w:vMerge w:val="restart"/>
            <w:vAlign w:val="center"/>
          </w:tcPr>
          <w:p w:rsidR="000C4FEF" w:rsidRDefault="00F218C9">
            <w:pPr>
              <w:snapToGrid w:val="0"/>
              <w:jc w:val="center"/>
              <w:rPr>
                <w:rFonts w:ascii="宋体" w:hAnsi="宋体" w:cs="宋体"/>
                <w:color w:val="000000" w:themeColor="text1"/>
                <w:sz w:val="21"/>
                <w:szCs w:val="24"/>
                <w:shd w:val="clear" w:color="auto" w:fill="FFFFFF"/>
              </w:rPr>
            </w:pPr>
            <w:r>
              <w:rPr>
                <w:rFonts w:ascii="宋体" w:hAnsi="宋体" w:cs="宋体"/>
                <w:color w:val="000000" w:themeColor="text1"/>
                <w:sz w:val="21"/>
                <w:szCs w:val="24"/>
                <w:shd w:val="clear" w:color="auto" w:fill="FFFFFF"/>
              </w:rPr>
              <w:t>第十八条</w:t>
            </w:r>
          </w:p>
        </w:tc>
        <w:tc>
          <w:tcPr>
            <w:tcW w:w="5053" w:type="dxa"/>
            <w:vAlign w:val="center"/>
          </w:tcPr>
          <w:p w:rsidR="000C4FEF" w:rsidRDefault="00F218C9">
            <w:pPr>
              <w:widowControl/>
              <w:snapToGrid w:val="0"/>
              <w:rPr>
                <w:rFonts w:ascii="宋体" w:hAnsi="宋体" w:cs="宋体"/>
                <w:color w:val="000000" w:themeColor="text1"/>
                <w:sz w:val="24"/>
                <w:szCs w:val="24"/>
                <w:shd w:val="clear" w:color="auto" w:fill="FFFFFF"/>
              </w:rPr>
            </w:pPr>
            <w:r>
              <w:rPr>
                <w:rFonts w:ascii="宋体" w:hAnsi="宋体" w:cs="宋体"/>
                <w:color w:val="000000" w:themeColor="text1"/>
                <w:sz w:val="24"/>
                <w:szCs w:val="24"/>
                <w:shd w:val="clear" w:color="auto" w:fill="FFFFFF"/>
              </w:rPr>
              <w:t>使用实验室信息管理系统（</w:t>
            </w:r>
            <w:r>
              <w:rPr>
                <w:rFonts w:ascii="宋体" w:hAnsi="宋体" w:cs="宋体"/>
                <w:color w:val="000000" w:themeColor="text1"/>
                <w:sz w:val="24"/>
                <w:szCs w:val="24"/>
                <w:shd w:val="clear" w:color="auto" w:fill="FFFFFF"/>
              </w:rPr>
              <w:t>LIMS</w:t>
            </w:r>
            <w:r>
              <w:rPr>
                <w:rFonts w:ascii="宋体" w:hAnsi="宋体" w:cs="宋体"/>
                <w:color w:val="000000" w:themeColor="text1"/>
                <w:sz w:val="24"/>
                <w:szCs w:val="24"/>
                <w:shd w:val="clear" w:color="auto" w:fill="FFFFFF"/>
              </w:rPr>
              <w:t>）时，对于系统无法直接采集的数据，应以纸质或电子介质的形式予以完整保存，并能实现系统对这类记录的追溯。</w:t>
            </w:r>
          </w:p>
        </w:tc>
        <w:tc>
          <w:tcPr>
            <w:tcW w:w="427" w:type="dxa"/>
            <w:vAlign w:val="center"/>
          </w:tcPr>
          <w:p w:rsidR="000C4FEF" w:rsidRDefault="000C4FEF">
            <w:pPr>
              <w:jc w:val="center"/>
              <w:rPr>
                <w:rFonts w:ascii="宋体" w:hAnsi="宋体"/>
                <w:color w:val="000000" w:themeColor="text1"/>
                <w:sz w:val="21"/>
                <w:szCs w:val="24"/>
              </w:rPr>
            </w:pPr>
          </w:p>
        </w:tc>
        <w:tc>
          <w:tcPr>
            <w:tcW w:w="427" w:type="dxa"/>
            <w:vAlign w:val="center"/>
          </w:tcPr>
          <w:p w:rsidR="000C4FEF" w:rsidRDefault="000C4FEF">
            <w:pPr>
              <w:snapToGrid w:val="0"/>
              <w:spacing w:line="360" w:lineRule="exact"/>
              <w:jc w:val="center"/>
              <w:rPr>
                <w:rFonts w:ascii="宋体" w:hAnsi="宋体"/>
                <w:color w:val="000000" w:themeColor="text1"/>
                <w:sz w:val="21"/>
                <w:szCs w:val="24"/>
              </w:rPr>
            </w:pPr>
          </w:p>
        </w:tc>
        <w:tc>
          <w:tcPr>
            <w:tcW w:w="413" w:type="dxa"/>
            <w:vAlign w:val="center"/>
          </w:tcPr>
          <w:p w:rsidR="000C4FEF" w:rsidRDefault="000C4FEF">
            <w:pPr>
              <w:snapToGrid w:val="0"/>
              <w:spacing w:line="360" w:lineRule="exact"/>
              <w:jc w:val="center"/>
              <w:rPr>
                <w:rFonts w:ascii="宋体" w:hAnsi="宋体"/>
                <w:color w:val="000000" w:themeColor="text1"/>
                <w:sz w:val="21"/>
                <w:szCs w:val="24"/>
              </w:rPr>
            </w:pPr>
          </w:p>
        </w:tc>
        <w:tc>
          <w:tcPr>
            <w:tcW w:w="1973" w:type="dxa"/>
            <w:vAlign w:val="center"/>
          </w:tcPr>
          <w:p w:rsidR="000C4FEF" w:rsidRDefault="000C4FEF">
            <w:pPr>
              <w:widowControl/>
              <w:snapToGrid w:val="0"/>
              <w:jc w:val="left"/>
              <w:rPr>
                <w:rFonts w:ascii="宋体" w:hAnsi="宋体" w:cs="楷体_GB2312"/>
                <w:color w:val="000000" w:themeColor="text1"/>
                <w:sz w:val="24"/>
                <w:szCs w:val="24"/>
                <w:shd w:val="clear" w:color="auto" w:fill="FFFFFF"/>
              </w:rPr>
            </w:pPr>
          </w:p>
        </w:tc>
      </w:tr>
      <w:tr w:rsidR="000C4FEF">
        <w:trPr>
          <w:cantSplit/>
          <w:jc w:val="center"/>
        </w:trPr>
        <w:tc>
          <w:tcPr>
            <w:tcW w:w="1181" w:type="dxa"/>
            <w:vMerge/>
            <w:vAlign w:val="center"/>
          </w:tcPr>
          <w:p w:rsidR="000C4FEF" w:rsidRDefault="000C4FEF">
            <w:pPr>
              <w:snapToGrid w:val="0"/>
              <w:jc w:val="center"/>
              <w:rPr>
                <w:rFonts w:ascii="宋体" w:hAnsi="宋体" w:cs="宋体"/>
                <w:color w:val="000000" w:themeColor="text1"/>
                <w:sz w:val="21"/>
                <w:szCs w:val="24"/>
                <w:shd w:val="clear" w:color="auto" w:fill="FFFFFF"/>
              </w:rPr>
            </w:pPr>
          </w:p>
        </w:tc>
        <w:tc>
          <w:tcPr>
            <w:tcW w:w="5053" w:type="dxa"/>
            <w:vAlign w:val="center"/>
          </w:tcPr>
          <w:p w:rsidR="000C4FEF" w:rsidRDefault="00F218C9">
            <w:pPr>
              <w:widowControl/>
              <w:snapToGrid w:val="0"/>
              <w:rPr>
                <w:rFonts w:ascii="宋体" w:hAnsi="宋体" w:cs="宋体"/>
                <w:color w:val="000000" w:themeColor="text1"/>
                <w:sz w:val="24"/>
                <w:szCs w:val="24"/>
                <w:shd w:val="clear" w:color="auto" w:fill="FFFFFF"/>
              </w:rPr>
            </w:pPr>
            <w:r>
              <w:rPr>
                <w:rFonts w:ascii="宋体" w:hAnsi="宋体" w:cs="宋体"/>
                <w:color w:val="000000" w:themeColor="text1"/>
                <w:sz w:val="24"/>
                <w:szCs w:val="24"/>
                <w:shd w:val="clear" w:color="auto" w:fill="FFFFFF"/>
              </w:rPr>
              <w:t>对系统的任何变更在实施前应得到批准。</w:t>
            </w:r>
          </w:p>
        </w:tc>
        <w:tc>
          <w:tcPr>
            <w:tcW w:w="427" w:type="dxa"/>
            <w:vAlign w:val="center"/>
          </w:tcPr>
          <w:p w:rsidR="000C4FEF" w:rsidRDefault="000C4FEF">
            <w:pPr>
              <w:jc w:val="center"/>
              <w:rPr>
                <w:rFonts w:ascii="宋体" w:hAnsi="宋体"/>
                <w:color w:val="000000" w:themeColor="text1"/>
                <w:sz w:val="21"/>
                <w:szCs w:val="24"/>
              </w:rPr>
            </w:pPr>
          </w:p>
        </w:tc>
        <w:tc>
          <w:tcPr>
            <w:tcW w:w="427" w:type="dxa"/>
            <w:vAlign w:val="center"/>
          </w:tcPr>
          <w:p w:rsidR="000C4FEF" w:rsidRDefault="000C4FEF">
            <w:pPr>
              <w:snapToGrid w:val="0"/>
              <w:spacing w:line="360" w:lineRule="exact"/>
              <w:jc w:val="center"/>
              <w:rPr>
                <w:rFonts w:ascii="宋体" w:hAnsi="宋体"/>
                <w:color w:val="000000" w:themeColor="text1"/>
                <w:sz w:val="21"/>
                <w:szCs w:val="24"/>
              </w:rPr>
            </w:pPr>
          </w:p>
        </w:tc>
        <w:tc>
          <w:tcPr>
            <w:tcW w:w="413" w:type="dxa"/>
            <w:vAlign w:val="center"/>
          </w:tcPr>
          <w:p w:rsidR="000C4FEF" w:rsidRDefault="000C4FEF">
            <w:pPr>
              <w:snapToGrid w:val="0"/>
              <w:spacing w:line="360" w:lineRule="exact"/>
              <w:jc w:val="center"/>
              <w:rPr>
                <w:rFonts w:ascii="宋体" w:hAnsi="宋体"/>
                <w:color w:val="000000" w:themeColor="text1"/>
                <w:sz w:val="21"/>
                <w:szCs w:val="24"/>
              </w:rPr>
            </w:pPr>
          </w:p>
        </w:tc>
        <w:tc>
          <w:tcPr>
            <w:tcW w:w="1973" w:type="dxa"/>
            <w:vAlign w:val="center"/>
          </w:tcPr>
          <w:p w:rsidR="000C4FEF" w:rsidRDefault="000C4FEF">
            <w:pPr>
              <w:widowControl/>
              <w:snapToGrid w:val="0"/>
              <w:jc w:val="left"/>
              <w:rPr>
                <w:rFonts w:ascii="宋体" w:hAnsi="宋体" w:cs="楷体_GB2312"/>
                <w:color w:val="000000" w:themeColor="text1"/>
                <w:sz w:val="24"/>
                <w:szCs w:val="24"/>
                <w:shd w:val="clear" w:color="auto" w:fill="FFFFFF"/>
              </w:rPr>
            </w:pPr>
          </w:p>
        </w:tc>
      </w:tr>
      <w:tr w:rsidR="000C4FEF">
        <w:trPr>
          <w:cantSplit/>
          <w:jc w:val="center"/>
        </w:trPr>
        <w:tc>
          <w:tcPr>
            <w:tcW w:w="1181" w:type="dxa"/>
            <w:vMerge/>
            <w:vAlign w:val="center"/>
          </w:tcPr>
          <w:p w:rsidR="000C4FEF" w:rsidRDefault="000C4FEF">
            <w:pPr>
              <w:snapToGrid w:val="0"/>
              <w:jc w:val="center"/>
              <w:rPr>
                <w:rFonts w:ascii="宋体" w:hAnsi="宋体" w:cs="宋体"/>
                <w:color w:val="000000" w:themeColor="text1"/>
                <w:sz w:val="21"/>
                <w:szCs w:val="24"/>
                <w:shd w:val="clear" w:color="auto" w:fill="FFFFFF"/>
              </w:rPr>
            </w:pPr>
          </w:p>
        </w:tc>
        <w:tc>
          <w:tcPr>
            <w:tcW w:w="5053" w:type="dxa"/>
            <w:vAlign w:val="center"/>
          </w:tcPr>
          <w:p w:rsidR="000C4FEF" w:rsidRDefault="00F218C9">
            <w:pPr>
              <w:widowControl/>
              <w:snapToGrid w:val="0"/>
              <w:rPr>
                <w:rFonts w:ascii="宋体" w:hAnsi="宋体" w:cs="宋体"/>
                <w:color w:val="000000" w:themeColor="text1"/>
                <w:sz w:val="24"/>
                <w:szCs w:val="24"/>
                <w:shd w:val="clear" w:color="auto" w:fill="FFFFFF"/>
              </w:rPr>
            </w:pPr>
            <w:r>
              <w:rPr>
                <w:rFonts w:ascii="宋体" w:hAnsi="宋体" w:cs="宋体"/>
                <w:color w:val="000000" w:themeColor="text1"/>
                <w:sz w:val="24"/>
                <w:szCs w:val="24"/>
                <w:shd w:val="clear" w:color="auto" w:fill="FFFFFF"/>
              </w:rPr>
              <w:t>有条件时，系统需采取异地备份的保护措施。</w:t>
            </w:r>
          </w:p>
        </w:tc>
        <w:tc>
          <w:tcPr>
            <w:tcW w:w="427" w:type="dxa"/>
            <w:vAlign w:val="center"/>
          </w:tcPr>
          <w:p w:rsidR="000C4FEF" w:rsidRDefault="000C4FEF">
            <w:pPr>
              <w:jc w:val="center"/>
              <w:rPr>
                <w:rFonts w:ascii="宋体" w:hAnsi="宋体"/>
                <w:color w:val="000000" w:themeColor="text1"/>
                <w:sz w:val="21"/>
                <w:szCs w:val="24"/>
              </w:rPr>
            </w:pPr>
          </w:p>
        </w:tc>
        <w:tc>
          <w:tcPr>
            <w:tcW w:w="427" w:type="dxa"/>
            <w:vAlign w:val="center"/>
          </w:tcPr>
          <w:p w:rsidR="000C4FEF" w:rsidRDefault="000C4FEF">
            <w:pPr>
              <w:snapToGrid w:val="0"/>
              <w:spacing w:line="360" w:lineRule="exact"/>
              <w:jc w:val="center"/>
              <w:rPr>
                <w:rFonts w:ascii="宋体" w:hAnsi="宋体"/>
                <w:color w:val="000000" w:themeColor="text1"/>
                <w:sz w:val="21"/>
                <w:szCs w:val="24"/>
              </w:rPr>
            </w:pPr>
          </w:p>
        </w:tc>
        <w:tc>
          <w:tcPr>
            <w:tcW w:w="413" w:type="dxa"/>
            <w:vAlign w:val="center"/>
          </w:tcPr>
          <w:p w:rsidR="000C4FEF" w:rsidRDefault="000C4FEF">
            <w:pPr>
              <w:snapToGrid w:val="0"/>
              <w:spacing w:line="360" w:lineRule="exact"/>
              <w:jc w:val="center"/>
              <w:rPr>
                <w:rFonts w:ascii="宋体" w:hAnsi="宋体"/>
                <w:color w:val="000000" w:themeColor="text1"/>
                <w:sz w:val="21"/>
                <w:szCs w:val="24"/>
              </w:rPr>
            </w:pPr>
          </w:p>
        </w:tc>
        <w:tc>
          <w:tcPr>
            <w:tcW w:w="1973" w:type="dxa"/>
            <w:vAlign w:val="center"/>
          </w:tcPr>
          <w:p w:rsidR="000C4FEF" w:rsidRDefault="000C4FEF">
            <w:pPr>
              <w:widowControl/>
              <w:snapToGrid w:val="0"/>
              <w:jc w:val="left"/>
              <w:rPr>
                <w:rFonts w:ascii="宋体" w:hAnsi="宋体" w:cs="楷体_GB2312"/>
                <w:color w:val="000000" w:themeColor="text1"/>
                <w:sz w:val="24"/>
                <w:szCs w:val="24"/>
                <w:shd w:val="clear" w:color="auto" w:fill="FFFFFF"/>
              </w:rPr>
            </w:pPr>
          </w:p>
        </w:tc>
      </w:tr>
      <w:tr w:rsidR="000C4FEF">
        <w:trPr>
          <w:cantSplit/>
          <w:jc w:val="center"/>
        </w:trPr>
        <w:tc>
          <w:tcPr>
            <w:tcW w:w="1181" w:type="dxa"/>
            <w:vMerge w:val="restart"/>
            <w:vAlign w:val="center"/>
          </w:tcPr>
          <w:p w:rsidR="000C4FEF" w:rsidRDefault="00F218C9">
            <w:pPr>
              <w:snapToGrid w:val="0"/>
              <w:jc w:val="center"/>
              <w:rPr>
                <w:rFonts w:ascii="宋体" w:hAnsi="宋体" w:cs="宋体"/>
                <w:color w:val="000000" w:themeColor="text1"/>
                <w:sz w:val="21"/>
                <w:szCs w:val="24"/>
                <w:shd w:val="clear" w:color="auto" w:fill="FFFFFF"/>
              </w:rPr>
            </w:pPr>
            <w:r>
              <w:rPr>
                <w:rFonts w:ascii="宋体" w:hAnsi="宋体" w:cs="宋体"/>
                <w:color w:val="000000" w:themeColor="text1"/>
                <w:sz w:val="21"/>
                <w:szCs w:val="24"/>
                <w:shd w:val="clear" w:color="auto" w:fill="FFFFFF"/>
              </w:rPr>
              <w:t>第十九条</w:t>
            </w:r>
          </w:p>
        </w:tc>
        <w:tc>
          <w:tcPr>
            <w:tcW w:w="5053" w:type="dxa"/>
            <w:vAlign w:val="center"/>
          </w:tcPr>
          <w:p w:rsidR="000C4FEF" w:rsidRDefault="00F218C9">
            <w:pPr>
              <w:widowControl/>
              <w:snapToGrid w:val="0"/>
              <w:rPr>
                <w:rFonts w:ascii="宋体" w:hAnsi="宋体" w:cs="宋体"/>
                <w:color w:val="000000" w:themeColor="text1"/>
                <w:sz w:val="24"/>
                <w:szCs w:val="24"/>
                <w:shd w:val="clear" w:color="auto" w:fill="FFFFFF"/>
              </w:rPr>
            </w:pPr>
            <w:r>
              <w:rPr>
                <w:rFonts w:ascii="宋体" w:hAnsi="宋体" w:cs="宋体"/>
                <w:color w:val="000000" w:themeColor="text1"/>
                <w:sz w:val="24"/>
                <w:szCs w:val="24"/>
                <w:shd w:val="clear" w:color="auto" w:fill="FFFFFF"/>
              </w:rPr>
              <w:t>开展现场测试或采样时，应根据任务要求制定监测方案或采样计划，明确监测点位、监测项目、监测方法、监测频次等内容。</w:t>
            </w:r>
          </w:p>
        </w:tc>
        <w:tc>
          <w:tcPr>
            <w:tcW w:w="427" w:type="dxa"/>
            <w:vAlign w:val="center"/>
          </w:tcPr>
          <w:p w:rsidR="000C4FEF" w:rsidRDefault="000C4FEF">
            <w:pPr>
              <w:jc w:val="center"/>
              <w:rPr>
                <w:rFonts w:ascii="宋体" w:hAnsi="宋体"/>
                <w:color w:val="000000" w:themeColor="text1"/>
                <w:sz w:val="21"/>
                <w:szCs w:val="24"/>
              </w:rPr>
            </w:pPr>
          </w:p>
        </w:tc>
        <w:tc>
          <w:tcPr>
            <w:tcW w:w="427" w:type="dxa"/>
            <w:vAlign w:val="center"/>
          </w:tcPr>
          <w:p w:rsidR="000C4FEF" w:rsidRDefault="000C4FEF">
            <w:pPr>
              <w:snapToGrid w:val="0"/>
              <w:spacing w:line="360" w:lineRule="exact"/>
              <w:jc w:val="center"/>
              <w:rPr>
                <w:rFonts w:ascii="宋体" w:hAnsi="宋体"/>
                <w:color w:val="000000" w:themeColor="text1"/>
                <w:sz w:val="21"/>
                <w:szCs w:val="24"/>
              </w:rPr>
            </w:pPr>
          </w:p>
        </w:tc>
        <w:tc>
          <w:tcPr>
            <w:tcW w:w="413" w:type="dxa"/>
            <w:vAlign w:val="center"/>
          </w:tcPr>
          <w:p w:rsidR="000C4FEF" w:rsidRDefault="000C4FEF">
            <w:pPr>
              <w:snapToGrid w:val="0"/>
              <w:spacing w:line="360" w:lineRule="exact"/>
              <w:jc w:val="center"/>
              <w:rPr>
                <w:rFonts w:ascii="宋体" w:hAnsi="宋体"/>
                <w:color w:val="000000" w:themeColor="text1"/>
                <w:sz w:val="21"/>
                <w:szCs w:val="24"/>
              </w:rPr>
            </w:pPr>
          </w:p>
        </w:tc>
        <w:tc>
          <w:tcPr>
            <w:tcW w:w="1973" w:type="dxa"/>
            <w:vAlign w:val="center"/>
          </w:tcPr>
          <w:p w:rsidR="000C4FEF" w:rsidRDefault="000C4FEF">
            <w:pPr>
              <w:widowControl/>
              <w:snapToGrid w:val="0"/>
              <w:jc w:val="left"/>
              <w:rPr>
                <w:rFonts w:ascii="宋体" w:hAnsi="宋体" w:cs="楷体_GB2312"/>
                <w:color w:val="000000" w:themeColor="text1"/>
                <w:sz w:val="24"/>
                <w:szCs w:val="24"/>
                <w:shd w:val="clear" w:color="auto" w:fill="FFFFFF"/>
              </w:rPr>
            </w:pPr>
          </w:p>
        </w:tc>
      </w:tr>
      <w:tr w:rsidR="000C4FEF">
        <w:trPr>
          <w:cantSplit/>
          <w:jc w:val="center"/>
        </w:trPr>
        <w:tc>
          <w:tcPr>
            <w:tcW w:w="1181" w:type="dxa"/>
            <w:vMerge/>
            <w:vAlign w:val="center"/>
          </w:tcPr>
          <w:p w:rsidR="000C4FEF" w:rsidRDefault="000C4FEF">
            <w:pPr>
              <w:snapToGrid w:val="0"/>
              <w:jc w:val="center"/>
              <w:rPr>
                <w:rFonts w:ascii="宋体" w:hAnsi="宋体" w:cs="宋体"/>
                <w:color w:val="000000" w:themeColor="text1"/>
                <w:sz w:val="21"/>
                <w:szCs w:val="24"/>
                <w:shd w:val="clear" w:color="auto" w:fill="FFFFFF"/>
              </w:rPr>
            </w:pPr>
          </w:p>
        </w:tc>
        <w:tc>
          <w:tcPr>
            <w:tcW w:w="5053" w:type="dxa"/>
            <w:vAlign w:val="center"/>
          </w:tcPr>
          <w:p w:rsidR="000C4FEF" w:rsidRDefault="00F218C9">
            <w:pPr>
              <w:widowControl/>
              <w:snapToGrid w:val="0"/>
              <w:rPr>
                <w:rFonts w:ascii="宋体" w:hAnsi="宋体" w:cs="宋体"/>
                <w:color w:val="000000" w:themeColor="text1"/>
                <w:sz w:val="24"/>
                <w:szCs w:val="24"/>
                <w:shd w:val="clear" w:color="auto" w:fill="FFFFFF"/>
              </w:rPr>
            </w:pPr>
            <w:r>
              <w:rPr>
                <w:rFonts w:ascii="宋体" w:hAnsi="宋体" w:cs="宋体"/>
                <w:color w:val="000000" w:themeColor="text1"/>
                <w:sz w:val="24"/>
                <w:szCs w:val="24"/>
                <w:shd w:val="clear" w:color="auto" w:fill="FFFFFF"/>
              </w:rPr>
              <w:t>可使用地理信息定位、照相或录音录像等辅助手段，保证现场测试或采样过程客观、真实和可追溯。</w:t>
            </w:r>
          </w:p>
        </w:tc>
        <w:tc>
          <w:tcPr>
            <w:tcW w:w="427" w:type="dxa"/>
            <w:vAlign w:val="center"/>
          </w:tcPr>
          <w:p w:rsidR="000C4FEF" w:rsidRDefault="000C4FEF">
            <w:pPr>
              <w:jc w:val="center"/>
              <w:rPr>
                <w:rFonts w:ascii="宋体" w:hAnsi="宋体"/>
                <w:color w:val="000000" w:themeColor="text1"/>
                <w:sz w:val="21"/>
                <w:szCs w:val="24"/>
              </w:rPr>
            </w:pPr>
          </w:p>
        </w:tc>
        <w:tc>
          <w:tcPr>
            <w:tcW w:w="427" w:type="dxa"/>
            <w:vAlign w:val="center"/>
          </w:tcPr>
          <w:p w:rsidR="000C4FEF" w:rsidRDefault="000C4FEF">
            <w:pPr>
              <w:snapToGrid w:val="0"/>
              <w:spacing w:line="360" w:lineRule="exact"/>
              <w:jc w:val="center"/>
              <w:rPr>
                <w:rFonts w:ascii="宋体" w:hAnsi="宋体"/>
                <w:color w:val="000000" w:themeColor="text1"/>
                <w:sz w:val="21"/>
                <w:szCs w:val="24"/>
              </w:rPr>
            </w:pPr>
          </w:p>
        </w:tc>
        <w:tc>
          <w:tcPr>
            <w:tcW w:w="413" w:type="dxa"/>
            <w:vAlign w:val="center"/>
          </w:tcPr>
          <w:p w:rsidR="000C4FEF" w:rsidRDefault="000C4FEF">
            <w:pPr>
              <w:snapToGrid w:val="0"/>
              <w:spacing w:line="360" w:lineRule="exact"/>
              <w:jc w:val="center"/>
              <w:rPr>
                <w:rFonts w:ascii="宋体" w:hAnsi="宋体"/>
                <w:color w:val="000000" w:themeColor="text1"/>
                <w:sz w:val="21"/>
                <w:szCs w:val="24"/>
              </w:rPr>
            </w:pPr>
          </w:p>
        </w:tc>
        <w:tc>
          <w:tcPr>
            <w:tcW w:w="1973" w:type="dxa"/>
            <w:vAlign w:val="center"/>
          </w:tcPr>
          <w:p w:rsidR="000C4FEF" w:rsidRDefault="000C4FEF">
            <w:pPr>
              <w:widowControl/>
              <w:snapToGrid w:val="0"/>
              <w:jc w:val="left"/>
              <w:rPr>
                <w:rFonts w:ascii="宋体" w:hAnsi="宋体" w:cs="楷体_GB2312"/>
                <w:color w:val="000000" w:themeColor="text1"/>
                <w:sz w:val="24"/>
                <w:szCs w:val="24"/>
                <w:shd w:val="clear" w:color="auto" w:fill="FFFFFF"/>
              </w:rPr>
            </w:pPr>
          </w:p>
        </w:tc>
      </w:tr>
      <w:tr w:rsidR="000C4FEF">
        <w:trPr>
          <w:cantSplit/>
          <w:jc w:val="center"/>
        </w:trPr>
        <w:tc>
          <w:tcPr>
            <w:tcW w:w="1181" w:type="dxa"/>
            <w:vMerge/>
            <w:vAlign w:val="center"/>
          </w:tcPr>
          <w:p w:rsidR="000C4FEF" w:rsidRDefault="000C4FEF">
            <w:pPr>
              <w:snapToGrid w:val="0"/>
              <w:jc w:val="center"/>
              <w:rPr>
                <w:rFonts w:ascii="宋体" w:hAnsi="宋体" w:cs="宋体"/>
                <w:color w:val="000000" w:themeColor="text1"/>
                <w:sz w:val="21"/>
                <w:szCs w:val="24"/>
                <w:shd w:val="clear" w:color="auto" w:fill="FFFFFF"/>
              </w:rPr>
            </w:pPr>
          </w:p>
        </w:tc>
        <w:tc>
          <w:tcPr>
            <w:tcW w:w="5053" w:type="dxa"/>
            <w:vAlign w:val="center"/>
          </w:tcPr>
          <w:p w:rsidR="000C4FEF" w:rsidRDefault="00F218C9">
            <w:pPr>
              <w:widowControl/>
              <w:snapToGrid w:val="0"/>
              <w:rPr>
                <w:rFonts w:ascii="宋体" w:hAnsi="宋体" w:cs="宋体"/>
                <w:color w:val="000000" w:themeColor="text1"/>
                <w:sz w:val="24"/>
                <w:szCs w:val="24"/>
                <w:shd w:val="clear" w:color="auto" w:fill="FFFFFF"/>
              </w:rPr>
            </w:pPr>
            <w:r>
              <w:rPr>
                <w:rFonts w:ascii="宋体" w:hAnsi="宋体" w:cs="宋体"/>
                <w:color w:val="000000" w:themeColor="text1"/>
                <w:sz w:val="24"/>
                <w:szCs w:val="24"/>
                <w:shd w:val="clear" w:color="auto" w:fill="FFFFFF"/>
              </w:rPr>
              <w:t>现场测试和采样应至少有</w:t>
            </w:r>
            <w:r>
              <w:rPr>
                <w:rFonts w:ascii="宋体" w:hAnsi="宋体" w:cs="宋体"/>
                <w:color w:val="000000" w:themeColor="text1"/>
                <w:sz w:val="24"/>
                <w:szCs w:val="24"/>
                <w:shd w:val="clear" w:color="auto" w:fill="FFFFFF"/>
              </w:rPr>
              <w:t>2</w:t>
            </w:r>
            <w:r>
              <w:rPr>
                <w:rFonts w:ascii="宋体" w:hAnsi="宋体" w:cs="宋体"/>
                <w:color w:val="000000" w:themeColor="text1"/>
                <w:sz w:val="24"/>
                <w:szCs w:val="24"/>
                <w:shd w:val="clear" w:color="auto" w:fill="FFFFFF"/>
              </w:rPr>
              <w:t>名监测人员在场。</w:t>
            </w:r>
          </w:p>
        </w:tc>
        <w:tc>
          <w:tcPr>
            <w:tcW w:w="427" w:type="dxa"/>
            <w:vAlign w:val="center"/>
          </w:tcPr>
          <w:p w:rsidR="000C4FEF" w:rsidRDefault="000C4FEF">
            <w:pPr>
              <w:jc w:val="center"/>
              <w:rPr>
                <w:rFonts w:ascii="宋体" w:hAnsi="宋体"/>
                <w:color w:val="000000" w:themeColor="text1"/>
                <w:sz w:val="21"/>
                <w:szCs w:val="24"/>
              </w:rPr>
            </w:pPr>
          </w:p>
        </w:tc>
        <w:tc>
          <w:tcPr>
            <w:tcW w:w="427" w:type="dxa"/>
            <w:vAlign w:val="center"/>
          </w:tcPr>
          <w:p w:rsidR="000C4FEF" w:rsidRDefault="000C4FEF">
            <w:pPr>
              <w:snapToGrid w:val="0"/>
              <w:spacing w:line="360" w:lineRule="exact"/>
              <w:jc w:val="center"/>
              <w:rPr>
                <w:rFonts w:ascii="宋体" w:hAnsi="宋体"/>
                <w:color w:val="000000" w:themeColor="text1"/>
                <w:sz w:val="21"/>
                <w:szCs w:val="24"/>
              </w:rPr>
            </w:pPr>
          </w:p>
        </w:tc>
        <w:tc>
          <w:tcPr>
            <w:tcW w:w="413" w:type="dxa"/>
            <w:vAlign w:val="center"/>
          </w:tcPr>
          <w:p w:rsidR="000C4FEF" w:rsidRDefault="000C4FEF">
            <w:pPr>
              <w:snapToGrid w:val="0"/>
              <w:spacing w:line="360" w:lineRule="exact"/>
              <w:jc w:val="center"/>
              <w:rPr>
                <w:rFonts w:ascii="宋体" w:hAnsi="宋体"/>
                <w:color w:val="000000" w:themeColor="text1"/>
                <w:sz w:val="21"/>
                <w:szCs w:val="24"/>
              </w:rPr>
            </w:pPr>
          </w:p>
        </w:tc>
        <w:tc>
          <w:tcPr>
            <w:tcW w:w="1973" w:type="dxa"/>
            <w:vAlign w:val="center"/>
          </w:tcPr>
          <w:p w:rsidR="000C4FEF" w:rsidRDefault="000C4FEF">
            <w:pPr>
              <w:widowControl/>
              <w:snapToGrid w:val="0"/>
              <w:jc w:val="left"/>
              <w:rPr>
                <w:rFonts w:ascii="宋体" w:hAnsi="宋体" w:cs="楷体_GB2312"/>
                <w:color w:val="000000" w:themeColor="text1"/>
                <w:sz w:val="24"/>
                <w:szCs w:val="24"/>
                <w:shd w:val="clear" w:color="auto" w:fill="FFFFFF"/>
              </w:rPr>
            </w:pPr>
          </w:p>
        </w:tc>
      </w:tr>
      <w:tr w:rsidR="000C4FEF">
        <w:trPr>
          <w:cantSplit/>
          <w:jc w:val="center"/>
        </w:trPr>
        <w:tc>
          <w:tcPr>
            <w:tcW w:w="1181" w:type="dxa"/>
            <w:vMerge w:val="restart"/>
            <w:vAlign w:val="center"/>
          </w:tcPr>
          <w:p w:rsidR="000C4FEF" w:rsidRDefault="00F218C9">
            <w:pPr>
              <w:snapToGrid w:val="0"/>
              <w:jc w:val="center"/>
              <w:rPr>
                <w:rFonts w:ascii="宋体" w:hAnsi="宋体" w:cs="宋体"/>
                <w:color w:val="000000" w:themeColor="text1"/>
                <w:sz w:val="21"/>
                <w:szCs w:val="24"/>
                <w:shd w:val="clear" w:color="auto" w:fill="FFFFFF"/>
              </w:rPr>
            </w:pPr>
            <w:r>
              <w:rPr>
                <w:rFonts w:ascii="宋体" w:hAnsi="宋体" w:cs="宋体" w:hint="eastAsia"/>
                <w:color w:val="000000" w:themeColor="text1"/>
                <w:sz w:val="21"/>
                <w:szCs w:val="24"/>
                <w:shd w:val="clear" w:color="auto" w:fill="FFFFFF"/>
              </w:rPr>
              <w:t>第二十条</w:t>
            </w:r>
          </w:p>
        </w:tc>
        <w:tc>
          <w:tcPr>
            <w:tcW w:w="5053" w:type="dxa"/>
            <w:vAlign w:val="center"/>
          </w:tcPr>
          <w:p w:rsidR="000C4FEF" w:rsidRDefault="00F218C9">
            <w:pPr>
              <w:widowControl/>
              <w:snapToGrid w:val="0"/>
              <w:rPr>
                <w:rFonts w:ascii="宋体" w:hAnsi="宋体" w:cs="宋体"/>
                <w:color w:val="000000" w:themeColor="text1"/>
                <w:sz w:val="24"/>
                <w:szCs w:val="24"/>
                <w:shd w:val="clear" w:color="auto" w:fill="FFFFFF"/>
              </w:rPr>
            </w:pPr>
            <w:r>
              <w:rPr>
                <w:rFonts w:ascii="宋体" w:hAnsi="宋体" w:cs="宋体"/>
                <w:color w:val="000000" w:themeColor="text1"/>
                <w:sz w:val="24"/>
                <w:szCs w:val="24"/>
                <w:shd w:val="clear" w:color="auto" w:fill="FFFFFF"/>
              </w:rPr>
              <w:t>应根据相关监测标准或技术规范的要求，采取加保存剂、冷藏、避光、防震等保护措施，保证样品在保存、运输和制备等过程中性状稳定，避免玷污、损坏或丢失。</w:t>
            </w:r>
          </w:p>
        </w:tc>
        <w:tc>
          <w:tcPr>
            <w:tcW w:w="427" w:type="dxa"/>
            <w:vAlign w:val="center"/>
          </w:tcPr>
          <w:p w:rsidR="000C4FEF" w:rsidRDefault="000C4FEF">
            <w:pPr>
              <w:jc w:val="center"/>
              <w:rPr>
                <w:rFonts w:ascii="宋体" w:hAnsi="宋体"/>
                <w:color w:val="000000" w:themeColor="text1"/>
                <w:sz w:val="21"/>
                <w:szCs w:val="24"/>
              </w:rPr>
            </w:pPr>
          </w:p>
        </w:tc>
        <w:tc>
          <w:tcPr>
            <w:tcW w:w="427" w:type="dxa"/>
            <w:vAlign w:val="center"/>
          </w:tcPr>
          <w:p w:rsidR="000C4FEF" w:rsidRDefault="000C4FEF">
            <w:pPr>
              <w:snapToGrid w:val="0"/>
              <w:spacing w:line="360" w:lineRule="exact"/>
              <w:jc w:val="center"/>
              <w:rPr>
                <w:rFonts w:ascii="宋体" w:hAnsi="宋体"/>
                <w:color w:val="000000" w:themeColor="text1"/>
                <w:sz w:val="21"/>
                <w:szCs w:val="24"/>
              </w:rPr>
            </w:pPr>
          </w:p>
        </w:tc>
        <w:tc>
          <w:tcPr>
            <w:tcW w:w="413" w:type="dxa"/>
            <w:vAlign w:val="center"/>
          </w:tcPr>
          <w:p w:rsidR="000C4FEF" w:rsidRDefault="000C4FEF">
            <w:pPr>
              <w:snapToGrid w:val="0"/>
              <w:spacing w:line="360" w:lineRule="exact"/>
              <w:jc w:val="center"/>
              <w:rPr>
                <w:rFonts w:ascii="宋体" w:hAnsi="宋体"/>
                <w:color w:val="000000" w:themeColor="text1"/>
                <w:sz w:val="21"/>
                <w:szCs w:val="24"/>
              </w:rPr>
            </w:pPr>
          </w:p>
        </w:tc>
        <w:tc>
          <w:tcPr>
            <w:tcW w:w="1973" w:type="dxa"/>
            <w:vAlign w:val="center"/>
          </w:tcPr>
          <w:p w:rsidR="000C4FEF" w:rsidRDefault="000C4FEF">
            <w:pPr>
              <w:widowControl/>
              <w:snapToGrid w:val="0"/>
              <w:jc w:val="left"/>
              <w:rPr>
                <w:rFonts w:ascii="宋体" w:hAnsi="宋体" w:cs="楷体_GB2312"/>
                <w:color w:val="000000" w:themeColor="text1"/>
                <w:sz w:val="24"/>
                <w:szCs w:val="24"/>
                <w:shd w:val="clear" w:color="auto" w:fill="FFFFFF"/>
              </w:rPr>
            </w:pPr>
          </w:p>
        </w:tc>
      </w:tr>
      <w:tr w:rsidR="000C4FEF">
        <w:trPr>
          <w:cantSplit/>
          <w:jc w:val="center"/>
        </w:trPr>
        <w:tc>
          <w:tcPr>
            <w:tcW w:w="1181" w:type="dxa"/>
            <w:vMerge/>
            <w:vAlign w:val="center"/>
          </w:tcPr>
          <w:p w:rsidR="000C4FEF" w:rsidRDefault="000C4FEF">
            <w:pPr>
              <w:snapToGrid w:val="0"/>
              <w:jc w:val="center"/>
              <w:rPr>
                <w:rFonts w:ascii="宋体" w:hAnsi="宋体" w:cs="宋体"/>
                <w:color w:val="000000" w:themeColor="text1"/>
                <w:sz w:val="21"/>
                <w:szCs w:val="24"/>
                <w:shd w:val="clear" w:color="auto" w:fill="FFFFFF"/>
              </w:rPr>
            </w:pPr>
          </w:p>
        </w:tc>
        <w:tc>
          <w:tcPr>
            <w:tcW w:w="5053" w:type="dxa"/>
            <w:vAlign w:val="center"/>
          </w:tcPr>
          <w:p w:rsidR="000C4FEF" w:rsidRDefault="00F218C9">
            <w:pPr>
              <w:widowControl/>
              <w:snapToGrid w:val="0"/>
              <w:rPr>
                <w:rFonts w:ascii="宋体" w:hAnsi="宋体" w:cs="宋体"/>
                <w:color w:val="000000" w:themeColor="text1"/>
                <w:sz w:val="24"/>
                <w:szCs w:val="24"/>
                <w:shd w:val="clear" w:color="auto" w:fill="FFFFFF"/>
              </w:rPr>
            </w:pPr>
            <w:r>
              <w:rPr>
                <w:rFonts w:ascii="宋体" w:hAnsi="宋体" w:cs="宋体"/>
                <w:color w:val="000000" w:themeColor="text1"/>
                <w:sz w:val="24"/>
                <w:szCs w:val="24"/>
                <w:shd w:val="clear" w:color="auto" w:fill="FFFFFF"/>
              </w:rPr>
              <w:t>环境样品应分区存放，并有明显标识，以免混淆和交叉污染。</w:t>
            </w:r>
          </w:p>
        </w:tc>
        <w:tc>
          <w:tcPr>
            <w:tcW w:w="427" w:type="dxa"/>
            <w:vAlign w:val="center"/>
          </w:tcPr>
          <w:p w:rsidR="000C4FEF" w:rsidRDefault="000C4FEF">
            <w:pPr>
              <w:jc w:val="center"/>
              <w:rPr>
                <w:rFonts w:ascii="宋体" w:hAnsi="宋体"/>
                <w:color w:val="000000" w:themeColor="text1"/>
                <w:sz w:val="21"/>
                <w:szCs w:val="24"/>
              </w:rPr>
            </w:pPr>
          </w:p>
        </w:tc>
        <w:tc>
          <w:tcPr>
            <w:tcW w:w="427" w:type="dxa"/>
            <w:vAlign w:val="center"/>
          </w:tcPr>
          <w:p w:rsidR="000C4FEF" w:rsidRDefault="000C4FEF">
            <w:pPr>
              <w:snapToGrid w:val="0"/>
              <w:spacing w:line="360" w:lineRule="exact"/>
              <w:jc w:val="center"/>
              <w:rPr>
                <w:rFonts w:ascii="宋体" w:hAnsi="宋体"/>
                <w:color w:val="000000" w:themeColor="text1"/>
                <w:sz w:val="21"/>
                <w:szCs w:val="24"/>
              </w:rPr>
            </w:pPr>
          </w:p>
        </w:tc>
        <w:tc>
          <w:tcPr>
            <w:tcW w:w="413" w:type="dxa"/>
            <w:vAlign w:val="center"/>
          </w:tcPr>
          <w:p w:rsidR="000C4FEF" w:rsidRDefault="000C4FEF">
            <w:pPr>
              <w:snapToGrid w:val="0"/>
              <w:spacing w:line="360" w:lineRule="exact"/>
              <w:jc w:val="center"/>
              <w:rPr>
                <w:rFonts w:ascii="宋体" w:hAnsi="宋体"/>
                <w:color w:val="000000" w:themeColor="text1"/>
                <w:sz w:val="21"/>
                <w:szCs w:val="24"/>
              </w:rPr>
            </w:pPr>
          </w:p>
        </w:tc>
        <w:tc>
          <w:tcPr>
            <w:tcW w:w="1973" w:type="dxa"/>
            <w:vAlign w:val="center"/>
          </w:tcPr>
          <w:p w:rsidR="000C4FEF" w:rsidRDefault="000C4FEF">
            <w:pPr>
              <w:widowControl/>
              <w:snapToGrid w:val="0"/>
              <w:jc w:val="left"/>
              <w:rPr>
                <w:rFonts w:ascii="宋体" w:hAnsi="宋体" w:cs="楷体_GB2312"/>
                <w:color w:val="000000" w:themeColor="text1"/>
                <w:sz w:val="24"/>
                <w:szCs w:val="24"/>
                <w:shd w:val="clear" w:color="auto" w:fill="FFFFFF"/>
              </w:rPr>
            </w:pPr>
          </w:p>
        </w:tc>
      </w:tr>
      <w:tr w:rsidR="000C4FEF">
        <w:trPr>
          <w:cantSplit/>
          <w:jc w:val="center"/>
        </w:trPr>
        <w:tc>
          <w:tcPr>
            <w:tcW w:w="1181" w:type="dxa"/>
            <w:vMerge/>
            <w:vAlign w:val="center"/>
          </w:tcPr>
          <w:p w:rsidR="000C4FEF" w:rsidRDefault="000C4FEF">
            <w:pPr>
              <w:snapToGrid w:val="0"/>
              <w:jc w:val="center"/>
              <w:rPr>
                <w:rFonts w:ascii="宋体" w:hAnsi="宋体" w:cs="宋体"/>
                <w:color w:val="000000" w:themeColor="text1"/>
                <w:sz w:val="21"/>
                <w:szCs w:val="24"/>
                <w:shd w:val="clear" w:color="auto" w:fill="FFFFFF"/>
              </w:rPr>
            </w:pPr>
          </w:p>
        </w:tc>
        <w:tc>
          <w:tcPr>
            <w:tcW w:w="5053" w:type="dxa"/>
            <w:vAlign w:val="center"/>
          </w:tcPr>
          <w:p w:rsidR="000C4FEF" w:rsidRDefault="00F218C9">
            <w:pPr>
              <w:widowControl/>
              <w:snapToGrid w:val="0"/>
              <w:rPr>
                <w:rFonts w:ascii="宋体" w:hAnsi="宋体" w:cs="宋体"/>
                <w:color w:val="000000" w:themeColor="text1"/>
                <w:sz w:val="24"/>
                <w:szCs w:val="24"/>
                <w:shd w:val="clear" w:color="auto" w:fill="FFFFFF"/>
              </w:rPr>
            </w:pPr>
            <w:r>
              <w:rPr>
                <w:rFonts w:ascii="宋体" w:hAnsi="宋体" w:cs="宋体"/>
                <w:color w:val="000000" w:themeColor="text1"/>
                <w:sz w:val="24"/>
                <w:szCs w:val="24"/>
                <w:shd w:val="clear" w:color="auto" w:fill="FFFFFF"/>
              </w:rPr>
              <w:t>实验室接受样品时，应对样品的时效性、完整性和保存条件进行检查和记录，对不符合要求的样品可以拒收，或明确告知客户有关样品偏离情况，并在报告中注明。</w:t>
            </w:r>
          </w:p>
        </w:tc>
        <w:tc>
          <w:tcPr>
            <w:tcW w:w="427" w:type="dxa"/>
            <w:vAlign w:val="center"/>
          </w:tcPr>
          <w:p w:rsidR="000C4FEF" w:rsidRDefault="000C4FEF">
            <w:pPr>
              <w:jc w:val="center"/>
              <w:rPr>
                <w:rFonts w:ascii="宋体" w:hAnsi="宋体"/>
                <w:color w:val="000000" w:themeColor="text1"/>
                <w:sz w:val="21"/>
                <w:szCs w:val="24"/>
              </w:rPr>
            </w:pPr>
          </w:p>
        </w:tc>
        <w:tc>
          <w:tcPr>
            <w:tcW w:w="427" w:type="dxa"/>
            <w:vAlign w:val="center"/>
          </w:tcPr>
          <w:p w:rsidR="000C4FEF" w:rsidRDefault="000C4FEF">
            <w:pPr>
              <w:snapToGrid w:val="0"/>
              <w:spacing w:line="360" w:lineRule="exact"/>
              <w:jc w:val="center"/>
              <w:rPr>
                <w:rFonts w:ascii="宋体" w:hAnsi="宋体"/>
                <w:color w:val="000000" w:themeColor="text1"/>
                <w:sz w:val="21"/>
                <w:szCs w:val="24"/>
              </w:rPr>
            </w:pPr>
          </w:p>
        </w:tc>
        <w:tc>
          <w:tcPr>
            <w:tcW w:w="413" w:type="dxa"/>
            <w:vAlign w:val="center"/>
          </w:tcPr>
          <w:p w:rsidR="000C4FEF" w:rsidRDefault="000C4FEF">
            <w:pPr>
              <w:snapToGrid w:val="0"/>
              <w:spacing w:line="360" w:lineRule="exact"/>
              <w:jc w:val="center"/>
              <w:rPr>
                <w:rFonts w:ascii="宋体" w:hAnsi="宋体"/>
                <w:color w:val="000000" w:themeColor="text1"/>
                <w:sz w:val="21"/>
                <w:szCs w:val="24"/>
              </w:rPr>
            </w:pPr>
          </w:p>
        </w:tc>
        <w:tc>
          <w:tcPr>
            <w:tcW w:w="1973" w:type="dxa"/>
            <w:vAlign w:val="center"/>
          </w:tcPr>
          <w:p w:rsidR="000C4FEF" w:rsidRDefault="000C4FEF">
            <w:pPr>
              <w:widowControl/>
              <w:snapToGrid w:val="0"/>
              <w:jc w:val="left"/>
              <w:rPr>
                <w:rFonts w:ascii="宋体" w:hAnsi="宋体" w:cs="楷体_GB2312"/>
                <w:color w:val="000000" w:themeColor="text1"/>
                <w:sz w:val="24"/>
                <w:szCs w:val="24"/>
                <w:shd w:val="clear" w:color="auto" w:fill="FFFFFF"/>
              </w:rPr>
            </w:pPr>
          </w:p>
        </w:tc>
      </w:tr>
      <w:tr w:rsidR="000C4FEF">
        <w:trPr>
          <w:cantSplit/>
          <w:jc w:val="center"/>
        </w:trPr>
        <w:tc>
          <w:tcPr>
            <w:tcW w:w="1181" w:type="dxa"/>
            <w:vMerge/>
            <w:vAlign w:val="center"/>
          </w:tcPr>
          <w:p w:rsidR="000C4FEF" w:rsidRDefault="000C4FEF">
            <w:pPr>
              <w:snapToGrid w:val="0"/>
              <w:jc w:val="center"/>
              <w:rPr>
                <w:rFonts w:ascii="宋体" w:hAnsi="宋体" w:cs="宋体"/>
                <w:color w:val="000000" w:themeColor="text1"/>
                <w:sz w:val="21"/>
                <w:szCs w:val="24"/>
                <w:shd w:val="clear" w:color="auto" w:fill="FFFFFF"/>
              </w:rPr>
            </w:pPr>
          </w:p>
        </w:tc>
        <w:tc>
          <w:tcPr>
            <w:tcW w:w="5053" w:type="dxa"/>
            <w:vAlign w:val="center"/>
          </w:tcPr>
          <w:p w:rsidR="000C4FEF" w:rsidRDefault="00F218C9">
            <w:pPr>
              <w:widowControl/>
              <w:snapToGrid w:val="0"/>
              <w:rPr>
                <w:rFonts w:ascii="宋体" w:hAnsi="宋体" w:cs="宋体"/>
                <w:color w:val="000000" w:themeColor="text1"/>
                <w:sz w:val="24"/>
                <w:szCs w:val="24"/>
                <w:shd w:val="clear" w:color="auto" w:fill="FFFFFF"/>
              </w:rPr>
            </w:pPr>
            <w:r>
              <w:rPr>
                <w:rFonts w:ascii="宋体" w:hAnsi="宋体" w:cs="宋体"/>
                <w:color w:val="000000" w:themeColor="text1"/>
                <w:sz w:val="24"/>
                <w:szCs w:val="24"/>
                <w:shd w:val="clear" w:color="auto" w:fill="FFFFFF"/>
              </w:rPr>
              <w:t>环境样品在制备、前处理和分析过程中注意保持样品标识的可追溯性。</w:t>
            </w:r>
          </w:p>
        </w:tc>
        <w:tc>
          <w:tcPr>
            <w:tcW w:w="427" w:type="dxa"/>
            <w:vAlign w:val="center"/>
          </w:tcPr>
          <w:p w:rsidR="000C4FEF" w:rsidRDefault="000C4FEF">
            <w:pPr>
              <w:jc w:val="center"/>
              <w:rPr>
                <w:rFonts w:ascii="宋体" w:hAnsi="宋体"/>
                <w:color w:val="000000" w:themeColor="text1"/>
                <w:sz w:val="21"/>
                <w:szCs w:val="24"/>
              </w:rPr>
            </w:pPr>
          </w:p>
        </w:tc>
        <w:tc>
          <w:tcPr>
            <w:tcW w:w="427" w:type="dxa"/>
            <w:vAlign w:val="center"/>
          </w:tcPr>
          <w:p w:rsidR="000C4FEF" w:rsidRDefault="000C4FEF">
            <w:pPr>
              <w:snapToGrid w:val="0"/>
              <w:spacing w:line="360" w:lineRule="exact"/>
              <w:jc w:val="center"/>
              <w:rPr>
                <w:rFonts w:ascii="宋体" w:hAnsi="宋体"/>
                <w:color w:val="000000" w:themeColor="text1"/>
                <w:sz w:val="21"/>
                <w:szCs w:val="24"/>
              </w:rPr>
            </w:pPr>
          </w:p>
        </w:tc>
        <w:tc>
          <w:tcPr>
            <w:tcW w:w="413" w:type="dxa"/>
            <w:vAlign w:val="center"/>
          </w:tcPr>
          <w:p w:rsidR="000C4FEF" w:rsidRDefault="000C4FEF">
            <w:pPr>
              <w:snapToGrid w:val="0"/>
              <w:spacing w:line="360" w:lineRule="exact"/>
              <w:jc w:val="center"/>
              <w:rPr>
                <w:rFonts w:ascii="宋体" w:hAnsi="宋体"/>
                <w:color w:val="000000" w:themeColor="text1"/>
                <w:sz w:val="21"/>
                <w:szCs w:val="24"/>
              </w:rPr>
            </w:pPr>
          </w:p>
        </w:tc>
        <w:tc>
          <w:tcPr>
            <w:tcW w:w="1973" w:type="dxa"/>
            <w:vAlign w:val="center"/>
          </w:tcPr>
          <w:p w:rsidR="000C4FEF" w:rsidRDefault="000C4FEF">
            <w:pPr>
              <w:widowControl/>
              <w:snapToGrid w:val="0"/>
              <w:jc w:val="left"/>
              <w:rPr>
                <w:rFonts w:ascii="宋体" w:hAnsi="宋体" w:cs="楷体_GB2312"/>
                <w:color w:val="000000" w:themeColor="text1"/>
                <w:sz w:val="24"/>
                <w:szCs w:val="24"/>
                <w:shd w:val="clear" w:color="auto" w:fill="FFFFFF"/>
              </w:rPr>
            </w:pPr>
          </w:p>
        </w:tc>
      </w:tr>
      <w:tr w:rsidR="000C4FEF">
        <w:trPr>
          <w:cantSplit/>
          <w:jc w:val="center"/>
        </w:trPr>
        <w:tc>
          <w:tcPr>
            <w:tcW w:w="1181" w:type="dxa"/>
            <w:vMerge w:val="restart"/>
            <w:vAlign w:val="center"/>
          </w:tcPr>
          <w:p w:rsidR="000C4FEF" w:rsidRDefault="00F218C9">
            <w:pPr>
              <w:snapToGrid w:val="0"/>
              <w:jc w:val="center"/>
              <w:rPr>
                <w:rFonts w:ascii="宋体" w:hAnsi="宋体" w:cs="宋体"/>
                <w:color w:val="000000" w:themeColor="text1"/>
                <w:sz w:val="21"/>
                <w:szCs w:val="24"/>
                <w:shd w:val="clear" w:color="auto" w:fill="FFFFFF"/>
              </w:rPr>
            </w:pPr>
            <w:r>
              <w:rPr>
                <w:rFonts w:ascii="宋体" w:hAnsi="宋体" w:cs="宋体"/>
                <w:color w:val="000000" w:themeColor="text1"/>
                <w:sz w:val="21"/>
                <w:szCs w:val="24"/>
                <w:shd w:val="clear" w:color="auto" w:fill="FFFFFF"/>
              </w:rPr>
              <w:t>第二十一条</w:t>
            </w:r>
          </w:p>
        </w:tc>
        <w:tc>
          <w:tcPr>
            <w:tcW w:w="5053" w:type="dxa"/>
            <w:vAlign w:val="center"/>
          </w:tcPr>
          <w:p w:rsidR="000C4FEF" w:rsidRDefault="00F218C9">
            <w:pPr>
              <w:widowControl/>
              <w:snapToGrid w:val="0"/>
              <w:rPr>
                <w:rFonts w:ascii="宋体" w:hAnsi="宋体" w:cs="宋体"/>
                <w:color w:val="000000" w:themeColor="text1"/>
                <w:sz w:val="24"/>
                <w:szCs w:val="24"/>
                <w:shd w:val="clear" w:color="auto" w:fill="FFFFFF"/>
              </w:rPr>
            </w:pPr>
            <w:r>
              <w:rPr>
                <w:rFonts w:ascii="宋体" w:hAnsi="宋体" w:cs="宋体"/>
                <w:color w:val="000000" w:themeColor="text1"/>
                <w:sz w:val="24"/>
                <w:szCs w:val="24"/>
                <w:shd w:val="clear" w:color="auto" w:fill="FFFFFF"/>
              </w:rPr>
              <w:t>生态环境监测机构的质量控制活动应覆盖生态环境监测活动全过程，所采取的质量控制措施应满足相关监测标准和技术规范的要求，保证监测结果的准确性。</w:t>
            </w:r>
          </w:p>
        </w:tc>
        <w:tc>
          <w:tcPr>
            <w:tcW w:w="427" w:type="dxa"/>
            <w:vAlign w:val="center"/>
          </w:tcPr>
          <w:p w:rsidR="000C4FEF" w:rsidRDefault="000C4FEF">
            <w:pPr>
              <w:jc w:val="center"/>
              <w:rPr>
                <w:rFonts w:ascii="宋体" w:hAnsi="宋体"/>
                <w:color w:val="000000" w:themeColor="text1"/>
                <w:sz w:val="21"/>
                <w:szCs w:val="24"/>
              </w:rPr>
            </w:pPr>
          </w:p>
        </w:tc>
        <w:tc>
          <w:tcPr>
            <w:tcW w:w="427" w:type="dxa"/>
            <w:vAlign w:val="center"/>
          </w:tcPr>
          <w:p w:rsidR="000C4FEF" w:rsidRDefault="000C4FEF">
            <w:pPr>
              <w:snapToGrid w:val="0"/>
              <w:spacing w:line="360" w:lineRule="exact"/>
              <w:jc w:val="center"/>
              <w:rPr>
                <w:rFonts w:ascii="宋体" w:hAnsi="宋体"/>
                <w:color w:val="000000" w:themeColor="text1"/>
                <w:sz w:val="21"/>
                <w:szCs w:val="24"/>
              </w:rPr>
            </w:pPr>
          </w:p>
        </w:tc>
        <w:tc>
          <w:tcPr>
            <w:tcW w:w="413" w:type="dxa"/>
            <w:vAlign w:val="center"/>
          </w:tcPr>
          <w:p w:rsidR="000C4FEF" w:rsidRDefault="000C4FEF">
            <w:pPr>
              <w:snapToGrid w:val="0"/>
              <w:spacing w:line="360" w:lineRule="exact"/>
              <w:jc w:val="center"/>
              <w:rPr>
                <w:rFonts w:ascii="宋体" w:hAnsi="宋体"/>
                <w:color w:val="000000" w:themeColor="text1"/>
                <w:sz w:val="21"/>
                <w:szCs w:val="24"/>
              </w:rPr>
            </w:pPr>
          </w:p>
        </w:tc>
        <w:tc>
          <w:tcPr>
            <w:tcW w:w="1973" w:type="dxa"/>
            <w:vAlign w:val="center"/>
          </w:tcPr>
          <w:p w:rsidR="000C4FEF" w:rsidRDefault="000C4FEF">
            <w:pPr>
              <w:widowControl/>
              <w:snapToGrid w:val="0"/>
              <w:jc w:val="left"/>
              <w:rPr>
                <w:rFonts w:ascii="宋体" w:hAnsi="宋体" w:cs="楷体_GB2312"/>
                <w:color w:val="000000" w:themeColor="text1"/>
                <w:sz w:val="24"/>
                <w:szCs w:val="24"/>
                <w:shd w:val="clear" w:color="auto" w:fill="FFFFFF"/>
              </w:rPr>
            </w:pPr>
          </w:p>
        </w:tc>
      </w:tr>
      <w:tr w:rsidR="000C4FEF">
        <w:trPr>
          <w:cantSplit/>
          <w:jc w:val="center"/>
        </w:trPr>
        <w:tc>
          <w:tcPr>
            <w:tcW w:w="1181" w:type="dxa"/>
            <w:vMerge/>
            <w:vAlign w:val="center"/>
          </w:tcPr>
          <w:p w:rsidR="000C4FEF" w:rsidRDefault="000C4FEF">
            <w:pPr>
              <w:snapToGrid w:val="0"/>
              <w:jc w:val="center"/>
              <w:rPr>
                <w:rFonts w:ascii="宋体" w:hAnsi="宋体" w:cs="宋体"/>
                <w:color w:val="000000" w:themeColor="text1"/>
                <w:sz w:val="21"/>
                <w:szCs w:val="24"/>
                <w:shd w:val="clear" w:color="auto" w:fill="FFFFFF"/>
              </w:rPr>
            </w:pPr>
          </w:p>
        </w:tc>
        <w:tc>
          <w:tcPr>
            <w:tcW w:w="5053" w:type="dxa"/>
            <w:vAlign w:val="center"/>
          </w:tcPr>
          <w:p w:rsidR="000C4FEF" w:rsidRDefault="00F218C9">
            <w:pPr>
              <w:widowControl/>
              <w:snapToGrid w:val="0"/>
              <w:rPr>
                <w:rFonts w:ascii="宋体" w:hAnsi="宋体" w:cs="宋体"/>
                <w:color w:val="000000" w:themeColor="text1"/>
                <w:sz w:val="24"/>
                <w:szCs w:val="24"/>
                <w:shd w:val="clear" w:color="auto" w:fill="FFFFFF"/>
              </w:rPr>
            </w:pPr>
            <w:r>
              <w:rPr>
                <w:rFonts w:ascii="宋体" w:hAnsi="宋体" w:cs="宋体"/>
                <w:color w:val="000000" w:themeColor="text1"/>
                <w:sz w:val="24"/>
                <w:szCs w:val="24"/>
                <w:shd w:val="clear" w:color="auto" w:fill="FFFFFF"/>
              </w:rPr>
              <w:t>应根据监测标准或技术规范，或基于对质控数据的统计分析制定各项措施的控制限要求。</w:t>
            </w:r>
          </w:p>
        </w:tc>
        <w:tc>
          <w:tcPr>
            <w:tcW w:w="427" w:type="dxa"/>
            <w:vAlign w:val="center"/>
          </w:tcPr>
          <w:p w:rsidR="000C4FEF" w:rsidRDefault="000C4FEF">
            <w:pPr>
              <w:jc w:val="center"/>
              <w:rPr>
                <w:rFonts w:ascii="宋体" w:hAnsi="宋体"/>
                <w:color w:val="000000" w:themeColor="text1"/>
                <w:sz w:val="21"/>
                <w:szCs w:val="24"/>
              </w:rPr>
            </w:pPr>
          </w:p>
        </w:tc>
        <w:tc>
          <w:tcPr>
            <w:tcW w:w="427" w:type="dxa"/>
            <w:vAlign w:val="center"/>
          </w:tcPr>
          <w:p w:rsidR="000C4FEF" w:rsidRDefault="000C4FEF">
            <w:pPr>
              <w:snapToGrid w:val="0"/>
              <w:spacing w:line="360" w:lineRule="exact"/>
              <w:jc w:val="center"/>
              <w:rPr>
                <w:rFonts w:ascii="宋体" w:hAnsi="宋体"/>
                <w:color w:val="000000" w:themeColor="text1"/>
                <w:sz w:val="21"/>
                <w:szCs w:val="24"/>
              </w:rPr>
            </w:pPr>
          </w:p>
        </w:tc>
        <w:tc>
          <w:tcPr>
            <w:tcW w:w="413" w:type="dxa"/>
            <w:vAlign w:val="center"/>
          </w:tcPr>
          <w:p w:rsidR="000C4FEF" w:rsidRDefault="000C4FEF">
            <w:pPr>
              <w:snapToGrid w:val="0"/>
              <w:spacing w:line="360" w:lineRule="exact"/>
              <w:jc w:val="center"/>
              <w:rPr>
                <w:rFonts w:ascii="宋体" w:hAnsi="宋体"/>
                <w:color w:val="000000" w:themeColor="text1"/>
                <w:sz w:val="21"/>
                <w:szCs w:val="24"/>
              </w:rPr>
            </w:pPr>
          </w:p>
        </w:tc>
        <w:tc>
          <w:tcPr>
            <w:tcW w:w="1973" w:type="dxa"/>
            <w:vAlign w:val="center"/>
          </w:tcPr>
          <w:p w:rsidR="000C4FEF" w:rsidRDefault="000C4FEF">
            <w:pPr>
              <w:widowControl/>
              <w:snapToGrid w:val="0"/>
              <w:jc w:val="left"/>
              <w:rPr>
                <w:rFonts w:ascii="宋体" w:hAnsi="宋体" w:cs="楷体_GB2312"/>
                <w:color w:val="000000" w:themeColor="text1"/>
                <w:sz w:val="24"/>
                <w:szCs w:val="24"/>
                <w:shd w:val="clear" w:color="auto" w:fill="FFFFFF"/>
              </w:rPr>
            </w:pPr>
          </w:p>
        </w:tc>
      </w:tr>
      <w:tr w:rsidR="000C4FEF">
        <w:trPr>
          <w:cantSplit/>
          <w:jc w:val="center"/>
        </w:trPr>
        <w:tc>
          <w:tcPr>
            <w:tcW w:w="1181" w:type="dxa"/>
            <w:vAlign w:val="center"/>
          </w:tcPr>
          <w:p w:rsidR="000C4FEF" w:rsidRDefault="00F218C9">
            <w:pPr>
              <w:snapToGrid w:val="0"/>
              <w:jc w:val="center"/>
              <w:rPr>
                <w:rFonts w:ascii="宋体" w:hAnsi="宋体" w:cs="宋体"/>
                <w:color w:val="000000" w:themeColor="text1"/>
                <w:sz w:val="21"/>
                <w:szCs w:val="24"/>
                <w:shd w:val="clear" w:color="auto" w:fill="FFFFFF"/>
              </w:rPr>
            </w:pPr>
            <w:r>
              <w:rPr>
                <w:rFonts w:ascii="宋体" w:hAnsi="宋体" w:cs="宋体"/>
                <w:color w:val="000000" w:themeColor="text1"/>
                <w:sz w:val="21"/>
                <w:szCs w:val="24"/>
                <w:shd w:val="clear" w:color="auto" w:fill="FFFFFF"/>
              </w:rPr>
              <w:t>第二十二条</w:t>
            </w:r>
          </w:p>
        </w:tc>
        <w:tc>
          <w:tcPr>
            <w:tcW w:w="5053" w:type="dxa"/>
            <w:vAlign w:val="center"/>
          </w:tcPr>
          <w:p w:rsidR="000C4FEF" w:rsidRDefault="00F218C9">
            <w:pPr>
              <w:widowControl/>
              <w:snapToGrid w:val="0"/>
              <w:rPr>
                <w:rFonts w:ascii="宋体" w:hAnsi="宋体" w:cs="宋体"/>
                <w:color w:val="000000" w:themeColor="text1"/>
                <w:sz w:val="24"/>
                <w:szCs w:val="24"/>
                <w:shd w:val="clear" w:color="auto" w:fill="FFFFFF"/>
              </w:rPr>
            </w:pPr>
            <w:r>
              <w:rPr>
                <w:rFonts w:ascii="宋体" w:hAnsi="宋体" w:cs="宋体"/>
                <w:color w:val="000000" w:themeColor="text1"/>
                <w:sz w:val="24"/>
                <w:szCs w:val="24"/>
                <w:shd w:val="clear" w:color="auto" w:fill="FFFFFF"/>
              </w:rPr>
              <w:t>当在生态环境监测报告中给出符合（或不符合）要求或规范的声明时，报告审核人员和授权签字人应充分了解相关环境质量标准和污染排放</w:t>
            </w:r>
            <w:r>
              <w:rPr>
                <w:rFonts w:ascii="宋体" w:hAnsi="宋体" w:cs="宋体"/>
                <w:color w:val="000000" w:themeColor="text1"/>
                <w:sz w:val="24"/>
                <w:szCs w:val="24"/>
                <w:shd w:val="clear" w:color="auto" w:fill="FFFFFF"/>
              </w:rPr>
              <w:t>/</w:t>
            </w:r>
            <w:r>
              <w:rPr>
                <w:rFonts w:ascii="宋体" w:hAnsi="宋体" w:cs="宋体"/>
                <w:color w:val="000000" w:themeColor="text1"/>
                <w:sz w:val="24"/>
                <w:szCs w:val="24"/>
                <w:shd w:val="clear" w:color="auto" w:fill="FFFFFF"/>
              </w:rPr>
              <w:t>控制标准的适用范围，并具备对监测结果进行符合性判定的能力。</w:t>
            </w:r>
          </w:p>
        </w:tc>
        <w:tc>
          <w:tcPr>
            <w:tcW w:w="427" w:type="dxa"/>
            <w:vAlign w:val="center"/>
          </w:tcPr>
          <w:p w:rsidR="000C4FEF" w:rsidRDefault="000C4FEF">
            <w:pPr>
              <w:jc w:val="center"/>
              <w:rPr>
                <w:rFonts w:ascii="宋体" w:hAnsi="宋体"/>
                <w:color w:val="000000" w:themeColor="text1"/>
                <w:sz w:val="21"/>
                <w:szCs w:val="24"/>
              </w:rPr>
            </w:pPr>
          </w:p>
        </w:tc>
        <w:tc>
          <w:tcPr>
            <w:tcW w:w="427" w:type="dxa"/>
            <w:vAlign w:val="center"/>
          </w:tcPr>
          <w:p w:rsidR="000C4FEF" w:rsidRDefault="000C4FEF">
            <w:pPr>
              <w:snapToGrid w:val="0"/>
              <w:spacing w:line="360" w:lineRule="exact"/>
              <w:jc w:val="center"/>
              <w:rPr>
                <w:rFonts w:ascii="宋体" w:hAnsi="宋体"/>
                <w:color w:val="000000" w:themeColor="text1"/>
                <w:sz w:val="21"/>
                <w:szCs w:val="24"/>
              </w:rPr>
            </w:pPr>
          </w:p>
        </w:tc>
        <w:tc>
          <w:tcPr>
            <w:tcW w:w="413" w:type="dxa"/>
            <w:vAlign w:val="center"/>
          </w:tcPr>
          <w:p w:rsidR="000C4FEF" w:rsidRDefault="000C4FEF">
            <w:pPr>
              <w:snapToGrid w:val="0"/>
              <w:spacing w:line="360" w:lineRule="exact"/>
              <w:jc w:val="center"/>
              <w:rPr>
                <w:rFonts w:ascii="宋体" w:hAnsi="宋体"/>
                <w:color w:val="000000" w:themeColor="text1"/>
                <w:sz w:val="21"/>
                <w:szCs w:val="24"/>
              </w:rPr>
            </w:pPr>
          </w:p>
        </w:tc>
        <w:tc>
          <w:tcPr>
            <w:tcW w:w="1973" w:type="dxa"/>
            <w:vAlign w:val="center"/>
          </w:tcPr>
          <w:p w:rsidR="000C4FEF" w:rsidRDefault="000C4FEF">
            <w:pPr>
              <w:widowControl/>
              <w:snapToGrid w:val="0"/>
              <w:jc w:val="left"/>
              <w:rPr>
                <w:rFonts w:ascii="宋体" w:hAnsi="宋体" w:cs="楷体_GB2312"/>
                <w:color w:val="000000" w:themeColor="text1"/>
                <w:sz w:val="24"/>
                <w:szCs w:val="24"/>
                <w:shd w:val="clear" w:color="auto" w:fill="FFFFFF"/>
              </w:rPr>
            </w:pPr>
          </w:p>
        </w:tc>
      </w:tr>
      <w:tr w:rsidR="000C4FEF">
        <w:trPr>
          <w:cantSplit/>
          <w:jc w:val="center"/>
        </w:trPr>
        <w:tc>
          <w:tcPr>
            <w:tcW w:w="1181" w:type="dxa"/>
            <w:vMerge w:val="restart"/>
            <w:vAlign w:val="center"/>
          </w:tcPr>
          <w:p w:rsidR="000C4FEF" w:rsidRDefault="00F218C9">
            <w:pPr>
              <w:snapToGrid w:val="0"/>
              <w:jc w:val="center"/>
              <w:rPr>
                <w:rFonts w:ascii="宋体" w:hAnsi="宋体" w:cs="宋体"/>
                <w:color w:val="000000" w:themeColor="text1"/>
                <w:sz w:val="21"/>
                <w:szCs w:val="24"/>
                <w:shd w:val="clear" w:color="auto" w:fill="FFFFFF"/>
              </w:rPr>
            </w:pPr>
            <w:r>
              <w:rPr>
                <w:rFonts w:ascii="宋体" w:hAnsi="宋体" w:cs="宋体"/>
                <w:color w:val="000000" w:themeColor="text1"/>
                <w:sz w:val="21"/>
                <w:szCs w:val="24"/>
                <w:shd w:val="clear" w:color="auto" w:fill="FFFFFF"/>
              </w:rPr>
              <w:t>第二十三条</w:t>
            </w:r>
          </w:p>
        </w:tc>
        <w:tc>
          <w:tcPr>
            <w:tcW w:w="5053" w:type="dxa"/>
            <w:vAlign w:val="center"/>
          </w:tcPr>
          <w:p w:rsidR="000C4FEF" w:rsidRDefault="00F218C9">
            <w:pPr>
              <w:widowControl/>
              <w:snapToGrid w:val="0"/>
              <w:jc w:val="left"/>
              <w:rPr>
                <w:rFonts w:ascii="宋体" w:hAnsi="宋体" w:cs="宋体"/>
                <w:color w:val="000000" w:themeColor="text1"/>
                <w:sz w:val="24"/>
                <w:szCs w:val="24"/>
                <w:shd w:val="clear" w:color="auto" w:fill="FFFFFF"/>
              </w:rPr>
            </w:pPr>
            <w:r>
              <w:rPr>
                <w:rFonts w:ascii="宋体" w:hAnsi="宋体" w:cs="宋体" w:hint="eastAsia"/>
                <w:color w:val="000000" w:themeColor="text1"/>
                <w:sz w:val="24"/>
                <w:szCs w:val="24"/>
                <w:shd w:val="clear" w:color="auto" w:fill="FFFFFF"/>
              </w:rPr>
              <w:t>生态环境监测档案的保存期限应满足生态环境监测领域相关法律法规和技术文件的规定，生态环境监测档案应做到：</w:t>
            </w:r>
          </w:p>
        </w:tc>
        <w:tc>
          <w:tcPr>
            <w:tcW w:w="427" w:type="dxa"/>
            <w:vAlign w:val="center"/>
          </w:tcPr>
          <w:p w:rsidR="000C4FEF" w:rsidRDefault="000C4FEF">
            <w:pPr>
              <w:jc w:val="center"/>
              <w:rPr>
                <w:rFonts w:ascii="宋体" w:hAnsi="宋体"/>
                <w:color w:val="000000" w:themeColor="text1"/>
                <w:sz w:val="21"/>
                <w:szCs w:val="24"/>
              </w:rPr>
            </w:pPr>
          </w:p>
        </w:tc>
        <w:tc>
          <w:tcPr>
            <w:tcW w:w="427" w:type="dxa"/>
            <w:vAlign w:val="center"/>
          </w:tcPr>
          <w:p w:rsidR="000C4FEF" w:rsidRDefault="000C4FEF">
            <w:pPr>
              <w:snapToGrid w:val="0"/>
              <w:spacing w:line="360" w:lineRule="exact"/>
              <w:jc w:val="center"/>
              <w:rPr>
                <w:rFonts w:ascii="宋体" w:hAnsi="宋体"/>
                <w:color w:val="000000" w:themeColor="text1"/>
                <w:sz w:val="21"/>
                <w:szCs w:val="24"/>
              </w:rPr>
            </w:pPr>
          </w:p>
        </w:tc>
        <w:tc>
          <w:tcPr>
            <w:tcW w:w="413" w:type="dxa"/>
            <w:vAlign w:val="center"/>
          </w:tcPr>
          <w:p w:rsidR="000C4FEF" w:rsidRDefault="000C4FEF">
            <w:pPr>
              <w:snapToGrid w:val="0"/>
              <w:spacing w:line="360" w:lineRule="exact"/>
              <w:jc w:val="center"/>
              <w:rPr>
                <w:rFonts w:ascii="宋体" w:hAnsi="宋体"/>
                <w:color w:val="000000" w:themeColor="text1"/>
                <w:sz w:val="21"/>
                <w:szCs w:val="24"/>
              </w:rPr>
            </w:pPr>
          </w:p>
        </w:tc>
        <w:tc>
          <w:tcPr>
            <w:tcW w:w="1973" w:type="dxa"/>
            <w:vAlign w:val="center"/>
          </w:tcPr>
          <w:p w:rsidR="000C4FEF" w:rsidRDefault="000C4FEF">
            <w:pPr>
              <w:widowControl/>
              <w:snapToGrid w:val="0"/>
              <w:jc w:val="left"/>
              <w:rPr>
                <w:rFonts w:ascii="宋体" w:hAnsi="宋体" w:cs="楷体_GB2312"/>
                <w:color w:val="000000" w:themeColor="text1"/>
                <w:sz w:val="24"/>
                <w:szCs w:val="24"/>
                <w:shd w:val="clear" w:color="auto" w:fill="FFFFFF"/>
              </w:rPr>
            </w:pPr>
          </w:p>
        </w:tc>
      </w:tr>
      <w:tr w:rsidR="000C4FEF">
        <w:trPr>
          <w:cantSplit/>
          <w:jc w:val="center"/>
        </w:trPr>
        <w:tc>
          <w:tcPr>
            <w:tcW w:w="1181" w:type="dxa"/>
            <w:vMerge/>
            <w:vAlign w:val="center"/>
          </w:tcPr>
          <w:p w:rsidR="000C4FEF" w:rsidRDefault="000C4FEF">
            <w:pPr>
              <w:snapToGrid w:val="0"/>
              <w:jc w:val="center"/>
              <w:rPr>
                <w:rFonts w:ascii="宋体" w:hAnsi="宋体" w:cs="宋体"/>
                <w:color w:val="000000" w:themeColor="text1"/>
                <w:sz w:val="21"/>
                <w:szCs w:val="24"/>
                <w:shd w:val="clear" w:color="auto" w:fill="FFFFFF"/>
              </w:rPr>
            </w:pPr>
          </w:p>
        </w:tc>
        <w:tc>
          <w:tcPr>
            <w:tcW w:w="5053" w:type="dxa"/>
            <w:vAlign w:val="center"/>
          </w:tcPr>
          <w:p w:rsidR="000C4FEF" w:rsidRDefault="00F218C9">
            <w:pPr>
              <w:widowControl/>
              <w:snapToGrid w:val="0"/>
              <w:rPr>
                <w:rFonts w:ascii="宋体" w:hAnsi="宋体" w:cs="宋体"/>
                <w:color w:val="000000" w:themeColor="text1"/>
                <w:sz w:val="24"/>
                <w:szCs w:val="24"/>
                <w:shd w:val="clear" w:color="auto" w:fill="FFFFFF"/>
              </w:rPr>
            </w:pPr>
            <w:r>
              <w:rPr>
                <w:rFonts w:ascii="宋体" w:hAnsi="宋体" w:cs="宋体" w:hint="eastAsia"/>
                <w:color w:val="000000" w:themeColor="text1"/>
                <w:sz w:val="24"/>
                <w:szCs w:val="24"/>
                <w:shd w:val="clear" w:color="auto" w:fill="FFFFFF"/>
              </w:rPr>
              <w:t>（一）监测任务合同（委托书</w:t>
            </w:r>
            <w:r>
              <w:rPr>
                <w:rFonts w:ascii="宋体" w:hAnsi="宋体" w:cs="宋体"/>
                <w:color w:val="000000" w:themeColor="text1"/>
                <w:sz w:val="24"/>
                <w:szCs w:val="24"/>
                <w:shd w:val="clear" w:color="auto" w:fill="FFFFFF"/>
              </w:rPr>
              <w:t>/</w:t>
            </w:r>
            <w:r>
              <w:rPr>
                <w:rFonts w:ascii="宋体" w:hAnsi="宋体" w:cs="宋体" w:hint="eastAsia"/>
                <w:color w:val="000000" w:themeColor="text1"/>
                <w:sz w:val="24"/>
                <w:szCs w:val="24"/>
                <w:shd w:val="clear" w:color="auto" w:fill="FFFFFF"/>
              </w:rPr>
              <w:t>任务单）、原始记录及报告审核记录等应与监测报告一起归档。如果有与监测任务相关的其他资料，如监测方案</w:t>
            </w:r>
            <w:r>
              <w:rPr>
                <w:rFonts w:ascii="宋体" w:hAnsi="宋体" w:cs="宋体"/>
                <w:color w:val="000000" w:themeColor="text1"/>
                <w:sz w:val="24"/>
                <w:szCs w:val="24"/>
                <w:shd w:val="clear" w:color="auto" w:fill="FFFFFF"/>
              </w:rPr>
              <w:t>/</w:t>
            </w:r>
            <w:r>
              <w:rPr>
                <w:rFonts w:ascii="宋体" w:hAnsi="宋体" w:cs="宋体" w:hint="eastAsia"/>
                <w:color w:val="000000" w:themeColor="text1"/>
                <w:sz w:val="24"/>
                <w:szCs w:val="24"/>
                <w:shd w:val="clear" w:color="auto" w:fill="FFFFFF"/>
              </w:rPr>
              <w:t>采样计划、委托方（被测方）提供的项目工程建设、企业生产工艺和工况、原辅材料、排污状况（在线监测或企业自行监测数据）、合同评审记录、分包等资料，也应同时归档；</w:t>
            </w:r>
          </w:p>
        </w:tc>
        <w:tc>
          <w:tcPr>
            <w:tcW w:w="427" w:type="dxa"/>
            <w:vAlign w:val="center"/>
          </w:tcPr>
          <w:p w:rsidR="000C4FEF" w:rsidRDefault="000C4FEF">
            <w:pPr>
              <w:jc w:val="center"/>
              <w:rPr>
                <w:rFonts w:ascii="宋体" w:hAnsi="宋体"/>
                <w:color w:val="000000" w:themeColor="text1"/>
                <w:sz w:val="21"/>
                <w:szCs w:val="24"/>
              </w:rPr>
            </w:pPr>
          </w:p>
        </w:tc>
        <w:tc>
          <w:tcPr>
            <w:tcW w:w="427" w:type="dxa"/>
            <w:vAlign w:val="center"/>
          </w:tcPr>
          <w:p w:rsidR="000C4FEF" w:rsidRDefault="000C4FEF">
            <w:pPr>
              <w:snapToGrid w:val="0"/>
              <w:spacing w:line="360" w:lineRule="exact"/>
              <w:jc w:val="center"/>
              <w:rPr>
                <w:rFonts w:ascii="宋体" w:hAnsi="宋体"/>
                <w:color w:val="000000" w:themeColor="text1"/>
                <w:sz w:val="21"/>
                <w:szCs w:val="24"/>
              </w:rPr>
            </w:pPr>
          </w:p>
        </w:tc>
        <w:tc>
          <w:tcPr>
            <w:tcW w:w="413" w:type="dxa"/>
            <w:vAlign w:val="center"/>
          </w:tcPr>
          <w:p w:rsidR="000C4FEF" w:rsidRDefault="000C4FEF">
            <w:pPr>
              <w:snapToGrid w:val="0"/>
              <w:spacing w:line="360" w:lineRule="exact"/>
              <w:jc w:val="center"/>
              <w:rPr>
                <w:rFonts w:ascii="宋体" w:hAnsi="宋体"/>
                <w:color w:val="000000" w:themeColor="text1"/>
                <w:sz w:val="21"/>
                <w:szCs w:val="24"/>
              </w:rPr>
            </w:pPr>
          </w:p>
        </w:tc>
        <w:tc>
          <w:tcPr>
            <w:tcW w:w="1973" w:type="dxa"/>
            <w:vAlign w:val="center"/>
          </w:tcPr>
          <w:p w:rsidR="000C4FEF" w:rsidRDefault="000C4FEF">
            <w:pPr>
              <w:widowControl/>
              <w:snapToGrid w:val="0"/>
              <w:jc w:val="left"/>
              <w:rPr>
                <w:rFonts w:ascii="宋体" w:hAnsi="宋体" w:cs="楷体_GB2312"/>
                <w:color w:val="000000" w:themeColor="text1"/>
                <w:sz w:val="24"/>
                <w:szCs w:val="24"/>
                <w:shd w:val="clear" w:color="auto" w:fill="FFFFFF"/>
              </w:rPr>
            </w:pPr>
          </w:p>
        </w:tc>
      </w:tr>
      <w:tr w:rsidR="000C4FEF">
        <w:trPr>
          <w:cantSplit/>
          <w:jc w:val="center"/>
        </w:trPr>
        <w:tc>
          <w:tcPr>
            <w:tcW w:w="1181" w:type="dxa"/>
            <w:vMerge/>
            <w:vAlign w:val="center"/>
          </w:tcPr>
          <w:p w:rsidR="000C4FEF" w:rsidRDefault="000C4FEF">
            <w:pPr>
              <w:snapToGrid w:val="0"/>
              <w:jc w:val="center"/>
              <w:rPr>
                <w:rFonts w:ascii="宋体" w:hAnsi="宋体" w:cs="宋体"/>
                <w:color w:val="000000" w:themeColor="text1"/>
                <w:sz w:val="21"/>
                <w:szCs w:val="24"/>
                <w:shd w:val="clear" w:color="auto" w:fill="FFFFFF"/>
              </w:rPr>
            </w:pPr>
          </w:p>
        </w:tc>
        <w:tc>
          <w:tcPr>
            <w:tcW w:w="5053" w:type="dxa"/>
            <w:vAlign w:val="center"/>
          </w:tcPr>
          <w:p w:rsidR="000C4FEF" w:rsidRDefault="00F218C9">
            <w:pPr>
              <w:widowControl/>
              <w:snapToGrid w:val="0"/>
              <w:rPr>
                <w:rFonts w:ascii="宋体" w:hAnsi="宋体" w:cs="宋体"/>
                <w:color w:val="000000" w:themeColor="text1"/>
                <w:sz w:val="24"/>
                <w:szCs w:val="24"/>
                <w:shd w:val="clear" w:color="auto" w:fill="FFFFFF"/>
              </w:rPr>
            </w:pPr>
            <w:r>
              <w:rPr>
                <w:rFonts w:ascii="宋体" w:hAnsi="宋体" w:cs="宋体" w:hint="eastAsia"/>
                <w:color w:val="000000" w:themeColor="text1"/>
                <w:sz w:val="24"/>
                <w:szCs w:val="24"/>
                <w:shd w:val="clear" w:color="auto" w:fill="FFFFFF"/>
              </w:rPr>
              <w:t>（二）在保证安全性、完整性和可追溯的前提下，可使用电子介质存储的报告和记录代替纸质文本存档。</w:t>
            </w:r>
          </w:p>
        </w:tc>
        <w:tc>
          <w:tcPr>
            <w:tcW w:w="427" w:type="dxa"/>
            <w:vAlign w:val="center"/>
          </w:tcPr>
          <w:p w:rsidR="000C4FEF" w:rsidRDefault="000C4FEF">
            <w:pPr>
              <w:jc w:val="center"/>
              <w:rPr>
                <w:rFonts w:ascii="宋体" w:hAnsi="宋体"/>
                <w:color w:val="000000" w:themeColor="text1"/>
                <w:sz w:val="21"/>
                <w:szCs w:val="24"/>
              </w:rPr>
            </w:pPr>
          </w:p>
        </w:tc>
        <w:tc>
          <w:tcPr>
            <w:tcW w:w="427" w:type="dxa"/>
            <w:vAlign w:val="center"/>
          </w:tcPr>
          <w:p w:rsidR="000C4FEF" w:rsidRDefault="000C4FEF">
            <w:pPr>
              <w:snapToGrid w:val="0"/>
              <w:spacing w:line="360" w:lineRule="exact"/>
              <w:jc w:val="center"/>
              <w:rPr>
                <w:rFonts w:ascii="宋体" w:hAnsi="宋体"/>
                <w:color w:val="000000" w:themeColor="text1"/>
                <w:sz w:val="21"/>
                <w:szCs w:val="24"/>
              </w:rPr>
            </w:pPr>
          </w:p>
        </w:tc>
        <w:tc>
          <w:tcPr>
            <w:tcW w:w="413" w:type="dxa"/>
            <w:vAlign w:val="center"/>
          </w:tcPr>
          <w:p w:rsidR="000C4FEF" w:rsidRDefault="000C4FEF">
            <w:pPr>
              <w:snapToGrid w:val="0"/>
              <w:spacing w:line="360" w:lineRule="exact"/>
              <w:jc w:val="center"/>
              <w:rPr>
                <w:rFonts w:ascii="宋体" w:hAnsi="宋体"/>
                <w:color w:val="000000" w:themeColor="text1"/>
                <w:sz w:val="21"/>
                <w:szCs w:val="24"/>
              </w:rPr>
            </w:pPr>
          </w:p>
        </w:tc>
        <w:tc>
          <w:tcPr>
            <w:tcW w:w="1973" w:type="dxa"/>
            <w:vAlign w:val="center"/>
          </w:tcPr>
          <w:p w:rsidR="000C4FEF" w:rsidRDefault="000C4FEF">
            <w:pPr>
              <w:widowControl/>
              <w:snapToGrid w:val="0"/>
              <w:jc w:val="left"/>
              <w:rPr>
                <w:rFonts w:ascii="宋体" w:hAnsi="宋体" w:cs="楷体_GB2312"/>
                <w:color w:val="000000" w:themeColor="text1"/>
                <w:sz w:val="24"/>
                <w:szCs w:val="24"/>
                <w:shd w:val="clear" w:color="auto" w:fill="FFFFFF"/>
              </w:rPr>
            </w:pPr>
          </w:p>
        </w:tc>
      </w:tr>
    </w:tbl>
    <w:p w:rsidR="000C4FEF" w:rsidRDefault="000C4FEF">
      <w:pPr>
        <w:rPr>
          <w:color w:val="000000" w:themeColor="text1"/>
        </w:rPr>
      </w:pPr>
    </w:p>
    <w:p w:rsidR="000C4FEF" w:rsidRDefault="000C4FEF">
      <w:pPr>
        <w:rPr>
          <w:color w:val="000000" w:themeColor="text1"/>
        </w:rPr>
      </w:pPr>
    </w:p>
    <w:p w:rsidR="000C4FEF" w:rsidRDefault="00F218C9">
      <w:pPr>
        <w:adjustRightInd w:val="0"/>
        <w:snapToGrid w:val="0"/>
        <w:spacing w:line="300" w:lineRule="atLeast"/>
        <w:ind w:rightChars="-160" w:right="-448"/>
        <w:rPr>
          <w:rFonts w:ascii="仿宋" w:eastAsia="仿宋" w:hAnsi="仿宋" w:cs="仿宋"/>
          <w:color w:val="000000" w:themeColor="text1"/>
          <w:szCs w:val="28"/>
        </w:rPr>
      </w:pPr>
      <w:r>
        <w:rPr>
          <w:rFonts w:ascii="仿宋" w:eastAsia="仿宋" w:hAnsi="仿宋" w:hint="eastAsia"/>
          <w:b/>
          <w:bCs/>
          <w:color w:val="000000" w:themeColor="text1"/>
          <w:szCs w:val="28"/>
        </w:rPr>
        <w:t>评审组长签名：</w:t>
      </w:r>
      <w:r>
        <w:rPr>
          <w:rFonts w:ascii="仿宋" w:eastAsia="仿宋" w:hAnsi="仿宋" w:hint="eastAsia"/>
          <w:b/>
          <w:bCs/>
          <w:color w:val="000000" w:themeColor="text1"/>
          <w:szCs w:val="28"/>
          <w:u w:val="single"/>
        </w:rPr>
        <w:t xml:space="preserve">                  </w:t>
      </w:r>
      <w:r>
        <w:rPr>
          <w:rFonts w:ascii="仿宋" w:eastAsia="仿宋" w:hAnsi="仿宋" w:hint="eastAsia"/>
          <w:b/>
          <w:bCs/>
          <w:color w:val="000000" w:themeColor="text1"/>
          <w:szCs w:val="28"/>
        </w:rPr>
        <w:t xml:space="preserve">       </w:t>
      </w:r>
      <w:r>
        <w:rPr>
          <w:rFonts w:ascii="仿宋" w:eastAsia="仿宋" w:hAnsi="仿宋" w:hint="eastAsia"/>
          <w:b/>
          <w:bCs/>
          <w:color w:val="000000" w:themeColor="text1"/>
          <w:szCs w:val="28"/>
        </w:rPr>
        <w:t>日期：</w:t>
      </w:r>
      <w:r>
        <w:rPr>
          <w:rFonts w:ascii="仿宋" w:eastAsia="仿宋" w:hAnsi="仿宋" w:hint="eastAsia"/>
          <w:b/>
          <w:bCs/>
          <w:color w:val="000000" w:themeColor="text1"/>
          <w:szCs w:val="28"/>
          <w:u w:val="single"/>
        </w:rPr>
        <w:t xml:space="preserve">             </w:t>
      </w:r>
      <w:r>
        <w:rPr>
          <w:rFonts w:ascii="仿宋" w:eastAsia="仿宋" w:hAnsi="仿宋" w:cs="仿宋" w:hint="eastAsia"/>
          <w:color w:val="000000" w:themeColor="text1"/>
          <w:szCs w:val="28"/>
        </w:rPr>
        <w:t xml:space="preserve"> </w:t>
      </w:r>
    </w:p>
    <w:p w:rsidR="000C4FEF" w:rsidRDefault="000C4FEF">
      <w:pPr>
        <w:rPr>
          <w:color w:val="000000" w:themeColor="text1"/>
        </w:rPr>
      </w:pPr>
    </w:p>
    <w:p w:rsidR="000C4FEF" w:rsidRDefault="00F218C9">
      <w:pPr>
        <w:widowControl/>
        <w:jc w:val="left"/>
        <w:rPr>
          <w:rFonts w:ascii="宋体" w:hAnsi="宋体" w:cs="宋体"/>
          <w:b/>
          <w:color w:val="000000" w:themeColor="text1"/>
          <w:szCs w:val="28"/>
        </w:rPr>
        <w:sectPr w:rsidR="000C4FEF">
          <w:pgSz w:w="11907" w:h="16839"/>
          <w:pgMar w:top="1418" w:right="1701" w:bottom="1418" w:left="1416" w:header="851" w:footer="834" w:gutter="0"/>
          <w:cols w:space="720"/>
          <w:titlePg/>
          <w:docGrid w:linePitch="381"/>
        </w:sectPr>
      </w:pPr>
      <w:r>
        <w:rPr>
          <w:color w:val="000000" w:themeColor="text1"/>
        </w:rPr>
        <w:br w:type="page"/>
      </w:r>
      <w:bookmarkStart w:id="604" w:name="_Toc12857"/>
      <w:bookmarkStart w:id="605" w:name="_Toc4821"/>
      <w:bookmarkStart w:id="606" w:name="_Toc19529"/>
      <w:bookmarkStart w:id="607" w:name="_Toc28945"/>
      <w:bookmarkStart w:id="608" w:name="_Toc21036"/>
      <w:bookmarkStart w:id="609" w:name="_Toc12862"/>
      <w:bookmarkStart w:id="610" w:name="_Toc17699"/>
      <w:bookmarkStart w:id="611" w:name="_Toc27911"/>
      <w:bookmarkStart w:id="612" w:name="_Toc9953"/>
      <w:bookmarkStart w:id="613" w:name="_Toc21090"/>
      <w:bookmarkStart w:id="614" w:name="_Toc11004"/>
      <w:bookmarkStart w:id="615" w:name="_Toc2313"/>
      <w:bookmarkStart w:id="616" w:name="_Toc1012"/>
      <w:bookmarkStart w:id="617" w:name="_Toc10227"/>
      <w:bookmarkStart w:id="618" w:name="_Toc31134"/>
      <w:bookmarkStart w:id="619" w:name="_Toc4551"/>
    </w:p>
    <w:p w:rsidR="000C4FEF" w:rsidRDefault="00F218C9">
      <w:pPr>
        <w:pStyle w:val="a1"/>
        <w:jc w:val="left"/>
        <w:outlineLvl w:val="1"/>
        <w:rPr>
          <w:rFonts w:ascii="黑体" w:eastAsia="黑体" w:hAnsi="黑体" w:cs="黑体"/>
          <w:color w:val="000000" w:themeColor="text1"/>
          <w:sz w:val="32"/>
          <w:szCs w:val="32"/>
        </w:rPr>
      </w:pPr>
      <w:bookmarkStart w:id="620" w:name="_Toc18647"/>
      <w:r>
        <w:rPr>
          <w:rFonts w:ascii="黑体" w:eastAsia="黑体" w:hAnsi="黑体" w:cs="黑体" w:hint="eastAsia"/>
          <w:color w:val="000000" w:themeColor="text1"/>
          <w:sz w:val="32"/>
          <w:szCs w:val="32"/>
        </w:rPr>
        <w:lastRenderedPageBreak/>
        <w:t>10.6</w:t>
      </w:r>
      <w:bookmarkEnd w:id="620"/>
    </w:p>
    <w:p w:rsidR="000C4FEF" w:rsidRDefault="000C4FEF">
      <w:pPr>
        <w:spacing w:line="560" w:lineRule="exact"/>
        <w:jc w:val="center"/>
        <w:rPr>
          <w:b/>
          <w:color w:val="000000" w:themeColor="text1"/>
          <w:sz w:val="44"/>
          <w:szCs w:val="44"/>
        </w:rPr>
      </w:pPr>
    </w:p>
    <w:p w:rsidR="000C4FEF" w:rsidRDefault="000C4FEF">
      <w:pPr>
        <w:spacing w:line="560" w:lineRule="exact"/>
        <w:jc w:val="center"/>
        <w:rPr>
          <w:b/>
          <w:color w:val="000000" w:themeColor="text1"/>
          <w:sz w:val="44"/>
          <w:szCs w:val="44"/>
        </w:rPr>
      </w:pPr>
    </w:p>
    <w:p w:rsidR="000C4FEF" w:rsidRDefault="000C4FEF">
      <w:pPr>
        <w:spacing w:line="560" w:lineRule="exact"/>
        <w:jc w:val="center"/>
        <w:rPr>
          <w:b/>
          <w:color w:val="000000" w:themeColor="text1"/>
          <w:sz w:val="44"/>
          <w:szCs w:val="44"/>
        </w:rPr>
      </w:pPr>
    </w:p>
    <w:p w:rsidR="000C4FEF" w:rsidRDefault="000C4FEF">
      <w:pPr>
        <w:spacing w:line="560" w:lineRule="exact"/>
        <w:jc w:val="center"/>
        <w:rPr>
          <w:b/>
          <w:color w:val="000000" w:themeColor="text1"/>
          <w:sz w:val="44"/>
          <w:szCs w:val="44"/>
        </w:rPr>
      </w:pPr>
    </w:p>
    <w:p w:rsidR="000C4FEF" w:rsidRDefault="000C4FEF">
      <w:pPr>
        <w:spacing w:line="560" w:lineRule="exact"/>
        <w:jc w:val="center"/>
        <w:rPr>
          <w:b/>
          <w:color w:val="000000" w:themeColor="text1"/>
          <w:sz w:val="44"/>
          <w:szCs w:val="44"/>
        </w:rPr>
      </w:pPr>
    </w:p>
    <w:p w:rsidR="000C4FEF" w:rsidRDefault="000C4FEF">
      <w:pPr>
        <w:spacing w:line="560" w:lineRule="exact"/>
        <w:jc w:val="center"/>
        <w:rPr>
          <w:b/>
          <w:color w:val="000000" w:themeColor="text1"/>
          <w:sz w:val="44"/>
          <w:szCs w:val="44"/>
        </w:rPr>
      </w:pPr>
    </w:p>
    <w:p w:rsidR="000C4FEF" w:rsidRDefault="000C4FEF">
      <w:pPr>
        <w:spacing w:line="560" w:lineRule="exact"/>
        <w:jc w:val="center"/>
        <w:rPr>
          <w:b/>
          <w:color w:val="000000" w:themeColor="text1"/>
          <w:sz w:val="44"/>
          <w:szCs w:val="44"/>
        </w:rPr>
      </w:pPr>
    </w:p>
    <w:p w:rsidR="000C4FEF" w:rsidRDefault="000C4FEF">
      <w:pPr>
        <w:spacing w:line="560" w:lineRule="exact"/>
        <w:jc w:val="center"/>
        <w:rPr>
          <w:b/>
          <w:color w:val="000000" w:themeColor="text1"/>
          <w:sz w:val="44"/>
          <w:szCs w:val="44"/>
        </w:rPr>
      </w:pPr>
    </w:p>
    <w:p w:rsidR="000C4FEF" w:rsidRDefault="00F218C9">
      <w:pPr>
        <w:spacing w:line="560" w:lineRule="exact"/>
        <w:jc w:val="center"/>
        <w:outlineLvl w:val="1"/>
        <w:rPr>
          <w:b/>
          <w:color w:val="000000" w:themeColor="text1"/>
          <w:sz w:val="44"/>
          <w:szCs w:val="44"/>
        </w:rPr>
      </w:pPr>
      <w:bookmarkStart w:id="621" w:name="_Toc31106"/>
      <w:r>
        <w:rPr>
          <w:rFonts w:hint="eastAsia"/>
          <w:b/>
          <w:color w:val="000000" w:themeColor="text1"/>
          <w:sz w:val="44"/>
          <w:szCs w:val="44"/>
        </w:rPr>
        <w:t>人防工程防护设备补充要求评审</w:t>
      </w:r>
      <w:r>
        <w:rPr>
          <w:rFonts w:hint="eastAsia"/>
          <w:b/>
          <w:color w:val="000000" w:themeColor="text1"/>
          <w:sz w:val="44"/>
          <w:szCs w:val="44"/>
        </w:rPr>
        <w:t>工作</w:t>
      </w:r>
      <w:bookmarkEnd w:id="621"/>
    </w:p>
    <w:p w:rsidR="000C4FEF" w:rsidRDefault="00F218C9">
      <w:pPr>
        <w:spacing w:line="560" w:lineRule="exact"/>
        <w:jc w:val="center"/>
        <w:outlineLvl w:val="1"/>
        <w:rPr>
          <w:rFonts w:ascii="宋体" w:hAnsi="宋体" w:cs="宋体"/>
          <w:b/>
          <w:color w:val="000000" w:themeColor="text1"/>
          <w:szCs w:val="28"/>
        </w:rPr>
        <w:sectPr w:rsidR="000C4FEF">
          <w:pgSz w:w="11907" w:h="16839"/>
          <w:pgMar w:top="1418" w:right="1701" w:bottom="1418" w:left="1416" w:header="851" w:footer="834" w:gutter="0"/>
          <w:cols w:space="720"/>
          <w:titlePg/>
          <w:docGrid w:linePitch="381"/>
        </w:sectPr>
      </w:pPr>
      <w:bookmarkStart w:id="622" w:name="_Toc12636"/>
      <w:r>
        <w:rPr>
          <w:rFonts w:hint="eastAsia"/>
          <w:b/>
          <w:color w:val="000000" w:themeColor="text1"/>
          <w:sz w:val="44"/>
          <w:szCs w:val="44"/>
        </w:rPr>
        <w:t>相关表格</w:t>
      </w:r>
      <w:bookmarkEnd w:id="622"/>
    </w:p>
    <w:p w:rsidR="000C4FEF" w:rsidRDefault="00F218C9">
      <w:pPr>
        <w:spacing w:line="560" w:lineRule="exact"/>
        <w:jc w:val="left"/>
        <w:outlineLvl w:val="2"/>
        <w:rPr>
          <w:rFonts w:ascii="宋体" w:hAnsi="宋体" w:cs="宋体"/>
          <w:b/>
          <w:color w:val="000000" w:themeColor="text1"/>
          <w:szCs w:val="28"/>
        </w:rPr>
      </w:pPr>
      <w:bookmarkStart w:id="623" w:name="_Toc27304"/>
      <w:r>
        <w:rPr>
          <w:rFonts w:ascii="宋体" w:hAnsi="宋体" w:cs="宋体" w:hint="eastAsia"/>
          <w:b/>
          <w:color w:val="000000" w:themeColor="text1"/>
          <w:szCs w:val="28"/>
        </w:rPr>
        <w:lastRenderedPageBreak/>
        <w:t>10.6</w:t>
      </w:r>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3"/>
    </w:p>
    <w:p w:rsidR="000C4FEF" w:rsidRDefault="00F218C9">
      <w:pPr>
        <w:jc w:val="center"/>
        <w:outlineLvl w:val="2"/>
        <w:rPr>
          <w:rFonts w:ascii="宋体" w:hAnsi="宋体" w:cs="宋体"/>
          <w:b/>
          <w:bCs/>
          <w:color w:val="000000" w:themeColor="text1"/>
          <w:szCs w:val="32"/>
        </w:rPr>
      </w:pPr>
      <w:bookmarkStart w:id="624" w:name="_Toc13723"/>
      <w:bookmarkStart w:id="625" w:name="_Toc17817"/>
      <w:bookmarkStart w:id="626" w:name="_Toc16010"/>
      <w:bookmarkStart w:id="627" w:name="_Toc29965"/>
      <w:bookmarkStart w:id="628" w:name="_Toc13429"/>
      <w:bookmarkStart w:id="629" w:name="_Toc6351"/>
      <w:bookmarkStart w:id="630" w:name="_Toc14125"/>
      <w:bookmarkStart w:id="631" w:name="_Toc23421"/>
      <w:bookmarkStart w:id="632" w:name="_Toc4902"/>
      <w:bookmarkStart w:id="633" w:name="_Toc19962"/>
      <w:bookmarkStart w:id="634" w:name="_Toc28651"/>
      <w:bookmarkStart w:id="635" w:name="_Toc18487"/>
      <w:bookmarkStart w:id="636" w:name="_Toc24146"/>
      <w:bookmarkStart w:id="637" w:name="_Toc16208"/>
      <w:bookmarkStart w:id="638" w:name="_Toc30300"/>
      <w:bookmarkStart w:id="639" w:name="_Toc30877"/>
      <w:bookmarkStart w:id="640" w:name="_Toc5683"/>
      <w:bookmarkStart w:id="641" w:name="_Toc28258"/>
      <w:bookmarkStart w:id="642" w:name="_Toc20852"/>
      <w:bookmarkStart w:id="643" w:name="_Toc6852"/>
      <w:bookmarkStart w:id="644" w:name="_Toc17518"/>
      <w:bookmarkStart w:id="645" w:name="_Toc14992"/>
      <w:bookmarkStart w:id="646" w:name="_Toc1471"/>
      <w:bookmarkStart w:id="647" w:name="_Toc14511"/>
      <w:bookmarkStart w:id="648" w:name="_Toc24098"/>
      <w:bookmarkStart w:id="649" w:name="_Toc11510"/>
      <w:bookmarkStart w:id="650" w:name="_Toc8474"/>
      <w:bookmarkStart w:id="651" w:name="_Toc7909"/>
      <w:bookmarkStart w:id="652" w:name="_Toc24493"/>
      <w:bookmarkStart w:id="653" w:name="_Toc8423"/>
      <w:r>
        <w:rPr>
          <w:rFonts w:ascii="宋体" w:hAnsi="宋体" w:cs="宋体" w:hint="eastAsia"/>
          <w:b/>
          <w:bCs/>
          <w:color w:val="000000" w:themeColor="text1"/>
          <w:szCs w:val="32"/>
        </w:rPr>
        <w:t>检验检测机构资质认定现场评审核查表（人防工程防护设备）</w:t>
      </w:r>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p>
    <w:p w:rsidR="000C4FEF" w:rsidRDefault="00F218C9">
      <w:pPr>
        <w:jc w:val="center"/>
        <w:rPr>
          <w:rFonts w:ascii="宋体" w:hAnsi="宋体" w:cs="宋体"/>
          <w:b/>
          <w:bCs/>
          <w:color w:val="000000" w:themeColor="text1"/>
          <w:sz w:val="24"/>
          <w:szCs w:val="24"/>
        </w:rPr>
      </w:pPr>
      <w:r>
        <w:rPr>
          <w:rFonts w:ascii="黑体" w:eastAsia="黑体" w:hAnsi="宋体" w:cs="宋体" w:hint="eastAsia"/>
          <w:color w:val="000000" w:themeColor="text1"/>
          <w:sz w:val="24"/>
          <w:szCs w:val="24"/>
        </w:rPr>
        <w:t>（本评审附表与评审报告同时报送）</w:t>
      </w:r>
    </w:p>
    <w:p w:rsidR="000C4FEF" w:rsidRDefault="00F218C9" w:rsidP="00827260">
      <w:pPr>
        <w:spacing w:beforeLines="100"/>
        <w:jc w:val="left"/>
        <w:rPr>
          <w:rFonts w:ascii="黑体" w:eastAsia="黑体" w:hAnsi="宋体" w:cs="宋体"/>
          <w:color w:val="000000" w:themeColor="text1"/>
          <w:szCs w:val="32"/>
        </w:rPr>
        <w:pPrChange w:id="654" w:author="黎观宇" w:date="2021-08-25T11:30:00Z">
          <w:pPr>
            <w:spacing w:beforeLines="100"/>
            <w:jc w:val="left"/>
          </w:pPr>
        </w:pPrChange>
      </w:pPr>
      <w:r>
        <w:rPr>
          <w:rFonts w:hint="eastAsia"/>
          <w:color w:val="000000" w:themeColor="text1"/>
          <w:sz w:val="24"/>
          <w:szCs w:val="24"/>
        </w:rPr>
        <w:t>检验检测机构名称</w:t>
      </w:r>
      <w:r>
        <w:rPr>
          <w:rFonts w:hint="eastAsia"/>
          <w:color w:val="000000" w:themeColor="text1"/>
          <w:sz w:val="24"/>
          <w:szCs w:val="24"/>
          <w:u w:val="single"/>
        </w:rPr>
        <w:t>：</w:t>
      </w:r>
      <w:r>
        <w:rPr>
          <w:rFonts w:hint="eastAsia"/>
          <w:color w:val="000000" w:themeColor="text1"/>
          <w:sz w:val="24"/>
          <w:szCs w:val="24"/>
          <w:u w:val="single"/>
        </w:rPr>
        <w:t xml:space="preserve">                            </w:t>
      </w:r>
      <w:r>
        <w:rPr>
          <w:rFonts w:hint="eastAsia"/>
          <w:color w:val="000000" w:themeColor="text1"/>
          <w:sz w:val="24"/>
          <w:szCs w:val="24"/>
        </w:rPr>
        <w:t xml:space="preserve">  </w:t>
      </w:r>
    </w:p>
    <w:p w:rsidR="000C4FEF" w:rsidRDefault="000C4FEF">
      <w:pPr>
        <w:jc w:val="center"/>
        <w:rPr>
          <w:rFonts w:ascii="黑体" w:eastAsia="黑体" w:hAnsi="宋体" w:cs="宋体"/>
          <w:color w:val="000000" w:themeColor="text1"/>
          <w:sz w:val="24"/>
          <w:szCs w:val="32"/>
        </w:rPr>
      </w:pPr>
    </w:p>
    <w:tbl>
      <w:tblPr>
        <w:tblW w:w="9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2"/>
        <w:gridCol w:w="4231"/>
        <w:gridCol w:w="774"/>
        <w:gridCol w:w="774"/>
        <w:gridCol w:w="776"/>
        <w:gridCol w:w="2151"/>
      </w:tblGrid>
      <w:tr w:rsidR="000C4FEF">
        <w:trPr>
          <w:trHeight w:val="295"/>
          <w:tblHeader/>
          <w:jc w:val="center"/>
        </w:trPr>
        <w:tc>
          <w:tcPr>
            <w:tcW w:w="1292" w:type="dxa"/>
            <w:vMerge w:val="restart"/>
            <w:tcBorders>
              <w:top w:val="single" w:sz="4" w:space="0" w:color="auto"/>
              <w:left w:val="single" w:sz="4" w:space="0" w:color="auto"/>
              <w:right w:val="single" w:sz="4" w:space="0" w:color="auto"/>
            </w:tcBorders>
            <w:vAlign w:val="center"/>
          </w:tcPr>
          <w:p w:rsidR="000C4FEF" w:rsidRDefault="00F218C9">
            <w:pPr>
              <w:adjustRightInd w:val="0"/>
              <w:snapToGrid w:val="0"/>
              <w:jc w:val="center"/>
              <w:rPr>
                <w:rFonts w:ascii="宋体" w:hAnsi="宋体" w:cs="宋体"/>
                <w:b/>
                <w:bCs/>
                <w:color w:val="000000" w:themeColor="text1"/>
                <w:sz w:val="21"/>
                <w:szCs w:val="21"/>
              </w:rPr>
            </w:pPr>
            <w:r>
              <w:rPr>
                <w:rFonts w:ascii="宋体" w:hAnsi="宋体" w:cs="宋体" w:hint="eastAsia"/>
                <w:b/>
                <w:bCs/>
                <w:color w:val="000000" w:themeColor="text1"/>
                <w:sz w:val="21"/>
                <w:szCs w:val="21"/>
              </w:rPr>
              <w:t>序号</w:t>
            </w:r>
          </w:p>
        </w:tc>
        <w:tc>
          <w:tcPr>
            <w:tcW w:w="4231" w:type="dxa"/>
            <w:vMerge w:val="restart"/>
            <w:tcBorders>
              <w:top w:val="single" w:sz="4" w:space="0" w:color="auto"/>
              <w:left w:val="single" w:sz="4" w:space="0" w:color="auto"/>
              <w:right w:val="single" w:sz="4" w:space="0" w:color="auto"/>
            </w:tcBorders>
            <w:vAlign w:val="center"/>
          </w:tcPr>
          <w:p w:rsidR="000C4FEF" w:rsidRDefault="00F218C9">
            <w:pPr>
              <w:adjustRightInd w:val="0"/>
              <w:snapToGrid w:val="0"/>
              <w:jc w:val="center"/>
              <w:rPr>
                <w:rFonts w:ascii="宋体" w:hAnsi="宋体" w:cs="宋体"/>
                <w:b/>
                <w:bCs/>
                <w:color w:val="000000" w:themeColor="text1"/>
                <w:sz w:val="21"/>
                <w:szCs w:val="21"/>
              </w:rPr>
            </w:pPr>
            <w:r>
              <w:rPr>
                <w:rFonts w:ascii="宋体" w:hAnsi="宋体" w:cs="宋体" w:hint="eastAsia"/>
                <w:b/>
                <w:bCs/>
                <w:color w:val="000000" w:themeColor="text1"/>
                <w:sz w:val="21"/>
                <w:szCs w:val="21"/>
              </w:rPr>
              <w:t>评</w:t>
            </w:r>
            <w:r>
              <w:rPr>
                <w:rFonts w:ascii="宋体" w:hAnsi="宋体" w:cs="宋体" w:hint="eastAsia"/>
                <w:b/>
                <w:bCs/>
                <w:color w:val="000000" w:themeColor="text1"/>
                <w:sz w:val="21"/>
                <w:szCs w:val="21"/>
              </w:rPr>
              <w:t xml:space="preserve">  </w:t>
            </w:r>
            <w:r>
              <w:rPr>
                <w:rFonts w:ascii="宋体" w:hAnsi="宋体" w:cs="宋体" w:hint="eastAsia"/>
                <w:b/>
                <w:bCs/>
                <w:color w:val="000000" w:themeColor="text1"/>
                <w:sz w:val="21"/>
                <w:szCs w:val="21"/>
              </w:rPr>
              <w:t>审</w:t>
            </w:r>
            <w:r>
              <w:rPr>
                <w:rFonts w:ascii="宋体" w:hAnsi="宋体" w:cs="宋体" w:hint="eastAsia"/>
                <w:b/>
                <w:bCs/>
                <w:color w:val="000000" w:themeColor="text1"/>
                <w:sz w:val="21"/>
                <w:szCs w:val="21"/>
              </w:rPr>
              <w:t xml:space="preserve">  </w:t>
            </w:r>
            <w:r>
              <w:rPr>
                <w:rFonts w:ascii="宋体" w:hAnsi="宋体" w:cs="宋体" w:hint="eastAsia"/>
                <w:b/>
                <w:bCs/>
                <w:color w:val="000000" w:themeColor="text1"/>
                <w:sz w:val="21"/>
                <w:szCs w:val="21"/>
              </w:rPr>
              <w:t>内</w:t>
            </w:r>
            <w:r>
              <w:rPr>
                <w:rFonts w:ascii="宋体" w:hAnsi="宋体" w:cs="宋体" w:hint="eastAsia"/>
                <w:b/>
                <w:bCs/>
                <w:color w:val="000000" w:themeColor="text1"/>
                <w:sz w:val="21"/>
                <w:szCs w:val="21"/>
              </w:rPr>
              <w:t xml:space="preserve">  </w:t>
            </w:r>
            <w:r>
              <w:rPr>
                <w:rFonts w:ascii="宋体" w:hAnsi="宋体" w:cs="宋体" w:hint="eastAsia"/>
                <w:b/>
                <w:bCs/>
                <w:color w:val="000000" w:themeColor="text1"/>
                <w:sz w:val="21"/>
                <w:szCs w:val="21"/>
              </w:rPr>
              <w:t>容</w:t>
            </w:r>
          </w:p>
        </w:tc>
        <w:tc>
          <w:tcPr>
            <w:tcW w:w="2324" w:type="dxa"/>
            <w:gridSpan w:val="3"/>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jc w:val="center"/>
              <w:rPr>
                <w:rFonts w:ascii="宋体" w:hAnsi="宋体" w:cs="宋体"/>
                <w:b/>
                <w:bCs/>
                <w:color w:val="000000" w:themeColor="text1"/>
                <w:sz w:val="21"/>
                <w:szCs w:val="21"/>
              </w:rPr>
            </w:pPr>
            <w:r>
              <w:rPr>
                <w:rFonts w:ascii="宋体" w:hAnsi="宋体" w:cs="宋体" w:hint="eastAsia"/>
                <w:b/>
                <w:bCs/>
                <w:color w:val="000000" w:themeColor="text1"/>
                <w:sz w:val="21"/>
                <w:szCs w:val="21"/>
              </w:rPr>
              <w:t>评</w:t>
            </w:r>
            <w:r>
              <w:rPr>
                <w:rFonts w:ascii="宋体" w:hAnsi="宋体" w:cs="宋体" w:hint="eastAsia"/>
                <w:b/>
                <w:bCs/>
                <w:color w:val="000000" w:themeColor="text1"/>
                <w:sz w:val="21"/>
                <w:szCs w:val="21"/>
              </w:rPr>
              <w:t xml:space="preserve">   </w:t>
            </w:r>
            <w:r>
              <w:rPr>
                <w:rFonts w:ascii="宋体" w:hAnsi="宋体" w:cs="宋体" w:hint="eastAsia"/>
                <w:b/>
                <w:bCs/>
                <w:color w:val="000000" w:themeColor="text1"/>
                <w:sz w:val="21"/>
                <w:szCs w:val="21"/>
              </w:rPr>
              <w:t>审</w:t>
            </w:r>
            <w:r>
              <w:rPr>
                <w:rFonts w:ascii="宋体" w:hAnsi="宋体" w:cs="宋体" w:hint="eastAsia"/>
                <w:b/>
                <w:bCs/>
                <w:color w:val="000000" w:themeColor="text1"/>
                <w:sz w:val="21"/>
                <w:szCs w:val="21"/>
              </w:rPr>
              <w:t xml:space="preserve">   </w:t>
            </w:r>
            <w:r>
              <w:rPr>
                <w:rFonts w:ascii="宋体" w:hAnsi="宋体" w:cs="宋体" w:hint="eastAsia"/>
                <w:b/>
                <w:bCs/>
                <w:color w:val="000000" w:themeColor="text1"/>
                <w:sz w:val="21"/>
                <w:szCs w:val="21"/>
              </w:rPr>
              <w:t>结</w:t>
            </w:r>
            <w:r>
              <w:rPr>
                <w:rFonts w:ascii="宋体" w:hAnsi="宋体" w:cs="宋体" w:hint="eastAsia"/>
                <w:b/>
                <w:bCs/>
                <w:color w:val="000000" w:themeColor="text1"/>
                <w:sz w:val="21"/>
                <w:szCs w:val="21"/>
              </w:rPr>
              <w:t xml:space="preserve">  </w:t>
            </w:r>
            <w:r>
              <w:rPr>
                <w:rFonts w:ascii="宋体" w:hAnsi="宋体" w:cs="宋体" w:hint="eastAsia"/>
                <w:b/>
                <w:bCs/>
                <w:color w:val="000000" w:themeColor="text1"/>
                <w:sz w:val="21"/>
                <w:szCs w:val="21"/>
              </w:rPr>
              <w:t>果</w:t>
            </w:r>
          </w:p>
        </w:tc>
        <w:tc>
          <w:tcPr>
            <w:tcW w:w="2151" w:type="dxa"/>
            <w:vMerge w:val="restart"/>
            <w:tcBorders>
              <w:top w:val="single" w:sz="4" w:space="0" w:color="auto"/>
              <w:left w:val="single" w:sz="4" w:space="0" w:color="auto"/>
              <w:right w:val="single" w:sz="4" w:space="0" w:color="auto"/>
            </w:tcBorders>
            <w:vAlign w:val="center"/>
          </w:tcPr>
          <w:p w:rsidR="000C4FEF" w:rsidRDefault="00F218C9">
            <w:pPr>
              <w:adjustRightInd w:val="0"/>
              <w:snapToGrid w:val="0"/>
              <w:jc w:val="center"/>
              <w:rPr>
                <w:rFonts w:ascii="宋体" w:hAnsi="宋体" w:cs="宋体"/>
                <w:b/>
                <w:bCs/>
                <w:color w:val="000000" w:themeColor="text1"/>
                <w:sz w:val="21"/>
                <w:szCs w:val="21"/>
              </w:rPr>
            </w:pPr>
            <w:r>
              <w:rPr>
                <w:rFonts w:ascii="宋体" w:hAnsi="宋体" w:cs="宋体" w:hint="eastAsia"/>
                <w:b/>
                <w:bCs/>
                <w:color w:val="000000" w:themeColor="text1"/>
                <w:sz w:val="21"/>
                <w:szCs w:val="21"/>
              </w:rPr>
              <w:t>评审说明</w:t>
            </w:r>
          </w:p>
        </w:tc>
      </w:tr>
      <w:tr w:rsidR="000C4FEF">
        <w:trPr>
          <w:trHeight w:val="570"/>
          <w:tblHeader/>
          <w:jc w:val="center"/>
        </w:trPr>
        <w:tc>
          <w:tcPr>
            <w:tcW w:w="1292" w:type="dxa"/>
            <w:vMerge/>
            <w:tcBorders>
              <w:left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c>
          <w:tcPr>
            <w:tcW w:w="4231" w:type="dxa"/>
            <w:vMerge/>
            <w:tcBorders>
              <w:left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c>
          <w:tcPr>
            <w:tcW w:w="774"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jc w:val="center"/>
              <w:rPr>
                <w:rFonts w:ascii="宋体" w:hAnsi="宋体" w:cs="宋体"/>
                <w:b/>
                <w:bCs/>
                <w:color w:val="000000" w:themeColor="text1"/>
                <w:sz w:val="21"/>
                <w:szCs w:val="21"/>
              </w:rPr>
            </w:pPr>
            <w:r>
              <w:rPr>
                <w:rFonts w:ascii="宋体" w:hAnsi="宋体" w:cs="宋体" w:hint="eastAsia"/>
                <w:b/>
                <w:bCs/>
                <w:color w:val="000000" w:themeColor="text1"/>
                <w:sz w:val="21"/>
                <w:szCs w:val="21"/>
              </w:rPr>
              <w:t>符合</w:t>
            </w:r>
          </w:p>
        </w:tc>
        <w:tc>
          <w:tcPr>
            <w:tcW w:w="774"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jc w:val="center"/>
              <w:rPr>
                <w:rFonts w:ascii="宋体" w:hAnsi="宋体" w:cs="宋体"/>
                <w:b/>
                <w:bCs/>
                <w:color w:val="000000" w:themeColor="text1"/>
                <w:sz w:val="21"/>
                <w:szCs w:val="21"/>
              </w:rPr>
            </w:pPr>
            <w:r>
              <w:rPr>
                <w:rFonts w:ascii="宋体" w:hAnsi="宋体" w:cs="宋体" w:hint="eastAsia"/>
                <w:b/>
                <w:bCs/>
                <w:color w:val="000000" w:themeColor="text1"/>
                <w:sz w:val="21"/>
                <w:szCs w:val="21"/>
              </w:rPr>
              <w:t>不</w:t>
            </w:r>
          </w:p>
          <w:p w:rsidR="000C4FEF" w:rsidRDefault="00F218C9">
            <w:pPr>
              <w:adjustRightInd w:val="0"/>
              <w:snapToGrid w:val="0"/>
              <w:jc w:val="center"/>
              <w:rPr>
                <w:rFonts w:ascii="宋体" w:hAnsi="宋体" w:cs="宋体"/>
                <w:b/>
                <w:bCs/>
                <w:color w:val="000000" w:themeColor="text1"/>
                <w:sz w:val="21"/>
                <w:szCs w:val="21"/>
              </w:rPr>
            </w:pPr>
            <w:r>
              <w:rPr>
                <w:rFonts w:ascii="宋体" w:hAnsi="宋体" w:cs="宋体" w:hint="eastAsia"/>
                <w:b/>
                <w:bCs/>
                <w:color w:val="000000" w:themeColor="text1"/>
                <w:sz w:val="21"/>
                <w:szCs w:val="21"/>
              </w:rPr>
              <w:t>符合</w:t>
            </w:r>
          </w:p>
        </w:tc>
        <w:tc>
          <w:tcPr>
            <w:tcW w:w="776"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jc w:val="center"/>
              <w:rPr>
                <w:rFonts w:ascii="宋体" w:hAnsi="宋体" w:cs="宋体"/>
                <w:b/>
                <w:bCs/>
                <w:color w:val="000000" w:themeColor="text1"/>
                <w:sz w:val="21"/>
                <w:szCs w:val="21"/>
              </w:rPr>
            </w:pPr>
            <w:r>
              <w:rPr>
                <w:rFonts w:ascii="宋体" w:hAnsi="宋体" w:cs="宋体" w:hint="eastAsia"/>
                <w:b/>
                <w:bCs/>
                <w:color w:val="000000" w:themeColor="text1"/>
                <w:sz w:val="21"/>
                <w:szCs w:val="21"/>
              </w:rPr>
              <w:t>不</w:t>
            </w:r>
          </w:p>
          <w:p w:rsidR="000C4FEF" w:rsidRDefault="00F218C9">
            <w:pPr>
              <w:adjustRightInd w:val="0"/>
              <w:snapToGrid w:val="0"/>
              <w:jc w:val="center"/>
              <w:rPr>
                <w:rFonts w:ascii="宋体" w:hAnsi="宋体" w:cs="宋体"/>
                <w:b/>
                <w:bCs/>
                <w:color w:val="000000" w:themeColor="text1"/>
                <w:sz w:val="21"/>
                <w:szCs w:val="21"/>
              </w:rPr>
            </w:pPr>
            <w:r>
              <w:rPr>
                <w:rFonts w:ascii="宋体" w:hAnsi="宋体" w:cs="宋体" w:hint="eastAsia"/>
                <w:b/>
                <w:bCs/>
                <w:color w:val="000000" w:themeColor="text1"/>
                <w:sz w:val="21"/>
                <w:szCs w:val="21"/>
              </w:rPr>
              <w:t>适用</w:t>
            </w:r>
          </w:p>
        </w:tc>
        <w:tc>
          <w:tcPr>
            <w:tcW w:w="2151" w:type="dxa"/>
            <w:vMerge/>
            <w:tcBorders>
              <w:left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r>
      <w:tr w:rsidR="000C4FEF">
        <w:trPr>
          <w:trHeight w:val="1122"/>
          <w:jc w:val="center"/>
        </w:trPr>
        <w:tc>
          <w:tcPr>
            <w:tcW w:w="9998" w:type="dxa"/>
            <w:gridSpan w:val="6"/>
            <w:tcBorders>
              <w:left w:val="single" w:sz="4" w:space="0" w:color="auto"/>
              <w:right w:val="single" w:sz="4" w:space="0" w:color="auto"/>
            </w:tcBorders>
            <w:vAlign w:val="center"/>
          </w:tcPr>
          <w:p w:rsidR="000C4FEF" w:rsidRDefault="00F218C9">
            <w:pPr>
              <w:adjustRightInd w:val="0"/>
              <w:snapToGrid w:val="0"/>
              <w:jc w:val="left"/>
              <w:rPr>
                <w:rFonts w:ascii="宋体" w:hAnsi="宋体" w:cs="宋体"/>
                <w:color w:val="000000" w:themeColor="text1"/>
                <w:sz w:val="21"/>
                <w:szCs w:val="21"/>
              </w:rPr>
            </w:pPr>
            <w:r>
              <w:rPr>
                <w:rFonts w:ascii="宋体" w:hAnsi="宋体" w:cs="宋体" w:hint="eastAsia"/>
                <w:color w:val="000000" w:themeColor="text1"/>
                <w:sz w:val="21"/>
                <w:szCs w:val="21"/>
              </w:rPr>
              <w:t>核查表填写要求：</w:t>
            </w:r>
          </w:p>
          <w:p w:rsidR="000C4FEF" w:rsidRDefault="000C4FEF">
            <w:pPr>
              <w:pStyle w:val="11"/>
              <w:adjustRightInd w:val="0"/>
              <w:snapToGrid w:val="0"/>
              <w:ind w:firstLineChars="0" w:firstLine="0"/>
              <w:jc w:val="left"/>
              <w:rPr>
                <w:rFonts w:ascii="宋体" w:hAnsi="宋体" w:cs="宋体"/>
                <w:color w:val="000000" w:themeColor="text1"/>
                <w:sz w:val="21"/>
                <w:szCs w:val="21"/>
              </w:rPr>
            </w:pPr>
            <w:r>
              <w:rPr>
                <w:rFonts w:ascii="宋体" w:hAnsi="宋体" w:cs="宋体" w:hint="eastAsia"/>
                <w:color w:val="000000" w:themeColor="text1"/>
                <w:sz w:val="21"/>
                <w:szCs w:val="21"/>
              </w:rPr>
              <w:fldChar w:fldCharType="begin"/>
            </w:r>
            <w:r w:rsidR="00F218C9">
              <w:rPr>
                <w:rFonts w:ascii="宋体" w:hAnsi="宋体" w:cs="宋体" w:hint="eastAsia"/>
                <w:color w:val="000000" w:themeColor="text1"/>
                <w:sz w:val="21"/>
                <w:szCs w:val="21"/>
              </w:rPr>
              <w:instrText xml:space="preserve"> = 1 \* GB3 </w:instrText>
            </w:r>
            <w:r>
              <w:rPr>
                <w:rFonts w:ascii="宋体" w:hAnsi="宋体" w:cs="宋体" w:hint="eastAsia"/>
                <w:color w:val="000000" w:themeColor="text1"/>
                <w:sz w:val="21"/>
                <w:szCs w:val="21"/>
              </w:rPr>
              <w:fldChar w:fldCharType="separate"/>
            </w:r>
            <w:r w:rsidR="00F218C9">
              <w:rPr>
                <w:rFonts w:ascii="宋体" w:hAnsi="宋体" w:cs="宋体" w:hint="eastAsia"/>
                <w:color w:val="000000" w:themeColor="text1"/>
                <w:sz w:val="21"/>
                <w:szCs w:val="21"/>
              </w:rPr>
              <w:t>①</w:t>
            </w:r>
            <w:r>
              <w:rPr>
                <w:rFonts w:ascii="宋体" w:hAnsi="宋体" w:cs="宋体" w:hint="eastAsia"/>
                <w:color w:val="000000" w:themeColor="text1"/>
                <w:sz w:val="21"/>
                <w:szCs w:val="21"/>
              </w:rPr>
              <w:fldChar w:fldCharType="end"/>
            </w:r>
            <w:r w:rsidR="00F218C9">
              <w:rPr>
                <w:rFonts w:ascii="宋体" w:hAnsi="宋体" w:cs="宋体" w:hint="eastAsia"/>
                <w:color w:val="000000" w:themeColor="text1"/>
                <w:sz w:val="21"/>
                <w:szCs w:val="21"/>
              </w:rPr>
              <w:t xml:space="preserve"> </w:t>
            </w:r>
            <w:r w:rsidR="00F218C9">
              <w:rPr>
                <w:rFonts w:ascii="宋体" w:hAnsi="宋体" w:cs="宋体" w:hint="eastAsia"/>
                <w:color w:val="000000" w:themeColor="text1"/>
                <w:sz w:val="21"/>
                <w:szCs w:val="21"/>
              </w:rPr>
              <w:t>在评审结果相应的判定栏内划“√”。</w:t>
            </w:r>
          </w:p>
          <w:p w:rsidR="000C4FEF" w:rsidRDefault="00F218C9">
            <w:pPr>
              <w:adjustRightInd w:val="0"/>
              <w:snapToGrid w:val="0"/>
              <w:jc w:val="left"/>
              <w:rPr>
                <w:rFonts w:ascii="宋体" w:hAnsi="宋体" w:cs="宋体"/>
                <w:color w:val="000000" w:themeColor="text1"/>
                <w:sz w:val="21"/>
                <w:szCs w:val="21"/>
              </w:rPr>
            </w:pPr>
            <w:r>
              <w:rPr>
                <w:rFonts w:ascii="宋体" w:hAnsi="宋体" w:cs="宋体" w:hint="eastAsia"/>
                <w:color w:val="000000" w:themeColor="text1"/>
                <w:sz w:val="21"/>
                <w:szCs w:val="21"/>
              </w:rPr>
              <w:t>②“评审说明”应对不符合和不适用的具体事实予以说明。</w:t>
            </w:r>
          </w:p>
        </w:tc>
      </w:tr>
      <w:tr w:rsidR="000C4FEF">
        <w:trPr>
          <w:trHeight w:val="6365"/>
          <w:jc w:val="center"/>
        </w:trPr>
        <w:tc>
          <w:tcPr>
            <w:tcW w:w="1292" w:type="dxa"/>
            <w:tcBorders>
              <w:left w:val="single" w:sz="4" w:space="0" w:color="auto"/>
              <w:right w:val="single" w:sz="4" w:space="0" w:color="auto"/>
            </w:tcBorders>
            <w:vAlign w:val="center"/>
          </w:tcPr>
          <w:p w:rsidR="000C4FEF" w:rsidRDefault="00F218C9">
            <w:pPr>
              <w:numPr>
                <w:ilvl w:val="0"/>
                <w:numId w:val="14"/>
              </w:numPr>
              <w:adjustRightInd w:val="0"/>
              <w:snapToGrid w:val="0"/>
              <w:jc w:val="center"/>
              <w:rPr>
                <w:rFonts w:ascii="宋体" w:hAnsi="宋体" w:cs="宋体"/>
                <w:color w:val="000000" w:themeColor="text1"/>
                <w:sz w:val="21"/>
                <w:szCs w:val="21"/>
              </w:rPr>
            </w:pPr>
            <w:r>
              <w:rPr>
                <w:rFonts w:ascii="宋体" w:hAnsi="宋体" w:cs="宋体" w:hint="eastAsia"/>
                <w:b/>
                <w:bCs/>
                <w:color w:val="000000" w:themeColor="text1"/>
                <w:sz w:val="21"/>
                <w:szCs w:val="21"/>
              </w:rPr>
              <w:t>检测</w:t>
            </w:r>
          </w:p>
          <w:p w:rsidR="000C4FEF" w:rsidRDefault="00F218C9">
            <w:pPr>
              <w:adjustRightInd w:val="0"/>
              <w:snapToGrid w:val="0"/>
              <w:ind w:firstLineChars="200" w:firstLine="422"/>
              <w:rPr>
                <w:rFonts w:ascii="宋体" w:hAnsi="宋体" w:cs="宋体"/>
                <w:color w:val="000000" w:themeColor="text1"/>
                <w:sz w:val="21"/>
                <w:szCs w:val="21"/>
              </w:rPr>
            </w:pPr>
            <w:r>
              <w:rPr>
                <w:rFonts w:ascii="宋体" w:hAnsi="宋体" w:cs="宋体" w:hint="eastAsia"/>
                <w:b/>
                <w:bCs/>
                <w:color w:val="000000" w:themeColor="text1"/>
                <w:sz w:val="21"/>
                <w:szCs w:val="21"/>
              </w:rPr>
              <w:t>范围</w:t>
            </w:r>
          </w:p>
        </w:tc>
        <w:tc>
          <w:tcPr>
            <w:tcW w:w="4231" w:type="dxa"/>
            <w:tcBorders>
              <w:left w:val="single" w:sz="4" w:space="0" w:color="auto"/>
              <w:right w:val="single" w:sz="4" w:space="0" w:color="auto"/>
            </w:tcBorders>
            <w:vAlign w:val="center"/>
          </w:tcPr>
          <w:p w:rsidR="000C4FEF" w:rsidRDefault="00F218C9">
            <w:pPr>
              <w:adjustRightInd w:val="0"/>
              <w:snapToGrid w:val="0"/>
              <w:jc w:val="left"/>
              <w:rPr>
                <w:rFonts w:ascii="宋体" w:hAnsi="宋体" w:cs="宋体"/>
                <w:color w:val="000000" w:themeColor="text1"/>
                <w:sz w:val="21"/>
                <w:szCs w:val="21"/>
              </w:rPr>
            </w:pPr>
            <w:r>
              <w:rPr>
                <w:rFonts w:ascii="宋体" w:hAnsi="宋体" w:cs="宋体" w:hint="eastAsia"/>
                <w:color w:val="000000" w:themeColor="text1"/>
                <w:sz w:val="21"/>
                <w:szCs w:val="21"/>
              </w:rPr>
              <w:t>人防工程防护设备检测包括关键原材料性能、产品质量和安装后功能检测</w:t>
            </w:r>
            <w:r>
              <w:rPr>
                <w:rFonts w:ascii="宋体" w:hAnsi="宋体" w:cs="宋体" w:hint="eastAsia"/>
                <w:color w:val="000000" w:themeColor="text1"/>
                <w:sz w:val="21"/>
                <w:szCs w:val="21"/>
              </w:rPr>
              <w:t>,</w:t>
            </w:r>
            <w:r>
              <w:rPr>
                <w:rFonts w:ascii="宋体" w:hAnsi="宋体" w:cs="宋体" w:hint="eastAsia"/>
                <w:color w:val="000000" w:themeColor="text1"/>
                <w:sz w:val="21"/>
                <w:szCs w:val="21"/>
              </w:rPr>
              <w:t>具体包括以下</w:t>
            </w:r>
            <w:r>
              <w:rPr>
                <w:rFonts w:ascii="宋体" w:hAnsi="宋体" w:cs="宋体" w:hint="eastAsia"/>
                <w:color w:val="000000" w:themeColor="text1"/>
                <w:sz w:val="21"/>
                <w:szCs w:val="21"/>
              </w:rPr>
              <w:t>11</w:t>
            </w:r>
            <w:r>
              <w:rPr>
                <w:rFonts w:ascii="宋体" w:hAnsi="宋体" w:cs="宋体" w:hint="eastAsia"/>
                <w:color w:val="000000" w:themeColor="text1"/>
                <w:sz w:val="21"/>
                <w:szCs w:val="21"/>
              </w:rPr>
              <w:t>项。</w:t>
            </w:r>
          </w:p>
          <w:p w:rsidR="000C4FEF" w:rsidRDefault="00F218C9">
            <w:pPr>
              <w:adjustRightInd w:val="0"/>
              <w:snapToGrid w:val="0"/>
              <w:jc w:val="left"/>
              <w:rPr>
                <w:rFonts w:ascii="宋体" w:hAnsi="宋体" w:cs="宋体"/>
                <w:color w:val="000000" w:themeColor="text1"/>
                <w:sz w:val="21"/>
                <w:szCs w:val="21"/>
              </w:rPr>
            </w:pPr>
            <w:r>
              <w:rPr>
                <w:rFonts w:ascii="宋体" w:hAnsi="宋体" w:cs="宋体" w:hint="eastAsia"/>
                <w:color w:val="000000" w:themeColor="text1"/>
                <w:sz w:val="21"/>
                <w:szCs w:val="21"/>
              </w:rPr>
              <w:t>(</w:t>
            </w:r>
            <w:r>
              <w:rPr>
                <w:rFonts w:ascii="宋体" w:hAnsi="宋体" w:cs="宋体" w:hint="eastAsia"/>
                <w:color w:val="000000" w:themeColor="text1"/>
                <w:sz w:val="21"/>
                <w:szCs w:val="21"/>
              </w:rPr>
              <w:t>一</w:t>
            </w:r>
            <w:r>
              <w:rPr>
                <w:rFonts w:ascii="宋体" w:hAnsi="宋体" w:cs="宋体" w:hint="eastAsia"/>
                <w:color w:val="000000" w:themeColor="text1"/>
                <w:sz w:val="21"/>
                <w:szCs w:val="21"/>
              </w:rPr>
              <w:t>)</w:t>
            </w:r>
            <w:r>
              <w:rPr>
                <w:rFonts w:ascii="宋体" w:hAnsi="宋体" w:cs="宋体" w:hint="eastAsia"/>
                <w:color w:val="000000" w:themeColor="text1"/>
                <w:sz w:val="21"/>
                <w:szCs w:val="21"/>
              </w:rPr>
              <w:t>钢筋混凝土防护设备</w:t>
            </w:r>
            <w:r>
              <w:rPr>
                <w:rFonts w:ascii="宋体" w:hAnsi="宋体" w:cs="宋体" w:hint="eastAsia"/>
                <w:color w:val="000000" w:themeColor="text1"/>
                <w:sz w:val="21"/>
                <w:szCs w:val="21"/>
              </w:rPr>
              <w:t>:</w:t>
            </w:r>
            <w:r>
              <w:rPr>
                <w:rFonts w:ascii="宋体" w:hAnsi="宋体" w:cs="宋体" w:hint="eastAsia"/>
                <w:color w:val="000000" w:themeColor="text1"/>
                <w:sz w:val="21"/>
                <w:szCs w:val="21"/>
              </w:rPr>
              <w:t>门扇材质为钢筋混凝土的防护门、防护密闭门、密闭门、活门</w:t>
            </w:r>
            <w:r>
              <w:rPr>
                <w:rFonts w:ascii="宋体" w:hAnsi="宋体" w:cs="宋体" w:hint="eastAsia"/>
                <w:color w:val="000000" w:themeColor="text1"/>
                <w:sz w:val="21"/>
                <w:szCs w:val="21"/>
              </w:rPr>
              <w:t>；</w:t>
            </w:r>
          </w:p>
          <w:p w:rsidR="000C4FEF" w:rsidRDefault="00F218C9">
            <w:pPr>
              <w:adjustRightInd w:val="0"/>
              <w:snapToGrid w:val="0"/>
              <w:jc w:val="left"/>
              <w:rPr>
                <w:rFonts w:ascii="宋体" w:hAnsi="宋体" w:cs="宋体"/>
                <w:color w:val="000000" w:themeColor="text1"/>
                <w:sz w:val="21"/>
                <w:szCs w:val="21"/>
              </w:rPr>
            </w:pPr>
            <w:r>
              <w:rPr>
                <w:rFonts w:ascii="宋体" w:hAnsi="宋体" w:cs="宋体" w:hint="eastAsia"/>
                <w:color w:val="000000" w:themeColor="text1"/>
                <w:sz w:val="21"/>
                <w:szCs w:val="21"/>
              </w:rPr>
              <w:t>(</w:t>
            </w:r>
            <w:r>
              <w:rPr>
                <w:rFonts w:ascii="宋体" w:hAnsi="宋体" w:cs="宋体" w:hint="eastAsia"/>
                <w:color w:val="000000" w:themeColor="text1"/>
                <w:sz w:val="21"/>
                <w:szCs w:val="21"/>
              </w:rPr>
              <w:t>二</w:t>
            </w:r>
            <w:r>
              <w:rPr>
                <w:rFonts w:ascii="宋体" w:hAnsi="宋体" w:cs="宋体" w:hint="eastAsia"/>
                <w:color w:val="000000" w:themeColor="text1"/>
                <w:sz w:val="21"/>
                <w:szCs w:val="21"/>
              </w:rPr>
              <w:t>)</w:t>
            </w:r>
            <w:r>
              <w:rPr>
                <w:rFonts w:ascii="宋体" w:hAnsi="宋体" w:cs="宋体" w:hint="eastAsia"/>
                <w:color w:val="000000" w:themeColor="text1"/>
                <w:sz w:val="21"/>
                <w:szCs w:val="21"/>
              </w:rPr>
              <w:t>钢结构手动防护设备</w:t>
            </w:r>
            <w:r>
              <w:rPr>
                <w:rFonts w:ascii="宋体" w:hAnsi="宋体" w:cs="宋体" w:hint="eastAsia"/>
                <w:color w:val="000000" w:themeColor="text1"/>
                <w:sz w:val="21"/>
                <w:szCs w:val="21"/>
              </w:rPr>
              <w:t>:</w:t>
            </w:r>
            <w:r>
              <w:rPr>
                <w:rFonts w:ascii="宋体" w:hAnsi="宋体" w:cs="宋体" w:hint="eastAsia"/>
                <w:color w:val="000000" w:themeColor="text1"/>
                <w:sz w:val="21"/>
                <w:szCs w:val="21"/>
              </w:rPr>
              <w:t>材质为钢、启闭方式为手动的防护门、防护密闭门、密闭门、活门、密闭观察窗、封堵板</w:t>
            </w:r>
            <w:r>
              <w:rPr>
                <w:rFonts w:ascii="宋体" w:hAnsi="宋体" w:cs="宋体" w:hint="eastAsia"/>
                <w:color w:val="000000" w:themeColor="text1"/>
                <w:sz w:val="21"/>
                <w:szCs w:val="21"/>
              </w:rPr>
              <w:t>；</w:t>
            </w:r>
          </w:p>
          <w:p w:rsidR="000C4FEF" w:rsidRDefault="00F218C9">
            <w:pPr>
              <w:adjustRightInd w:val="0"/>
              <w:snapToGrid w:val="0"/>
              <w:jc w:val="left"/>
              <w:rPr>
                <w:rFonts w:ascii="宋体" w:hAnsi="宋体" w:cs="宋体"/>
                <w:color w:val="000000" w:themeColor="text1"/>
                <w:sz w:val="21"/>
                <w:szCs w:val="21"/>
              </w:rPr>
            </w:pPr>
            <w:r>
              <w:rPr>
                <w:rFonts w:ascii="宋体" w:hAnsi="宋体" w:cs="宋体" w:hint="eastAsia"/>
                <w:color w:val="000000" w:themeColor="text1"/>
                <w:sz w:val="21"/>
                <w:szCs w:val="21"/>
              </w:rPr>
              <w:t>(</w:t>
            </w:r>
            <w:r>
              <w:rPr>
                <w:rFonts w:ascii="宋体" w:hAnsi="宋体" w:cs="宋体" w:hint="eastAsia"/>
                <w:color w:val="000000" w:themeColor="text1"/>
                <w:sz w:val="21"/>
                <w:szCs w:val="21"/>
              </w:rPr>
              <w:t>三</w:t>
            </w:r>
            <w:r>
              <w:rPr>
                <w:rFonts w:ascii="宋体" w:hAnsi="宋体" w:cs="宋体" w:hint="eastAsia"/>
                <w:color w:val="000000" w:themeColor="text1"/>
                <w:sz w:val="21"/>
                <w:szCs w:val="21"/>
              </w:rPr>
              <w:t>)</w:t>
            </w:r>
            <w:r>
              <w:rPr>
                <w:rFonts w:ascii="宋体" w:hAnsi="宋体" w:cs="宋体" w:hint="eastAsia"/>
                <w:color w:val="000000" w:themeColor="text1"/>
                <w:sz w:val="21"/>
                <w:szCs w:val="21"/>
              </w:rPr>
              <w:t>阀门</w:t>
            </w:r>
            <w:r>
              <w:rPr>
                <w:rFonts w:ascii="宋体" w:hAnsi="宋体" w:cs="宋体" w:hint="eastAsia"/>
                <w:color w:val="000000" w:themeColor="text1"/>
                <w:sz w:val="21"/>
                <w:szCs w:val="21"/>
              </w:rPr>
              <w:t>:</w:t>
            </w:r>
            <w:r>
              <w:rPr>
                <w:rFonts w:ascii="宋体" w:hAnsi="宋体" w:cs="宋体" w:hint="eastAsia"/>
                <w:color w:val="000000" w:themeColor="text1"/>
                <w:sz w:val="21"/>
                <w:szCs w:val="21"/>
              </w:rPr>
              <w:t>密闭阀门、防爆地漏、防爆波闸阀</w:t>
            </w:r>
            <w:r>
              <w:rPr>
                <w:rFonts w:ascii="宋体" w:hAnsi="宋体" w:cs="宋体" w:hint="eastAsia"/>
                <w:color w:val="000000" w:themeColor="text1"/>
                <w:sz w:val="21"/>
                <w:szCs w:val="21"/>
              </w:rPr>
              <w:t>;</w:t>
            </w:r>
          </w:p>
          <w:p w:rsidR="000C4FEF" w:rsidRDefault="00F218C9">
            <w:pPr>
              <w:adjustRightInd w:val="0"/>
              <w:snapToGrid w:val="0"/>
              <w:jc w:val="left"/>
              <w:rPr>
                <w:rFonts w:ascii="宋体" w:hAnsi="宋体" w:cs="宋体"/>
                <w:color w:val="000000" w:themeColor="text1"/>
                <w:sz w:val="21"/>
                <w:szCs w:val="21"/>
              </w:rPr>
            </w:pPr>
            <w:r>
              <w:rPr>
                <w:rFonts w:ascii="宋体" w:hAnsi="宋体" w:cs="宋体" w:hint="eastAsia"/>
                <w:color w:val="000000" w:themeColor="text1"/>
                <w:sz w:val="21"/>
                <w:szCs w:val="21"/>
              </w:rPr>
              <w:t>(</w:t>
            </w:r>
            <w:r>
              <w:rPr>
                <w:rFonts w:ascii="宋体" w:hAnsi="宋体" w:cs="宋体" w:hint="eastAsia"/>
                <w:color w:val="000000" w:themeColor="text1"/>
                <w:sz w:val="21"/>
                <w:szCs w:val="21"/>
              </w:rPr>
              <w:t>四</w:t>
            </w:r>
            <w:r>
              <w:rPr>
                <w:rFonts w:ascii="宋体" w:hAnsi="宋体" w:cs="宋体" w:hint="eastAsia"/>
                <w:color w:val="000000" w:themeColor="text1"/>
                <w:sz w:val="21"/>
                <w:szCs w:val="21"/>
              </w:rPr>
              <w:t>)</w:t>
            </w:r>
            <w:r>
              <w:rPr>
                <w:rFonts w:ascii="宋体" w:hAnsi="宋体" w:cs="宋体" w:hint="eastAsia"/>
                <w:color w:val="000000" w:themeColor="text1"/>
                <w:sz w:val="21"/>
                <w:szCs w:val="21"/>
              </w:rPr>
              <w:t>电控门</w:t>
            </w:r>
            <w:r>
              <w:rPr>
                <w:rFonts w:ascii="宋体" w:hAnsi="宋体" w:cs="宋体" w:hint="eastAsia"/>
                <w:color w:val="000000" w:themeColor="text1"/>
                <w:sz w:val="21"/>
                <w:szCs w:val="21"/>
              </w:rPr>
              <w:t>；</w:t>
            </w:r>
          </w:p>
          <w:p w:rsidR="000C4FEF" w:rsidRDefault="00F218C9">
            <w:pPr>
              <w:adjustRightInd w:val="0"/>
              <w:snapToGrid w:val="0"/>
              <w:jc w:val="left"/>
              <w:rPr>
                <w:rFonts w:ascii="宋体" w:hAnsi="宋体" w:cs="宋体"/>
                <w:color w:val="000000" w:themeColor="text1"/>
                <w:sz w:val="21"/>
                <w:szCs w:val="21"/>
              </w:rPr>
            </w:pPr>
            <w:r>
              <w:rPr>
                <w:rFonts w:ascii="宋体" w:hAnsi="宋体" w:cs="宋体" w:hint="eastAsia"/>
                <w:color w:val="000000" w:themeColor="text1"/>
                <w:sz w:val="21"/>
                <w:szCs w:val="21"/>
              </w:rPr>
              <w:t>(</w:t>
            </w:r>
            <w:r>
              <w:rPr>
                <w:rFonts w:ascii="宋体" w:hAnsi="宋体" w:cs="宋体" w:hint="eastAsia"/>
                <w:color w:val="000000" w:themeColor="text1"/>
                <w:sz w:val="21"/>
                <w:szCs w:val="21"/>
              </w:rPr>
              <w:t>五</w:t>
            </w:r>
            <w:r>
              <w:rPr>
                <w:rFonts w:ascii="宋体" w:hAnsi="宋体" w:cs="宋体" w:hint="eastAsia"/>
                <w:color w:val="000000" w:themeColor="text1"/>
                <w:sz w:val="21"/>
                <w:szCs w:val="21"/>
              </w:rPr>
              <w:t>)</w:t>
            </w:r>
            <w:r>
              <w:rPr>
                <w:rFonts w:ascii="宋体" w:hAnsi="宋体" w:cs="宋体" w:hint="eastAsia"/>
                <w:color w:val="000000" w:themeColor="text1"/>
                <w:sz w:val="21"/>
                <w:szCs w:val="21"/>
              </w:rPr>
              <w:t>防电磁脉冲门</w:t>
            </w:r>
            <w:r>
              <w:rPr>
                <w:rFonts w:ascii="宋体" w:hAnsi="宋体" w:cs="宋体" w:hint="eastAsia"/>
                <w:color w:val="000000" w:themeColor="text1"/>
                <w:sz w:val="21"/>
                <w:szCs w:val="21"/>
              </w:rPr>
              <w:t>；</w:t>
            </w:r>
          </w:p>
          <w:p w:rsidR="000C4FEF" w:rsidRDefault="00F218C9">
            <w:pPr>
              <w:adjustRightInd w:val="0"/>
              <w:snapToGrid w:val="0"/>
              <w:jc w:val="left"/>
              <w:rPr>
                <w:rFonts w:ascii="宋体" w:hAnsi="宋体" w:cs="宋体"/>
                <w:color w:val="000000" w:themeColor="text1"/>
                <w:sz w:val="21"/>
                <w:szCs w:val="21"/>
              </w:rPr>
            </w:pPr>
            <w:r>
              <w:rPr>
                <w:rFonts w:ascii="宋体" w:hAnsi="宋体" w:cs="宋体" w:hint="eastAsia"/>
                <w:color w:val="000000" w:themeColor="text1"/>
                <w:sz w:val="21"/>
                <w:szCs w:val="21"/>
              </w:rPr>
              <w:t>(</w:t>
            </w:r>
            <w:r>
              <w:rPr>
                <w:rFonts w:ascii="宋体" w:hAnsi="宋体" w:cs="宋体" w:hint="eastAsia"/>
                <w:color w:val="000000" w:themeColor="text1"/>
                <w:sz w:val="21"/>
                <w:szCs w:val="21"/>
              </w:rPr>
              <w:t>六</w:t>
            </w:r>
            <w:r>
              <w:rPr>
                <w:rFonts w:ascii="宋体" w:hAnsi="宋体" w:cs="宋体" w:hint="eastAsia"/>
                <w:color w:val="000000" w:themeColor="text1"/>
                <w:sz w:val="21"/>
                <w:szCs w:val="21"/>
              </w:rPr>
              <w:t>)</w:t>
            </w:r>
            <w:r>
              <w:rPr>
                <w:rFonts w:ascii="宋体" w:hAnsi="宋体" w:cs="宋体" w:hint="eastAsia"/>
                <w:color w:val="000000" w:themeColor="text1"/>
                <w:sz w:val="21"/>
                <w:szCs w:val="21"/>
              </w:rPr>
              <w:t>地铁和隧道正线防护密闭门</w:t>
            </w:r>
            <w:r>
              <w:rPr>
                <w:rFonts w:ascii="宋体" w:hAnsi="宋体" w:cs="宋体" w:hint="eastAsia"/>
                <w:color w:val="000000" w:themeColor="text1"/>
                <w:sz w:val="21"/>
                <w:szCs w:val="21"/>
              </w:rPr>
              <w:t>；</w:t>
            </w:r>
          </w:p>
          <w:p w:rsidR="000C4FEF" w:rsidRDefault="00F218C9">
            <w:pPr>
              <w:adjustRightInd w:val="0"/>
              <w:snapToGrid w:val="0"/>
              <w:jc w:val="left"/>
              <w:rPr>
                <w:rFonts w:ascii="宋体" w:hAnsi="宋体" w:cs="宋体"/>
                <w:color w:val="000000" w:themeColor="text1"/>
                <w:sz w:val="21"/>
                <w:szCs w:val="21"/>
              </w:rPr>
            </w:pPr>
            <w:r>
              <w:rPr>
                <w:rFonts w:ascii="宋体" w:hAnsi="宋体" w:cs="宋体" w:hint="eastAsia"/>
                <w:color w:val="000000" w:themeColor="text1"/>
                <w:sz w:val="21"/>
                <w:szCs w:val="21"/>
              </w:rPr>
              <w:t>(</w:t>
            </w:r>
            <w:r>
              <w:rPr>
                <w:rFonts w:ascii="宋体" w:hAnsi="宋体" w:cs="宋体" w:hint="eastAsia"/>
                <w:color w:val="000000" w:themeColor="text1"/>
                <w:sz w:val="21"/>
                <w:szCs w:val="21"/>
              </w:rPr>
              <w:t>七</w:t>
            </w:r>
            <w:r>
              <w:rPr>
                <w:rFonts w:ascii="宋体" w:hAnsi="宋体" w:cs="宋体" w:hint="eastAsia"/>
                <w:color w:val="000000" w:themeColor="text1"/>
                <w:sz w:val="21"/>
                <w:szCs w:val="21"/>
              </w:rPr>
              <w:t>)</w:t>
            </w:r>
            <w:r>
              <w:rPr>
                <w:rFonts w:ascii="宋体" w:hAnsi="宋体" w:cs="宋体" w:hint="eastAsia"/>
                <w:color w:val="000000" w:themeColor="text1"/>
                <w:sz w:val="21"/>
                <w:szCs w:val="21"/>
              </w:rPr>
              <w:t>战时通风设备</w:t>
            </w:r>
            <w:r>
              <w:rPr>
                <w:rFonts w:ascii="宋体" w:hAnsi="宋体" w:cs="宋体" w:hint="eastAsia"/>
                <w:color w:val="000000" w:themeColor="text1"/>
                <w:sz w:val="21"/>
                <w:szCs w:val="21"/>
              </w:rPr>
              <w:t>,</w:t>
            </w:r>
            <w:r>
              <w:rPr>
                <w:rFonts w:ascii="宋体" w:hAnsi="宋体" w:cs="宋体" w:hint="eastAsia"/>
                <w:color w:val="000000" w:themeColor="text1"/>
                <w:sz w:val="21"/>
                <w:szCs w:val="21"/>
              </w:rPr>
              <w:t>主要包括油网滤尘器、过滤吸收器、风机、防护密闭段通风管道和各类阀门</w:t>
            </w:r>
            <w:r>
              <w:rPr>
                <w:rFonts w:ascii="宋体" w:hAnsi="宋体" w:cs="宋体" w:hint="eastAsia"/>
                <w:color w:val="000000" w:themeColor="text1"/>
                <w:sz w:val="21"/>
                <w:szCs w:val="21"/>
              </w:rPr>
              <w:t>；</w:t>
            </w:r>
          </w:p>
          <w:p w:rsidR="000C4FEF" w:rsidRDefault="00F218C9">
            <w:pPr>
              <w:adjustRightInd w:val="0"/>
              <w:snapToGrid w:val="0"/>
              <w:jc w:val="left"/>
              <w:rPr>
                <w:rFonts w:ascii="宋体" w:hAnsi="宋体" w:cs="宋体"/>
                <w:color w:val="000000" w:themeColor="text1"/>
                <w:sz w:val="21"/>
                <w:szCs w:val="21"/>
              </w:rPr>
            </w:pPr>
            <w:r>
              <w:rPr>
                <w:rFonts w:ascii="宋体" w:hAnsi="宋体" w:cs="宋体" w:hint="eastAsia"/>
                <w:color w:val="000000" w:themeColor="text1"/>
                <w:sz w:val="21"/>
                <w:szCs w:val="21"/>
              </w:rPr>
              <w:t>(</w:t>
            </w:r>
            <w:r>
              <w:rPr>
                <w:rFonts w:ascii="宋体" w:hAnsi="宋体" w:cs="宋体" w:hint="eastAsia"/>
                <w:color w:val="000000" w:themeColor="text1"/>
                <w:sz w:val="21"/>
                <w:szCs w:val="21"/>
              </w:rPr>
              <w:t>八</w:t>
            </w:r>
            <w:r>
              <w:rPr>
                <w:rFonts w:ascii="宋体" w:hAnsi="宋体" w:cs="宋体" w:hint="eastAsia"/>
                <w:color w:val="000000" w:themeColor="text1"/>
                <w:sz w:val="21"/>
                <w:szCs w:val="21"/>
              </w:rPr>
              <w:t>)</w:t>
            </w:r>
            <w:r>
              <w:rPr>
                <w:rFonts w:ascii="宋体" w:hAnsi="宋体" w:cs="宋体" w:hint="eastAsia"/>
                <w:color w:val="000000" w:themeColor="text1"/>
                <w:sz w:val="21"/>
                <w:szCs w:val="21"/>
              </w:rPr>
              <w:t>相关国家标准规定应包含的防护设备</w:t>
            </w:r>
            <w:r>
              <w:rPr>
                <w:rFonts w:ascii="宋体" w:hAnsi="宋体" w:cs="宋体" w:hint="eastAsia"/>
                <w:color w:val="000000" w:themeColor="text1"/>
                <w:sz w:val="21"/>
                <w:szCs w:val="21"/>
              </w:rPr>
              <w:t>,</w:t>
            </w:r>
            <w:r>
              <w:rPr>
                <w:rFonts w:ascii="宋体" w:hAnsi="宋体" w:cs="宋体" w:hint="eastAsia"/>
                <w:color w:val="000000" w:themeColor="text1"/>
                <w:sz w:val="21"/>
                <w:szCs w:val="21"/>
              </w:rPr>
              <w:t>其他运用新技术新材料研制定型并纳入国家标准的防护设备</w:t>
            </w:r>
            <w:r>
              <w:rPr>
                <w:rFonts w:ascii="宋体" w:hAnsi="宋体" w:cs="宋体" w:hint="eastAsia"/>
                <w:color w:val="000000" w:themeColor="text1"/>
                <w:sz w:val="21"/>
                <w:szCs w:val="21"/>
              </w:rPr>
              <w:t>；</w:t>
            </w:r>
          </w:p>
          <w:p w:rsidR="000C4FEF" w:rsidRDefault="00F218C9">
            <w:pPr>
              <w:adjustRightInd w:val="0"/>
              <w:snapToGrid w:val="0"/>
              <w:jc w:val="left"/>
              <w:rPr>
                <w:rFonts w:ascii="宋体" w:hAnsi="宋体" w:cs="宋体"/>
                <w:color w:val="000000" w:themeColor="text1"/>
                <w:sz w:val="21"/>
                <w:szCs w:val="21"/>
              </w:rPr>
            </w:pPr>
            <w:r>
              <w:rPr>
                <w:rFonts w:ascii="宋体" w:hAnsi="宋体" w:cs="宋体" w:hint="eastAsia"/>
                <w:color w:val="000000" w:themeColor="text1"/>
                <w:sz w:val="21"/>
                <w:szCs w:val="21"/>
              </w:rPr>
              <w:t>(</w:t>
            </w:r>
            <w:r>
              <w:rPr>
                <w:rFonts w:ascii="宋体" w:hAnsi="宋体" w:cs="宋体" w:hint="eastAsia"/>
                <w:color w:val="000000" w:themeColor="text1"/>
                <w:sz w:val="21"/>
                <w:szCs w:val="21"/>
              </w:rPr>
              <w:t>九</w:t>
            </w:r>
            <w:r>
              <w:rPr>
                <w:rFonts w:ascii="宋体" w:hAnsi="宋体" w:cs="宋体" w:hint="eastAsia"/>
                <w:color w:val="000000" w:themeColor="text1"/>
                <w:sz w:val="21"/>
                <w:szCs w:val="21"/>
              </w:rPr>
              <w:t>)</w:t>
            </w:r>
            <w:r>
              <w:rPr>
                <w:rFonts w:ascii="宋体" w:hAnsi="宋体" w:cs="宋体" w:hint="eastAsia"/>
                <w:color w:val="000000" w:themeColor="text1"/>
                <w:sz w:val="21"/>
                <w:szCs w:val="21"/>
              </w:rPr>
              <w:t>防护设备关键原材料性能检测</w:t>
            </w:r>
            <w:r>
              <w:rPr>
                <w:rFonts w:ascii="宋体" w:hAnsi="宋体" w:cs="宋体" w:hint="eastAsia"/>
                <w:color w:val="000000" w:themeColor="text1"/>
                <w:sz w:val="21"/>
                <w:szCs w:val="21"/>
              </w:rPr>
              <w:t>；</w:t>
            </w:r>
          </w:p>
          <w:p w:rsidR="000C4FEF" w:rsidRDefault="00F218C9">
            <w:pPr>
              <w:adjustRightInd w:val="0"/>
              <w:snapToGrid w:val="0"/>
              <w:jc w:val="left"/>
              <w:rPr>
                <w:rFonts w:ascii="宋体" w:hAnsi="宋体" w:cs="宋体"/>
                <w:color w:val="000000" w:themeColor="text1"/>
                <w:sz w:val="21"/>
                <w:szCs w:val="21"/>
              </w:rPr>
            </w:pPr>
            <w:r>
              <w:rPr>
                <w:rFonts w:ascii="宋体" w:hAnsi="宋体" w:cs="宋体" w:hint="eastAsia"/>
                <w:color w:val="000000" w:themeColor="text1"/>
                <w:sz w:val="21"/>
                <w:szCs w:val="21"/>
              </w:rPr>
              <w:t>(</w:t>
            </w:r>
            <w:r>
              <w:rPr>
                <w:rFonts w:ascii="宋体" w:hAnsi="宋体" w:cs="宋体" w:hint="eastAsia"/>
                <w:color w:val="000000" w:themeColor="text1"/>
                <w:sz w:val="21"/>
                <w:szCs w:val="21"/>
              </w:rPr>
              <w:t>十</w:t>
            </w:r>
            <w:r>
              <w:rPr>
                <w:rFonts w:ascii="宋体" w:hAnsi="宋体" w:cs="宋体" w:hint="eastAsia"/>
                <w:color w:val="000000" w:themeColor="text1"/>
                <w:sz w:val="21"/>
                <w:szCs w:val="21"/>
              </w:rPr>
              <w:t>)</w:t>
            </w:r>
            <w:r>
              <w:rPr>
                <w:rFonts w:ascii="宋体" w:hAnsi="宋体" w:cs="宋体" w:hint="eastAsia"/>
                <w:color w:val="000000" w:themeColor="text1"/>
                <w:sz w:val="21"/>
                <w:szCs w:val="21"/>
              </w:rPr>
              <w:t>钢筋混凝土和钢结构构件性能检测</w:t>
            </w:r>
            <w:r>
              <w:rPr>
                <w:rFonts w:ascii="宋体" w:hAnsi="宋体" w:cs="宋体" w:hint="eastAsia"/>
                <w:color w:val="000000" w:themeColor="text1"/>
                <w:sz w:val="21"/>
                <w:szCs w:val="21"/>
              </w:rPr>
              <w:t>；</w:t>
            </w:r>
          </w:p>
          <w:p w:rsidR="000C4FEF" w:rsidRDefault="00F218C9">
            <w:pPr>
              <w:adjustRightInd w:val="0"/>
              <w:snapToGrid w:val="0"/>
              <w:jc w:val="left"/>
              <w:rPr>
                <w:rFonts w:ascii="宋体" w:hAnsi="宋体" w:cs="宋体"/>
                <w:color w:val="000000" w:themeColor="text1"/>
                <w:sz w:val="21"/>
                <w:szCs w:val="21"/>
              </w:rPr>
            </w:pPr>
            <w:r>
              <w:rPr>
                <w:rFonts w:ascii="宋体" w:hAnsi="宋体" w:cs="宋体" w:hint="eastAsia"/>
                <w:color w:val="000000" w:themeColor="text1"/>
                <w:sz w:val="21"/>
                <w:szCs w:val="21"/>
              </w:rPr>
              <w:t>(</w:t>
            </w:r>
            <w:r>
              <w:rPr>
                <w:rFonts w:ascii="宋体" w:hAnsi="宋体" w:cs="宋体" w:hint="eastAsia"/>
                <w:color w:val="000000" w:themeColor="text1"/>
                <w:sz w:val="21"/>
                <w:szCs w:val="21"/>
              </w:rPr>
              <w:t>十一</w:t>
            </w:r>
            <w:r>
              <w:rPr>
                <w:rFonts w:ascii="宋体" w:hAnsi="宋体" w:cs="宋体" w:hint="eastAsia"/>
                <w:color w:val="000000" w:themeColor="text1"/>
                <w:sz w:val="21"/>
                <w:szCs w:val="21"/>
              </w:rPr>
              <w:t>)</w:t>
            </w:r>
            <w:r>
              <w:rPr>
                <w:rFonts w:ascii="宋体" w:hAnsi="宋体" w:cs="宋体" w:hint="eastAsia"/>
                <w:color w:val="000000" w:themeColor="text1"/>
                <w:sz w:val="21"/>
                <w:szCs w:val="21"/>
              </w:rPr>
              <w:t>战时通风系统的风量和气密性检测。</w:t>
            </w:r>
          </w:p>
        </w:tc>
        <w:tc>
          <w:tcPr>
            <w:tcW w:w="774" w:type="dxa"/>
            <w:tcBorders>
              <w:left w:val="single" w:sz="4" w:space="0" w:color="auto"/>
              <w:right w:val="single" w:sz="4" w:space="0" w:color="auto"/>
            </w:tcBorders>
            <w:vAlign w:val="center"/>
          </w:tcPr>
          <w:p w:rsidR="000C4FEF" w:rsidRDefault="00F218C9">
            <w:pPr>
              <w:adjustRightInd w:val="0"/>
              <w:snapToGrid w:val="0"/>
              <w:rPr>
                <w:rFonts w:ascii="宋体" w:hAnsi="宋体" w:cs="宋体"/>
                <w:color w:val="000000" w:themeColor="text1"/>
                <w:sz w:val="21"/>
                <w:szCs w:val="21"/>
              </w:rPr>
            </w:pPr>
            <w:r>
              <w:rPr>
                <w:rFonts w:ascii="宋体" w:hAnsi="宋体" w:cs="宋体" w:hint="eastAsia"/>
                <w:color w:val="000000" w:themeColor="text1"/>
                <w:sz w:val="21"/>
                <w:szCs w:val="21"/>
              </w:rPr>
              <w:t>/</w:t>
            </w:r>
          </w:p>
        </w:tc>
        <w:tc>
          <w:tcPr>
            <w:tcW w:w="774" w:type="dxa"/>
            <w:tcBorders>
              <w:left w:val="single" w:sz="4" w:space="0" w:color="auto"/>
              <w:right w:val="single" w:sz="4" w:space="0" w:color="auto"/>
            </w:tcBorders>
            <w:vAlign w:val="center"/>
          </w:tcPr>
          <w:p w:rsidR="000C4FEF" w:rsidRDefault="00F218C9">
            <w:pPr>
              <w:adjustRightInd w:val="0"/>
              <w:snapToGrid w:val="0"/>
              <w:rPr>
                <w:rFonts w:ascii="宋体" w:hAnsi="宋体" w:cs="宋体"/>
                <w:color w:val="000000" w:themeColor="text1"/>
                <w:sz w:val="21"/>
                <w:szCs w:val="21"/>
              </w:rPr>
            </w:pPr>
            <w:r>
              <w:rPr>
                <w:rFonts w:ascii="宋体" w:hAnsi="宋体" w:cs="宋体" w:hint="eastAsia"/>
                <w:color w:val="000000" w:themeColor="text1"/>
                <w:sz w:val="21"/>
                <w:szCs w:val="21"/>
              </w:rPr>
              <w:t>/</w:t>
            </w:r>
          </w:p>
        </w:tc>
        <w:tc>
          <w:tcPr>
            <w:tcW w:w="776" w:type="dxa"/>
            <w:tcBorders>
              <w:left w:val="single" w:sz="4" w:space="0" w:color="auto"/>
              <w:right w:val="single" w:sz="4" w:space="0" w:color="auto"/>
            </w:tcBorders>
            <w:vAlign w:val="center"/>
          </w:tcPr>
          <w:p w:rsidR="000C4FEF" w:rsidRDefault="00F218C9">
            <w:pPr>
              <w:adjustRightInd w:val="0"/>
              <w:snapToGrid w:val="0"/>
              <w:rPr>
                <w:rFonts w:ascii="宋体" w:hAnsi="宋体" w:cs="宋体"/>
                <w:color w:val="000000" w:themeColor="text1"/>
                <w:sz w:val="21"/>
                <w:szCs w:val="21"/>
              </w:rPr>
            </w:pPr>
            <w:r>
              <w:rPr>
                <w:rFonts w:ascii="宋体" w:hAnsi="宋体" w:cs="宋体" w:hint="eastAsia"/>
                <w:color w:val="000000" w:themeColor="text1"/>
                <w:sz w:val="21"/>
                <w:szCs w:val="21"/>
              </w:rPr>
              <w:t>/</w:t>
            </w:r>
          </w:p>
        </w:tc>
        <w:tc>
          <w:tcPr>
            <w:tcW w:w="2151" w:type="dxa"/>
            <w:tcBorders>
              <w:left w:val="single" w:sz="4" w:space="0" w:color="auto"/>
              <w:right w:val="single" w:sz="4" w:space="0" w:color="auto"/>
            </w:tcBorders>
            <w:vAlign w:val="center"/>
          </w:tcPr>
          <w:p w:rsidR="000C4FEF" w:rsidRDefault="00F218C9">
            <w:pPr>
              <w:adjustRightInd w:val="0"/>
              <w:snapToGrid w:val="0"/>
              <w:rPr>
                <w:rFonts w:ascii="宋体" w:hAnsi="宋体" w:cs="宋体"/>
                <w:color w:val="000000" w:themeColor="text1"/>
                <w:sz w:val="21"/>
                <w:szCs w:val="21"/>
              </w:rPr>
            </w:pPr>
            <w:r>
              <w:rPr>
                <w:rFonts w:ascii="宋体" w:hAnsi="宋体" w:cs="宋体" w:hint="eastAsia"/>
                <w:color w:val="000000" w:themeColor="text1"/>
                <w:sz w:val="21"/>
                <w:szCs w:val="21"/>
              </w:rPr>
              <w:t>/</w:t>
            </w:r>
          </w:p>
        </w:tc>
      </w:tr>
      <w:tr w:rsidR="000C4FEF">
        <w:trPr>
          <w:trHeight w:val="652"/>
          <w:jc w:val="center"/>
        </w:trPr>
        <w:tc>
          <w:tcPr>
            <w:tcW w:w="1292" w:type="dxa"/>
            <w:tcBorders>
              <w:left w:val="single" w:sz="4" w:space="0" w:color="auto"/>
              <w:right w:val="single" w:sz="4" w:space="0" w:color="auto"/>
            </w:tcBorders>
            <w:vAlign w:val="center"/>
          </w:tcPr>
          <w:p w:rsidR="000C4FEF" w:rsidRDefault="00F218C9">
            <w:pPr>
              <w:adjustRightInd w:val="0"/>
              <w:snapToGrid w:val="0"/>
              <w:jc w:val="center"/>
              <w:rPr>
                <w:rFonts w:ascii="宋体" w:hAnsi="宋体" w:cs="宋体"/>
                <w:color w:val="000000" w:themeColor="text1"/>
                <w:sz w:val="21"/>
                <w:szCs w:val="21"/>
              </w:rPr>
            </w:pPr>
            <w:r>
              <w:rPr>
                <w:rFonts w:ascii="宋体" w:hAnsi="宋体" w:cs="宋体" w:hint="eastAsia"/>
                <w:b/>
                <w:bCs/>
                <w:color w:val="000000" w:themeColor="text1"/>
                <w:sz w:val="21"/>
                <w:szCs w:val="21"/>
              </w:rPr>
              <w:t>二、保密和公正性要求</w:t>
            </w:r>
          </w:p>
        </w:tc>
        <w:tc>
          <w:tcPr>
            <w:tcW w:w="4231" w:type="dxa"/>
            <w:tcBorders>
              <w:left w:val="single" w:sz="4" w:space="0" w:color="auto"/>
              <w:right w:val="single" w:sz="4" w:space="0" w:color="auto"/>
            </w:tcBorders>
            <w:vAlign w:val="center"/>
          </w:tcPr>
          <w:p w:rsidR="000C4FEF" w:rsidRDefault="00F218C9">
            <w:pPr>
              <w:pStyle w:val="af"/>
              <w:shd w:val="clear" w:color="auto" w:fill="FFFFFF"/>
              <w:rPr>
                <w:color w:val="000000" w:themeColor="text1"/>
                <w:sz w:val="21"/>
                <w:szCs w:val="21"/>
              </w:rPr>
            </w:pPr>
            <w:r>
              <w:rPr>
                <w:rFonts w:hint="eastAsia"/>
                <w:color w:val="000000" w:themeColor="text1"/>
                <w:sz w:val="21"/>
                <w:szCs w:val="21"/>
              </w:rPr>
              <w:t>检测机构与人防工程防护设备生产企业不相关联</w:t>
            </w:r>
            <w:r>
              <w:rPr>
                <w:rFonts w:hint="eastAsia"/>
                <w:color w:val="000000" w:themeColor="text1"/>
                <w:sz w:val="21"/>
                <w:szCs w:val="21"/>
              </w:rPr>
              <w:t>,</w:t>
            </w:r>
            <w:r>
              <w:rPr>
                <w:rFonts w:hint="eastAsia"/>
                <w:color w:val="000000" w:themeColor="text1"/>
                <w:sz w:val="21"/>
                <w:szCs w:val="21"/>
              </w:rPr>
              <w:t>并符合国家有关保密要求。</w:t>
            </w:r>
          </w:p>
        </w:tc>
        <w:tc>
          <w:tcPr>
            <w:tcW w:w="774"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774"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776"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2151"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r>
      <w:tr w:rsidR="000C4FEF">
        <w:trPr>
          <w:trHeight w:val="1916"/>
          <w:jc w:val="center"/>
        </w:trPr>
        <w:tc>
          <w:tcPr>
            <w:tcW w:w="1292" w:type="dxa"/>
            <w:vMerge w:val="restart"/>
            <w:tcBorders>
              <w:left w:val="single" w:sz="4" w:space="0" w:color="auto"/>
              <w:right w:val="single" w:sz="4" w:space="0" w:color="auto"/>
            </w:tcBorders>
            <w:vAlign w:val="center"/>
          </w:tcPr>
          <w:p w:rsidR="000C4FEF" w:rsidRDefault="00F218C9">
            <w:pPr>
              <w:adjustRightInd w:val="0"/>
              <w:snapToGrid w:val="0"/>
              <w:jc w:val="center"/>
              <w:rPr>
                <w:rFonts w:ascii="宋体" w:hAnsi="宋体" w:cs="宋体"/>
                <w:color w:val="000000" w:themeColor="text1"/>
                <w:sz w:val="21"/>
                <w:szCs w:val="21"/>
              </w:rPr>
            </w:pPr>
            <w:r>
              <w:rPr>
                <w:rFonts w:ascii="宋体" w:hAnsi="宋体" w:cs="宋体" w:hint="eastAsia"/>
                <w:b/>
                <w:bCs/>
                <w:color w:val="000000" w:themeColor="text1"/>
                <w:sz w:val="21"/>
                <w:szCs w:val="21"/>
              </w:rPr>
              <w:t>三、检测机构能力要求</w:t>
            </w:r>
          </w:p>
        </w:tc>
        <w:tc>
          <w:tcPr>
            <w:tcW w:w="4231" w:type="dxa"/>
            <w:tcBorders>
              <w:left w:val="single" w:sz="4" w:space="0" w:color="auto"/>
              <w:right w:val="single" w:sz="4" w:space="0" w:color="auto"/>
            </w:tcBorders>
            <w:vAlign w:val="center"/>
          </w:tcPr>
          <w:p w:rsidR="000C4FEF" w:rsidRDefault="00F218C9">
            <w:pPr>
              <w:pStyle w:val="af"/>
              <w:shd w:val="clear" w:color="auto" w:fill="FFFFFF"/>
              <w:rPr>
                <w:color w:val="000000" w:themeColor="text1"/>
                <w:sz w:val="21"/>
                <w:szCs w:val="21"/>
              </w:rPr>
            </w:pPr>
            <w:r>
              <w:rPr>
                <w:rFonts w:hint="eastAsia"/>
                <w:color w:val="000000" w:themeColor="text1"/>
                <w:sz w:val="21"/>
                <w:szCs w:val="21"/>
              </w:rPr>
              <w:t>应当具备与所开展的检测活动相适应的能力。</w:t>
            </w:r>
          </w:p>
          <w:p w:rsidR="000C4FEF" w:rsidRDefault="00F218C9">
            <w:pPr>
              <w:pStyle w:val="af"/>
              <w:shd w:val="clear" w:color="auto" w:fill="FFFFFF"/>
              <w:rPr>
                <w:color w:val="000000" w:themeColor="text1"/>
                <w:sz w:val="21"/>
                <w:szCs w:val="21"/>
              </w:rPr>
            </w:pPr>
            <w:r>
              <w:rPr>
                <w:rFonts w:hint="eastAsia"/>
                <w:color w:val="000000" w:themeColor="text1"/>
                <w:sz w:val="21"/>
                <w:szCs w:val="21"/>
              </w:rPr>
              <w:t>(</w:t>
            </w:r>
            <w:r>
              <w:rPr>
                <w:rFonts w:hint="eastAsia"/>
                <w:color w:val="000000" w:themeColor="text1"/>
                <w:sz w:val="21"/>
                <w:szCs w:val="21"/>
              </w:rPr>
              <w:t>一</w:t>
            </w:r>
            <w:r>
              <w:rPr>
                <w:rFonts w:hint="eastAsia"/>
                <w:color w:val="000000" w:themeColor="text1"/>
                <w:sz w:val="21"/>
                <w:szCs w:val="21"/>
              </w:rPr>
              <w:t>)</w:t>
            </w:r>
            <w:r>
              <w:rPr>
                <w:rFonts w:hint="eastAsia"/>
                <w:color w:val="000000" w:themeColor="text1"/>
                <w:sz w:val="21"/>
                <w:szCs w:val="21"/>
              </w:rPr>
              <w:t>管理体系连续运行</w:t>
            </w:r>
            <w:r>
              <w:rPr>
                <w:rFonts w:hint="eastAsia"/>
                <w:b/>
                <w:bCs/>
                <w:color w:val="000000" w:themeColor="text1"/>
                <w:sz w:val="21"/>
                <w:szCs w:val="21"/>
              </w:rPr>
              <w:t>5</w:t>
            </w:r>
            <w:r>
              <w:rPr>
                <w:rFonts w:hint="eastAsia"/>
                <w:color w:val="000000" w:themeColor="text1"/>
                <w:sz w:val="21"/>
                <w:szCs w:val="21"/>
              </w:rPr>
              <w:t>年以上</w:t>
            </w:r>
            <w:r>
              <w:rPr>
                <w:rFonts w:hint="eastAsia"/>
                <w:color w:val="000000" w:themeColor="text1"/>
                <w:sz w:val="21"/>
                <w:szCs w:val="21"/>
              </w:rPr>
              <w:t>,</w:t>
            </w:r>
            <w:r>
              <w:rPr>
                <w:rFonts w:hint="eastAsia"/>
                <w:color w:val="000000" w:themeColor="text1"/>
                <w:sz w:val="21"/>
                <w:szCs w:val="21"/>
              </w:rPr>
              <w:t>并能够证实运行持续有效。组织体系设置合理</w:t>
            </w:r>
            <w:r>
              <w:rPr>
                <w:rFonts w:hint="eastAsia"/>
                <w:color w:val="000000" w:themeColor="text1"/>
                <w:sz w:val="21"/>
                <w:szCs w:val="21"/>
              </w:rPr>
              <w:t>,</w:t>
            </w:r>
            <w:r>
              <w:rPr>
                <w:rFonts w:hint="eastAsia"/>
                <w:color w:val="000000" w:themeColor="text1"/>
                <w:sz w:val="21"/>
                <w:szCs w:val="21"/>
              </w:rPr>
              <w:t>规章制度健全</w:t>
            </w:r>
            <w:r>
              <w:rPr>
                <w:rFonts w:hint="eastAsia"/>
                <w:color w:val="000000" w:themeColor="text1"/>
                <w:sz w:val="21"/>
                <w:szCs w:val="21"/>
              </w:rPr>
              <w:t>,</w:t>
            </w:r>
            <w:r>
              <w:rPr>
                <w:rFonts w:hint="eastAsia"/>
                <w:color w:val="000000" w:themeColor="text1"/>
                <w:sz w:val="21"/>
                <w:szCs w:val="21"/>
              </w:rPr>
              <w:t>具有与开展相应业务相适应的人员、场所及仪器设备。</w:t>
            </w:r>
          </w:p>
        </w:tc>
        <w:tc>
          <w:tcPr>
            <w:tcW w:w="774"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774"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776"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2151"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r>
      <w:tr w:rsidR="000C4FEF">
        <w:trPr>
          <w:trHeight w:val="836"/>
          <w:jc w:val="center"/>
        </w:trPr>
        <w:tc>
          <w:tcPr>
            <w:tcW w:w="1292" w:type="dxa"/>
            <w:vMerge/>
            <w:tcBorders>
              <w:left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c>
          <w:tcPr>
            <w:tcW w:w="4231" w:type="dxa"/>
            <w:tcBorders>
              <w:left w:val="single" w:sz="4" w:space="0" w:color="auto"/>
              <w:right w:val="single" w:sz="4" w:space="0" w:color="auto"/>
            </w:tcBorders>
            <w:vAlign w:val="center"/>
          </w:tcPr>
          <w:p w:rsidR="000C4FEF" w:rsidRDefault="00F218C9">
            <w:pPr>
              <w:pStyle w:val="af"/>
              <w:shd w:val="clear" w:color="auto" w:fill="FFFFFF"/>
              <w:rPr>
                <w:color w:val="000000" w:themeColor="text1"/>
                <w:sz w:val="21"/>
                <w:szCs w:val="21"/>
              </w:rPr>
            </w:pPr>
            <w:r>
              <w:rPr>
                <w:rFonts w:hint="eastAsia"/>
                <w:color w:val="000000" w:themeColor="text1"/>
                <w:sz w:val="21"/>
                <w:szCs w:val="21"/>
              </w:rPr>
              <w:t>(</w:t>
            </w:r>
            <w:r>
              <w:rPr>
                <w:rFonts w:hint="eastAsia"/>
                <w:color w:val="000000" w:themeColor="text1"/>
                <w:sz w:val="21"/>
                <w:szCs w:val="21"/>
              </w:rPr>
              <w:t>二</w:t>
            </w:r>
            <w:r>
              <w:rPr>
                <w:rFonts w:hint="eastAsia"/>
                <w:color w:val="000000" w:themeColor="text1"/>
                <w:sz w:val="21"/>
                <w:szCs w:val="21"/>
              </w:rPr>
              <w:t>)</w:t>
            </w:r>
            <w:r>
              <w:rPr>
                <w:rFonts w:hint="eastAsia"/>
                <w:color w:val="000000" w:themeColor="text1"/>
                <w:sz w:val="21"/>
                <w:szCs w:val="21"/>
              </w:rPr>
              <w:t>具备人防工程防护设备产品检测全项能力和关键原材料、防护设备功能检测相关能力。</w:t>
            </w:r>
          </w:p>
        </w:tc>
        <w:tc>
          <w:tcPr>
            <w:tcW w:w="774"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774"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776"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2151"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r>
      <w:tr w:rsidR="000C4FEF">
        <w:trPr>
          <w:trHeight w:val="1283"/>
          <w:jc w:val="center"/>
        </w:trPr>
        <w:tc>
          <w:tcPr>
            <w:tcW w:w="1292" w:type="dxa"/>
            <w:vMerge/>
            <w:tcBorders>
              <w:left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c>
          <w:tcPr>
            <w:tcW w:w="4231" w:type="dxa"/>
            <w:tcBorders>
              <w:left w:val="single" w:sz="4" w:space="0" w:color="auto"/>
              <w:right w:val="single" w:sz="4" w:space="0" w:color="auto"/>
            </w:tcBorders>
            <w:vAlign w:val="center"/>
          </w:tcPr>
          <w:p w:rsidR="000C4FEF" w:rsidRDefault="00F218C9">
            <w:pPr>
              <w:pStyle w:val="af"/>
              <w:shd w:val="clear" w:color="auto" w:fill="FFFFFF"/>
              <w:rPr>
                <w:color w:val="000000" w:themeColor="text1"/>
                <w:sz w:val="21"/>
                <w:szCs w:val="21"/>
              </w:rPr>
            </w:pPr>
            <w:r>
              <w:rPr>
                <w:rFonts w:hint="eastAsia"/>
                <w:color w:val="000000" w:themeColor="text1"/>
                <w:sz w:val="21"/>
                <w:szCs w:val="21"/>
              </w:rPr>
              <w:t>(</w:t>
            </w:r>
            <w:r>
              <w:rPr>
                <w:rFonts w:hint="eastAsia"/>
                <w:color w:val="000000" w:themeColor="text1"/>
                <w:sz w:val="21"/>
                <w:szCs w:val="21"/>
              </w:rPr>
              <w:t>三</w:t>
            </w:r>
            <w:r>
              <w:rPr>
                <w:rFonts w:hint="eastAsia"/>
                <w:color w:val="000000" w:themeColor="text1"/>
                <w:sz w:val="21"/>
                <w:szCs w:val="21"/>
              </w:rPr>
              <w:t>)</w:t>
            </w:r>
            <w:r>
              <w:rPr>
                <w:rFonts w:hint="eastAsia"/>
                <w:color w:val="000000" w:themeColor="text1"/>
                <w:sz w:val="21"/>
                <w:szCs w:val="21"/>
              </w:rPr>
              <w:t>具有切实可行的管理制度及质量控制措施</w:t>
            </w:r>
            <w:r>
              <w:rPr>
                <w:rFonts w:hint="eastAsia"/>
                <w:color w:val="000000" w:themeColor="text1"/>
                <w:sz w:val="21"/>
                <w:szCs w:val="21"/>
              </w:rPr>
              <w:t>,</w:t>
            </w:r>
            <w:r>
              <w:rPr>
                <w:rFonts w:hint="eastAsia"/>
                <w:color w:val="000000" w:themeColor="text1"/>
                <w:sz w:val="21"/>
                <w:szCs w:val="21"/>
              </w:rPr>
              <w:t>有健全的技术规程和档案管理制度</w:t>
            </w:r>
            <w:r>
              <w:rPr>
                <w:rFonts w:hint="eastAsia"/>
                <w:color w:val="000000" w:themeColor="text1"/>
                <w:sz w:val="21"/>
                <w:szCs w:val="21"/>
              </w:rPr>
              <w:t>,</w:t>
            </w:r>
            <w:r>
              <w:rPr>
                <w:rFonts w:hint="eastAsia"/>
                <w:color w:val="000000" w:themeColor="text1"/>
                <w:sz w:val="21"/>
                <w:szCs w:val="21"/>
              </w:rPr>
              <w:t>严格有效的执行建设方委托制度</w:t>
            </w:r>
            <w:r>
              <w:rPr>
                <w:rFonts w:hint="eastAsia"/>
                <w:color w:val="000000" w:themeColor="text1"/>
                <w:sz w:val="21"/>
                <w:szCs w:val="21"/>
              </w:rPr>
              <w:t>,</w:t>
            </w:r>
            <w:r>
              <w:rPr>
                <w:rFonts w:hint="eastAsia"/>
                <w:color w:val="000000" w:themeColor="text1"/>
                <w:sz w:val="21"/>
                <w:szCs w:val="21"/>
              </w:rPr>
              <w:t>检测工作管理实现信息化。</w:t>
            </w:r>
          </w:p>
        </w:tc>
        <w:tc>
          <w:tcPr>
            <w:tcW w:w="774"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774"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776"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2151"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r>
      <w:tr w:rsidR="000C4FEF">
        <w:trPr>
          <w:trHeight w:val="670"/>
          <w:jc w:val="center"/>
        </w:trPr>
        <w:tc>
          <w:tcPr>
            <w:tcW w:w="1292" w:type="dxa"/>
            <w:vMerge/>
            <w:tcBorders>
              <w:left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c>
          <w:tcPr>
            <w:tcW w:w="4231" w:type="dxa"/>
            <w:tcBorders>
              <w:left w:val="single" w:sz="4" w:space="0" w:color="auto"/>
              <w:right w:val="single" w:sz="4" w:space="0" w:color="auto"/>
            </w:tcBorders>
            <w:vAlign w:val="center"/>
          </w:tcPr>
          <w:p w:rsidR="000C4FEF" w:rsidRDefault="00F218C9">
            <w:pPr>
              <w:pStyle w:val="af"/>
              <w:shd w:val="clear" w:color="auto" w:fill="FFFFFF"/>
              <w:rPr>
                <w:color w:val="000000" w:themeColor="text1"/>
                <w:sz w:val="21"/>
                <w:szCs w:val="21"/>
              </w:rPr>
            </w:pPr>
            <w:r>
              <w:rPr>
                <w:rFonts w:hint="eastAsia"/>
                <w:color w:val="000000" w:themeColor="text1"/>
                <w:sz w:val="21"/>
                <w:szCs w:val="21"/>
              </w:rPr>
              <w:t>(</w:t>
            </w:r>
            <w:r>
              <w:rPr>
                <w:rFonts w:hint="eastAsia"/>
                <w:color w:val="000000" w:themeColor="text1"/>
                <w:sz w:val="21"/>
                <w:szCs w:val="21"/>
              </w:rPr>
              <w:t>四</w:t>
            </w:r>
            <w:r>
              <w:rPr>
                <w:rFonts w:hint="eastAsia"/>
                <w:color w:val="000000" w:themeColor="text1"/>
                <w:sz w:val="21"/>
                <w:szCs w:val="21"/>
              </w:rPr>
              <w:t>)</w:t>
            </w:r>
            <w:r>
              <w:rPr>
                <w:rFonts w:hint="eastAsia"/>
                <w:color w:val="000000" w:themeColor="text1"/>
                <w:sz w:val="21"/>
                <w:szCs w:val="21"/>
              </w:rPr>
              <w:t>符合相关法律法规和资质认定条件的要求</w:t>
            </w:r>
            <w:r>
              <w:rPr>
                <w:rFonts w:hint="eastAsia"/>
                <w:color w:val="000000" w:themeColor="text1"/>
                <w:sz w:val="21"/>
                <w:szCs w:val="21"/>
              </w:rPr>
              <w:t>,</w:t>
            </w:r>
            <w:r>
              <w:rPr>
                <w:rFonts w:hint="eastAsia"/>
                <w:color w:val="000000" w:themeColor="text1"/>
                <w:sz w:val="21"/>
                <w:szCs w:val="21"/>
              </w:rPr>
              <w:t>保证检测工作的科学、独立、诚信和公正。</w:t>
            </w:r>
          </w:p>
        </w:tc>
        <w:tc>
          <w:tcPr>
            <w:tcW w:w="774"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774"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776"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2151"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r>
      <w:tr w:rsidR="000C4FEF">
        <w:trPr>
          <w:trHeight w:val="670"/>
          <w:jc w:val="center"/>
        </w:trPr>
        <w:tc>
          <w:tcPr>
            <w:tcW w:w="1292" w:type="dxa"/>
            <w:vMerge w:val="restart"/>
            <w:tcBorders>
              <w:left w:val="single" w:sz="4" w:space="0" w:color="auto"/>
              <w:right w:val="single" w:sz="4" w:space="0" w:color="auto"/>
            </w:tcBorders>
            <w:vAlign w:val="center"/>
          </w:tcPr>
          <w:p w:rsidR="000C4FEF" w:rsidRDefault="00F218C9">
            <w:pPr>
              <w:pStyle w:val="af"/>
              <w:shd w:val="clear" w:color="auto" w:fill="FFFFFF"/>
              <w:jc w:val="center"/>
              <w:rPr>
                <w:b/>
                <w:bCs/>
                <w:color w:val="000000" w:themeColor="text1"/>
                <w:sz w:val="21"/>
                <w:szCs w:val="21"/>
              </w:rPr>
            </w:pPr>
            <w:r>
              <w:rPr>
                <w:rFonts w:hint="eastAsia"/>
                <w:b/>
                <w:bCs/>
                <w:color w:val="000000" w:themeColor="text1"/>
                <w:sz w:val="21"/>
                <w:szCs w:val="21"/>
              </w:rPr>
              <w:t>四、从业人员能力要求</w:t>
            </w:r>
          </w:p>
          <w:p w:rsidR="000C4FEF" w:rsidRDefault="000C4FEF">
            <w:pPr>
              <w:adjustRightInd w:val="0"/>
              <w:snapToGrid w:val="0"/>
              <w:jc w:val="center"/>
              <w:rPr>
                <w:rFonts w:ascii="宋体" w:hAnsi="宋体" w:cs="宋体"/>
                <w:color w:val="000000" w:themeColor="text1"/>
                <w:sz w:val="21"/>
                <w:szCs w:val="21"/>
              </w:rPr>
            </w:pPr>
          </w:p>
        </w:tc>
        <w:tc>
          <w:tcPr>
            <w:tcW w:w="4231" w:type="dxa"/>
            <w:tcBorders>
              <w:left w:val="single" w:sz="4" w:space="0" w:color="auto"/>
              <w:right w:val="single" w:sz="4" w:space="0" w:color="auto"/>
            </w:tcBorders>
            <w:vAlign w:val="center"/>
          </w:tcPr>
          <w:p w:rsidR="000C4FEF" w:rsidRDefault="00F218C9">
            <w:pPr>
              <w:pStyle w:val="af"/>
              <w:shd w:val="clear" w:color="auto" w:fill="FFFFFF"/>
              <w:rPr>
                <w:color w:val="000000" w:themeColor="text1"/>
                <w:sz w:val="21"/>
                <w:szCs w:val="21"/>
              </w:rPr>
            </w:pPr>
            <w:r>
              <w:rPr>
                <w:rFonts w:hint="eastAsia"/>
                <w:color w:val="000000" w:themeColor="text1"/>
                <w:sz w:val="21"/>
                <w:szCs w:val="21"/>
              </w:rPr>
              <w:t>应当具备与所开展的检测活动相适应的技术负责人和专业技术人员。</w:t>
            </w:r>
          </w:p>
          <w:p w:rsidR="000C4FEF" w:rsidRDefault="00F218C9">
            <w:pPr>
              <w:pStyle w:val="af"/>
              <w:shd w:val="clear" w:color="auto" w:fill="FFFFFF"/>
              <w:rPr>
                <w:color w:val="000000" w:themeColor="text1"/>
                <w:sz w:val="21"/>
                <w:szCs w:val="21"/>
              </w:rPr>
            </w:pPr>
            <w:r>
              <w:rPr>
                <w:rFonts w:hint="eastAsia"/>
                <w:color w:val="000000" w:themeColor="text1"/>
                <w:sz w:val="21"/>
                <w:szCs w:val="21"/>
              </w:rPr>
              <w:t>(</w:t>
            </w:r>
            <w:r>
              <w:rPr>
                <w:rFonts w:hint="eastAsia"/>
                <w:color w:val="000000" w:themeColor="text1"/>
                <w:sz w:val="21"/>
                <w:szCs w:val="21"/>
              </w:rPr>
              <w:t>一</w:t>
            </w:r>
            <w:r>
              <w:rPr>
                <w:rFonts w:hint="eastAsia"/>
                <w:color w:val="000000" w:themeColor="text1"/>
                <w:sz w:val="21"/>
                <w:szCs w:val="21"/>
              </w:rPr>
              <w:t>)</w:t>
            </w:r>
            <w:r>
              <w:rPr>
                <w:rFonts w:hint="eastAsia"/>
                <w:color w:val="000000" w:themeColor="text1"/>
                <w:sz w:val="21"/>
                <w:szCs w:val="21"/>
              </w:rPr>
              <w:t>技术和质量负责人具有高级专业技术职称</w:t>
            </w:r>
            <w:r>
              <w:rPr>
                <w:rFonts w:hint="eastAsia"/>
                <w:color w:val="000000" w:themeColor="text1"/>
                <w:sz w:val="21"/>
                <w:szCs w:val="21"/>
              </w:rPr>
              <w:t>,6</w:t>
            </w:r>
            <w:r>
              <w:rPr>
                <w:rFonts w:hint="eastAsia"/>
                <w:color w:val="000000" w:themeColor="text1"/>
                <w:sz w:val="21"/>
                <w:szCs w:val="21"/>
              </w:rPr>
              <w:t>年以上质量检测工作经历。专业检测技术人员不少于</w:t>
            </w:r>
            <w:r>
              <w:rPr>
                <w:rFonts w:hint="eastAsia"/>
                <w:color w:val="000000" w:themeColor="text1"/>
                <w:sz w:val="21"/>
                <w:szCs w:val="21"/>
              </w:rPr>
              <w:t>35</w:t>
            </w:r>
            <w:r>
              <w:rPr>
                <w:rFonts w:hint="eastAsia"/>
                <w:color w:val="000000" w:themeColor="text1"/>
                <w:sz w:val="21"/>
                <w:szCs w:val="21"/>
              </w:rPr>
              <w:t>人</w:t>
            </w:r>
            <w:r>
              <w:rPr>
                <w:rFonts w:hint="eastAsia"/>
                <w:color w:val="000000" w:themeColor="text1"/>
                <w:sz w:val="21"/>
                <w:szCs w:val="21"/>
              </w:rPr>
              <w:t>,</w:t>
            </w:r>
            <w:r>
              <w:rPr>
                <w:rFonts w:hint="eastAsia"/>
                <w:color w:val="000000" w:themeColor="text1"/>
                <w:sz w:val="21"/>
                <w:szCs w:val="21"/>
              </w:rPr>
              <w:t>其中</w:t>
            </w:r>
            <w:r>
              <w:rPr>
                <w:rFonts w:hint="eastAsia"/>
                <w:color w:val="000000" w:themeColor="text1"/>
                <w:sz w:val="21"/>
                <w:szCs w:val="21"/>
              </w:rPr>
              <w:t>:</w:t>
            </w:r>
            <w:r>
              <w:rPr>
                <w:rFonts w:hint="eastAsia"/>
                <w:color w:val="000000" w:themeColor="text1"/>
                <w:sz w:val="21"/>
                <w:szCs w:val="21"/>
              </w:rPr>
              <w:t>高级职称技术人员不少于</w:t>
            </w:r>
            <w:r>
              <w:rPr>
                <w:rFonts w:hint="eastAsia"/>
                <w:color w:val="000000" w:themeColor="text1"/>
                <w:sz w:val="21"/>
                <w:szCs w:val="21"/>
              </w:rPr>
              <w:t>3</w:t>
            </w:r>
            <w:r>
              <w:rPr>
                <w:rFonts w:hint="eastAsia"/>
                <w:color w:val="000000" w:themeColor="text1"/>
                <w:sz w:val="21"/>
                <w:szCs w:val="21"/>
              </w:rPr>
              <w:t>人</w:t>
            </w:r>
            <w:r>
              <w:rPr>
                <w:rFonts w:hint="eastAsia"/>
                <w:color w:val="000000" w:themeColor="text1"/>
                <w:sz w:val="21"/>
                <w:szCs w:val="21"/>
              </w:rPr>
              <w:t>,</w:t>
            </w:r>
            <w:r>
              <w:rPr>
                <w:rFonts w:hint="eastAsia"/>
                <w:color w:val="000000" w:themeColor="text1"/>
                <w:sz w:val="21"/>
                <w:szCs w:val="21"/>
              </w:rPr>
              <w:t>机械、力学、土木、水利、材料不少于其中</w:t>
            </w:r>
            <w:r>
              <w:rPr>
                <w:rFonts w:hint="eastAsia"/>
                <w:color w:val="000000" w:themeColor="text1"/>
                <w:sz w:val="21"/>
                <w:szCs w:val="21"/>
              </w:rPr>
              <w:t>3</w:t>
            </w:r>
            <w:r>
              <w:rPr>
                <w:rFonts w:hint="eastAsia"/>
                <w:color w:val="000000" w:themeColor="text1"/>
                <w:sz w:val="21"/>
                <w:szCs w:val="21"/>
              </w:rPr>
              <w:t>个专业、每个专业不少于</w:t>
            </w:r>
            <w:r>
              <w:rPr>
                <w:rFonts w:hint="eastAsia"/>
                <w:color w:val="000000" w:themeColor="text1"/>
                <w:sz w:val="21"/>
                <w:szCs w:val="21"/>
              </w:rPr>
              <w:t>1</w:t>
            </w:r>
            <w:r>
              <w:rPr>
                <w:rFonts w:hint="eastAsia"/>
                <w:color w:val="000000" w:themeColor="text1"/>
                <w:sz w:val="21"/>
                <w:szCs w:val="21"/>
              </w:rPr>
              <w:t>人</w:t>
            </w:r>
            <w:r>
              <w:rPr>
                <w:rFonts w:hint="eastAsia"/>
                <w:color w:val="000000" w:themeColor="text1"/>
                <w:sz w:val="21"/>
                <w:szCs w:val="21"/>
              </w:rPr>
              <w:t>,</w:t>
            </w:r>
            <w:r>
              <w:rPr>
                <w:rFonts w:hint="eastAsia"/>
                <w:color w:val="000000" w:themeColor="text1"/>
                <w:sz w:val="21"/>
                <w:szCs w:val="21"/>
              </w:rPr>
              <w:t>本科及以上学历</w:t>
            </w:r>
            <w:r>
              <w:rPr>
                <w:rFonts w:hint="eastAsia"/>
                <w:color w:val="000000" w:themeColor="text1"/>
                <w:sz w:val="21"/>
                <w:szCs w:val="21"/>
              </w:rPr>
              <w:t>,6</w:t>
            </w:r>
            <w:r>
              <w:rPr>
                <w:rFonts w:hint="eastAsia"/>
                <w:color w:val="000000" w:themeColor="text1"/>
                <w:sz w:val="21"/>
                <w:szCs w:val="21"/>
              </w:rPr>
              <w:t>年以上检测工作经历</w:t>
            </w:r>
            <w:r>
              <w:rPr>
                <w:rFonts w:hint="eastAsia"/>
                <w:color w:val="000000" w:themeColor="text1"/>
                <w:sz w:val="21"/>
                <w:szCs w:val="21"/>
              </w:rPr>
              <w:t>；</w:t>
            </w:r>
            <w:r>
              <w:rPr>
                <w:rFonts w:hint="eastAsia"/>
                <w:color w:val="000000" w:themeColor="text1"/>
                <w:sz w:val="21"/>
                <w:szCs w:val="21"/>
              </w:rPr>
              <w:t>中级</w:t>
            </w:r>
            <w:r>
              <w:rPr>
                <w:rFonts w:hint="eastAsia"/>
                <w:color w:val="000000" w:themeColor="text1"/>
                <w:sz w:val="21"/>
                <w:szCs w:val="21"/>
              </w:rPr>
              <w:t>(</w:t>
            </w:r>
            <w:r>
              <w:rPr>
                <w:rFonts w:hint="eastAsia"/>
                <w:color w:val="000000" w:themeColor="text1"/>
                <w:sz w:val="21"/>
                <w:szCs w:val="21"/>
              </w:rPr>
              <w:t>及以上</w:t>
            </w:r>
            <w:r>
              <w:rPr>
                <w:rFonts w:hint="eastAsia"/>
                <w:color w:val="000000" w:themeColor="text1"/>
                <w:sz w:val="21"/>
                <w:szCs w:val="21"/>
              </w:rPr>
              <w:t>)</w:t>
            </w:r>
            <w:r>
              <w:rPr>
                <w:rFonts w:hint="eastAsia"/>
                <w:color w:val="000000" w:themeColor="text1"/>
                <w:sz w:val="21"/>
                <w:szCs w:val="21"/>
              </w:rPr>
              <w:t>职称或全日制本科以上学历人员不少于</w:t>
            </w:r>
            <w:r>
              <w:rPr>
                <w:rFonts w:hint="eastAsia"/>
                <w:color w:val="000000" w:themeColor="text1"/>
                <w:sz w:val="21"/>
                <w:szCs w:val="21"/>
              </w:rPr>
              <w:t>25</w:t>
            </w:r>
            <w:r>
              <w:rPr>
                <w:rFonts w:hint="eastAsia"/>
                <w:color w:val="000000" w:themeColor="text1"/>
                <w:sz w:val="21"/>
                <w:szCs w:val="21"/>
              </w:rPr>
              <w:t>人</w:t>
            </w:r>
            <w:r>
              <w:rPr>
                <w:rFonts w:hint="eastAsia"/>
                <w:color w:val="000000" w:themeColor="text1"/>
                <w:sz w:val="21"/>
                <w:szCs w:val="21"/>
              </w:rPr>
              <w:t>,</w:t>
            </w:r>
            <w:r>
              <w:rPr>
                <w:rFonts w:hint="eastAsia"/>
                <w:color w:val="000000" w:themeColor="text1"/>
                <w:sz w:val="21"/>
                <w:szCs w:val="21"/>
              </w:rPr>
              <w:t>从事检测工作</w:t>
            </w:r>
            <w:r>
              <w:rPr>
                <w:rFonts w:hint="eastAsia"/>
                <w:color w:val="000000" w:themeColor="text1"/>
                <w:sz w:val="21"/>
                <w:szCs w:val="21"/>
              </w:rPr>
              <w:t>3</w:t>
            </w:r>
            <w:r>
              <w:rPr>
                <w:rFonts w:hint="eastAsia"/>
                <w:color w:val="000000" w:themeColor="text1"/>
                <w:sz w:val="21"/>
                <w:szCs w:val="21"/>
              </w:rPr>
              <w:t>年以上</w:t>
            </w:r>
            <w:r>
              <w:rPr>
                <w:rFonts w:hint="eastAsia"/>
                <w:color w:val="000000" w:themeColor="text1"/>
                <w:sz w:val="21"/>
                <w:szCs w:val="21"/>
              </w:rPr>
              <w:t>,</w:t>
            </w:r>
            <w:r>
              <w:rPr>
                <w:rFonts w:hint="eastAsia"/>
                <w:color w:val="000000" w:themeColor="text1"/>
                <w:sz w:val="21"/>
                <w:szCs w:val="21"/>
              </w:rPr>
              <w:t>涵盖机械、力学、土木、水利、材料、电</w:t>
            </w:r>
          </w:p>
          <w:p w:rsidR="000C4FEF" w:rsidRDefault="00F218C9">
            <w:pPr>
              <w:pStyle w:val="af"/>
              <w:shd w:val="clear" w:color="auto" w:fill="FFFFFF"/>
              <w:rPr>
                <w:color w:val="000000" w:themeColor="text1"/>
                <w:sz w:val="21"/>
                <w:szCs w:val="21"/>
              </w:rPr>
            </w:pPr>
            <w:r>
              <w:rPr>
                <w:rFonts w:hint="eastAsia"/>
                <w:color w:val="000000" w:themeColor="text1"/>
                <w:sz w:val="21"/>
                <w:szCs w:val="21"/>
              </w:rPr>
              <w:t>气等相关专业。</w:t>
            </w:r>
          </w:p>
        </w:tc>
        <w:tc>
          <w:tcPr>
            <w:tcW w:w="774"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774"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776"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2151"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r>
      <w:tr w:rsidR="000C4FEF">
        <w:trPr>
          <w:trHeight w:val="670"/>
          <w:jc w:val="center"/>
        </w:trPr>
        <w:tc>
          <w:tcPr>
            <w:tcW w:w="1292" w:type="dxa"/>
            <w:vMerge/>
            <w:tcBorders>
              <w:left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c>
          <w:tcPr>
            <w:tcW w:w="4231" w:type="dxa"/>
            <w:tcBorders>
              <w:left w:val="single" w:sz="4" w:space="0" w:color="auto"/>
              <w:right w:val="single" w:sz="4" w:space="0" w:color="auto"/>
            </w:tcBorders>
            <w:vAlign w:val="center"/>
          </w:tcPr>
          <w:p w:rsidR="000C4FEF" w:rsidRDefault="00F218C9">
            <w:pPr>
              <w:pStyle w:val="af"/>
              <w:shd w:val="clear" w:color="auto" w:fill="FFFFFF"/>
              <w:rPr>
                <w:color w:val="000000" w:themeColor="text1"/>
                <w:sz w:val="21"/>
                <w:szCs w:val="21"/>
              </w:rPr>
            </w:pPr>
            <w:r>
              <w:rPr>
                <w:rFonts w:hint="eastAsia"/>
                <w:color w:val="000000" w:themeColor="text1"/>
                <w:sz w:val="21"/>
                <w:szCs w:val="21"/>
              </w:rPr>
              <w:t>(</w:t>
            </w:r>
            <w:r>
              <w:rPr>
                <w:rFonts w:hint="eastAsia"/>
                <w:color w:val="000000" w:themeColor="text1"/>
                <w:sz w:val="21"/>
                <w:szCs w:val="21"/>
              </w:rPr>
              <w:t>二</w:t>
            </w:r>
            <w:r>
              <w:rPr>
                <w:rFonts w:hint="eastAsia"/>
                <w:color w:val="000000" w:themeColor="text1"/>
                <w:sz w:val="21"/>
                <w:szCs w:val="21"/>
              </w:rPr>
              <w:t>)</w:t>
            </w:r>
            <w:r>
              <w:rPr>
                <w:rFonts w:hint="eastAsia"/>
                <w:color w:val="000000" w:themeColor="text1"/>
                <w:sz w:val="21"/>
                <w:szCs w:val="21"/>
              </w:rPr>
              <w:t>具备满足检测要求的、经正式聘用人防工程专业检测人员</w:t>
            </w:r>
            <w:r>
              <w:rPr>
                <w:rFonts w:hint="eastAsia"/>
                <w:color w:val="000000" w:themeColor="text1"/>
                <w:sz w:val="21"/>
                <w:szCs w:val="21"/>
              </w:rPr>
              <w:t>,</w:t>
            </w:r>
            <w:r>
              <w:rPr>
                <w:rFonts w:hint="eastAsia"/>
                <w:color w:val="000000" w:themeColor="text1"/>
                <w:sz w:val="21"/>
                <w:szCs w:val="21"/>
              </w:rPr>
              <w:t>其数量、技术能力、教育背景应当与所开展的检测活动相匹配</w:t>
            </w:r>
            <w:r>
              <w:rPr>
                <w:rFonts w:hint="eastAsia"/>
                <w:color w:val="000000" w:themeColor="text1"/>
                <w:sz w:val="21"/>
                <w:szCs w:val="21"/>
              </w:rPr>
              <w:t>,</w:t>
            </w:r>
            <w:r>
              <w:rPr>
                <w:rFonts w:hint="eastAsia"/>
                <w:color w:val="000000" w:themeColor="text1"/>
                <w:sz w:val="21"/>
                <w:szCs w:val="21"/>
              </w:rPr>
              <w:t>并且只能在本检测机构中从业</w:t>
            </w:r>
            <w:r>
              <w:rPr>
                <w:rFonts w:hint="eastAsia"/>
                <w:color w:val="000000" w:themeColor="text1"/>
                <w:sz w:val="21"/>
                <w:szCs w:val="21"/>
              </w:rPr>
              <w:t>,</w:t>
            </w:r>
            <w:r>
              <w:rPr>
                <w:rFonts w:hint="eastAsia"/>
                <w:color w:val="000000" w:themeColor="text1"/>
                <w:sz w:val="21"/>
                <w:szCs w:val="21"/>
              </w:rPr>
              <w:t>其中</w:t>
            </w:r>
            <w:r>
              <w:rPr>
                <w:rFonts w:hint="eastAsia"/>
                <w:color w:val="000000" w:themeColor="text1"/>
                <w:sz w:val="21"/>
                <w:szCs w:val="21"/>
              </w:rPr>
              <w:t>80%</w:t>
            </w:r>
            <w:r>
              <w:rPr>
                <w:rFonts w:hint="eastAsia"/>
                <w:color w:val="000000" w:themeColor="text1"/>
                <w:sz w:val="21"/>
                <w:szCs w:val="21"/>
              </w:rPr>
              <w:t>的检测人员在本机构从业不少于</w:t>
            </w:r>
            <w:r>
              <w:rPr>
                <w:rFonts w:hint="eastAsia"/>
                <w:color w:val="000000" w:themeColor="text1"/>
                <w:sz w:val="21"/>
                <w:szCs w:val="21"/>
              </w:rPr>
              <w:t>3</w:t>
            </w:r>
            <w:r>
              <w:rPr>
                <w:rFonts w:hint="eastAsia"/>
                <w:color w:val="000000" w:themeColor="text1"/>
                <w:sz w:val="21"/>
                <w:szCs w:val="21"/>
              </w:rPr>
              <w:t>年。</w:t>
            </w:r>
          </w:p>
        </w:tc>
        <w:tc>
          <w:tcPr>
            <w:tcW w:w="774"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774"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776"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2151"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r>
      <w:tr w:rsidR="000C4FEF">
        <w:trPr>
          <w:trHeight w:val="670"/>
          <w:jc w:val="center"/>
        </w:trPr>
        <w:tc>
          <w:tcPr>
            <w:tcW w:w="1292" w:type="dxa"/>
            <w:vMerge/>
            <w:tcBorders>
              <w:left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c>
          <w:tcPr>
            <w:tcW w:w="4231" w:type="dxa"/>
            <w:tcBorders>
              <w:left w:val="single" w:sz="4" w:space="0" w:color="auto"/>
              <w:right w:val="single" w:sz="4" w:space="0" w:color="auto"/>
            </w:tcBorders>
            <w:vAlign w:val="center"/>
          </w:tcPr>
          <w:p w:rsidR="000C4FEF" w:rsidRDefault="00F218C9">
            <w:pPr>
              <w:pStyle w:val="af"/>
              <w:shd w:val="clear" w:color="auto" w:fill="FFFFFF"/>
              <w:rPr>
                <w:color w:val="000000" w:themeColor="text1"/>
                <w:sz w:val="21"/>
                <w:szCs w:val="21"/>
              </w:rPr>
            </w:pPr>
            <w:r>
              <w:rPr>
                <w:rFonts w:hint="eastAsia"/>
                <w:color w:val="000000" w:themeColor="text1"/>
                <w:sz w:val="21"/>
                <w:szCs w:val="21"/>
              </w:rPr>
              <w:t>(</w:t>
            </w:r>
            <w:r>
              <w:rPr>
                <w:rFonts w:hint="eastAsia"/>
                <w:color w:val="000000" w:themeColor="text1"/>
                <w:sz w:val="21"/>
                <w:szCs w:val="21"/>
              </w:rPr>
              <w:t>三</w:t>
            </w:r>
            <w:r>
              <w:rPr>
                <w:rFonts w:hint="eastAsia"/>
                <w:color w:val="000000" w:themeColor="text1"/>
                <w:sz w:val="21"/>
                <w:szCs w:val="21"/>
              </w:rPr>
              <w:t>)</w:t>
            </w:r>
            <w:r>
              <w:rPr>
                <w:rFonts w:hint="eastAsia"/>
                <w:color w:val="000000" w:themeColor="text1"/>
                <w:sz w:val="21"/>
                <w:szCs w:val="21"/>
              </w:rPr>
              <w:t>检测机构与所有人防工程专业管理和检测人员均须依法签订劳动合同并缴纳社会保障险。</w:t>
            </w:r>
          </w:p>
        </w:tc>
        <w:tc>
          <w:tcPr>
            <w:tcW w:w="774"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774"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776"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2151"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r>
    </w:tbl>
    <w:p w:rsidR="000C4FEF" w:rsidRDefault="000C4FEF">
      <w:pPr>
        <w:rPr>
          <w:color w:val="000000" w:themeColor="text1"/>
        </w:rPr>
      </w:pPr>
    </w:p>
    <w:p w:rsidR="000C4FEF" w:rsidRDefault="00F218C9">
      <w:pPr>
        <w:adjustRightInd w:val="0"/>
        <w:snapToGrid w:val="0"/>
        <w:spacing w:line="300" w:lineRule="atLeast"/>
        <w:ind w:rightChars="-160" w:right="-448"/>
        <w:rPr>
          <w:rFonts w:ascii="仿宋" w:eastAsia="仿宋" w:hAnsi="仿宋" w:cs="仿宋"/>
          <w:color w:val="000000" w:themeColor="text1"/>
          <w:szCs w:val="28"/>
        </w:rPr>
      </w:pPr>
      <w:r>
        <w:rPr>
          <w:rFonts w:ascii="仿宋" w:eastAsia="仿宋" w:hAnsi="仿宋" w:hint="eastAsia"/>
          <w:b/>
          <w:bCs/>
          <w:color w:val="000000" w:themeColor="text1"/>
          <w:szCs w:val="28"/>
        </w:rPr>
        <w:t>评审组长签名：</w:t>
      </w:r>
      <w:r>
        <w:rPr>
          <w:rFonts w:ascii="仿宋" w:eastAsia="仿宋" w:hAnsi="仿宋" w:hint="eastAsia"/>
          <w:b/>
          <w:bCs/>
          <w:color w:val="000000" w:themeColor="text1"/>
          <w:szCs w:val="28"/>
          <w:u w:val="single"/>
        </w:rPr>
        <w:t xml:space="preserve">                  </w:t>
      </w:r>
      <w:r>
        <w:rPr>
          <w:rFonts w:ascii="仿宋" w:eastAsia="仿宋" w:hAnsi="仿宋" w:hint="eastAsia"/>
          <w:b/>
          <w:bCs/>
          <w:color w:val="000000" w:themeColor="text1"/>
          <w:szCs w:val="28"/>
        </w:rPr>
        <w:t xml:space="preserve">       </w:t>
      </w:r>
      <w:r>
        <w:rPr>
          <w:rFonts w:ascii="仿宋" w:eastAsia="仿宋" w:hAnsi="仿宋" w:hint="eastAsia"/>
          <w:b/>
          <w:bCs/>
          <w:color w:val="000000" w:themeColor="text1"/>
          <w:szCs w:val="28"/>
        </w:rPr>
        <w:t>日期：</w:t>
      </w:r>
      <w:r>
        <w:rPr>
          <w:rFonts w:ascii="仿宋" w:eastAsia="仿宋" w:hAnsi="仿宋" w:hint="eastAsia"/>
          <w:b/>
          <w:bCs/>
          <w:color w:val="000000" w:themeColor="text1"/>
          <w:szCs w:val="28"/>
          <w:u w:val="single"/>
        </w:rPr>
        <w:t xml:space="preserve">             </w:t>
      </w:r>
      <w:r>
        <w:rPr>
          <w:rFonts w:ascii="仿宋" w:eastAsia="仿宋" w:hAnsi="仿宋" w:cs="仿宋" w:hint="eastAsia"/>
          <w:color w:val="000000" w:themeColor="text1"/>
          <w:szCs w:val="28"/>
        </w:rPr>
        <w:t xml:space="preserve"> </w:t>
      </w:r>
    </w:p>
    <w:p w:rsidR="000C4FEF" w:rsidRDefault="000C4FEF">
      <w:pPr>
        <w:rPr>
          <w:color w:val="000000" w:themeColor="text1"/>
        </w:rPr>
      </w:pPr>
    </w:p>
    <w:p w:rsidR="000C4FEF" w:rsidRDefault="00F218C9">
      <w:pPr>
        <w:rPr>
          <w:color w:val="000000" w:themeColor="text1"/>
        </w:rPr>
      </w:pPr>
      <w:r>
        <w:rPr>
          <w:color w:val="000000" w:themeColor="text1"/>
        </w:rPr>
        <w:br w:type="page"/>
      </w:r>
    </w:p>
    <w:p w:rsidR="000C4FEF" w:rsidRDefault="00F218C9">
      <w:pPr>
        <w:pStyle w:val="a1"/>
        <w:jc w:val="left"/>
        <w:outlineLvl w:val="1"/>
        <w:rPr>
          <w:rFonts w:ascii="黑体" w:eastAsia="黑体" w:hAnsi="黑体" w:cs="黑体"/>
          <w:b/>
          <w:bCs/>
          <w:color w:val="000000" w:themeColor="text1"/>
          <w:sz w:val="32"/>
          <w:szCs w:val="32"/>
        </w:rPr>
      </w:pPr>
      <w:bookmarkStart w:id="655" w:name="_Toc2480"/>
      <w:bookmarkStart w:id="656" w:name="_Toc17742"/>
      <w:bookmarkStart w:id="657" w:name="_Toc20761"/>
      <w:bookmarkStart w:id="658" w:name="_Toc24716"/>
      <w:bookmarkStart w:id="659" w:name="_Toc383"/>
      <w:bookmarkStart w:id="660" w:name="_Toc22719"/>
      <w:bookmarkStart w:id="661" w:name="_Toc27600"/>
      <w:bookmarkStart w:id="662" w:name="_Toc27086"/>
      <w:bookmarkStart w:id="663" w:name="_Toc26058"/>
      <w:bookmarkStart w:id="664" w:name="_Toc693"/>
      <w:bookmarkStart w:id="665" w:name="_Toc24251"/>
      <w:bookmarkStart w:id="666" w:name="_Toc21841"/>
      <w:bookmarkStart w:id="667" w:name="_Toc9344"/>
      <w:bookmarkStart w:id="668" w:name="_Toc12728"/>
      <w:bookmarkStart w:id="669" w:name="_Toc3529"/>
      <w:bookmarkStart w:id="670" w:name="_Toc31321"/>
      <w:bookmarkStart w:id="671" w:name="_Toc30170"/>
      <w:r>
        <w:rPr>
          <w:rFonts w:ascii="黑体" w:eastAsia="黑体" w:hAnsi="黑体" w:cs="黑体" w:hint="eastAsia"/>
          <w:b/>
          <w:bCs/>
          <w:color w:val="000000" w:themeColor="text1"/>
          <w:sz w:val="32"/>
          <w:szCs w:val="32"/>
        </w:rPr>
        <w:lastRenderedPageBreak/>
        <w:t>10.7</w:t>
      </w:r>
      <w:bookmarkEnd w:id="655"/>
    </w:p>
    <w:p w:rsidR="000C4FEF" w:rsidRDefault="000C4FEF">
      <w:pPr>
        <w:spacing w:line="560" w:lineRule="exact"/>
        <w:jc w:val="center"/>
        <w:rPr>
          <w:b/>
          <w:color w:val="000000" w:themeColor="text1"/>
          <w:sz w:val="44"/>
          <w:szCs w:val="44"/>
        </w:rPr>
      </w:pPr>
    </w:p>
    <w:p w:rsidR="000C4FEF" w:rsidRDefault="000C4FEF">
      <w:pPr>
        <w:spacing w:line="560" w:lineRule="exact"/>
        <w:jc w:val="center"/>
        <w:rPr>
          <w:b/>
          <w:color w:val="000000" w:themeColor="text1"/>
          <w:sz w:val="44"/>
          <w:szCs w:val="44"/>
        </w:rPr>
      </w:pPr>
    </w:p>
    <w:p w:rsidR="000C4FEF" w:rsidRDefault="000C4FEF">
      <w:pPr>
        <w:spacing w:line="560" w:lineRule="exact"/>
        <w:jc w:val="center"/>
        <w:rPr>
          <w:b/>
          <w:color w:val="000000" w:themeColor="text1"/>
          <w:sz w:val="44"/>
          <w:szCs w:val="44"/>
        </w:rPr>
      </w:pPr>
    </w:p>
    <w:p w:rsidR="000C4FEF" w:rsidRDefault="000C4FEF">
      <w:pPr>
        <w:spacing w:line="560" w:lineRule="exact"/>
        <w:jc w:val="center"/>
        <w:rPr>
          <w:b/>
          <w:color w:val="000000" w:themeColor="text1"/>
          <w:sz w:val="44"/>
          <w:szCs w:val="44"/>
        </w:rPr>
      </w:pPr>
    </w:p>
    <w:p w:rsidR="000C4FEF" w:rsidRDefault="000C4FEF">
      <w:pPr>
        <w:spacing w:line="560" w:lineRule="exact"/>
        <w:jc w:val="center"/>
        <w:rPr>
          <w:b/>
          <w:color w:val="000000" w:themeColor="text1"/>
          <w:sz w:val="44"/>
          <w:szCs w:val="44"/>
        </w:rPr>
      </w:pPr>
    </w:p>
    <w:p w:rsidR="000C4FEF" w:rsidRDefault="000C4FEF">
      <w:pPr>
        <w:spacing w:line="560" w:lineRule="exact"/>
        <w:jc w:val="center"/>
        <w:rPr>
          <w:b/>
          <w:color w:val="000000" w:themeColor="text1"/>
          <w:sz w:val="44"/>
          <w:szCs w:val="44"/>
        </w:rPr>
      </w:pPr>
    </w:p>
    <w:p w:rsidR="000C4FEF" w:rsidRDefault="000C4FEF">
      <w:pPr>
        <w:spacing w:line="560" w:lineRule="exact"/>
        <w:jc w:val="center"/>
        <w:rPr>
          <w:b/>
          <w:color w:val="000000" w:themeColor="text1"/>
          <w:sz w:val="44"/>
          <w:szCs w:val="44"/>
        </w:rPr>
      </w:pPr>
    </w:p>
    <w:p w:rsidR="000C4FEF" w:rsidRDefault="000C4FEF">
      <w:pPr>
        <w:spacing w:line="560" w:lineRule="exact"/>
        <w:jc w:val="center"/>
        <w:rPr>
          <w:b/>
          <w:color w:val="000000" w:themeColor="text1"/>
          <w:sz w:val="44"/>
          <w:szCs w:val="44"/>
        </w:rPr>
      </w:pPr>
    </w:p>
    <w:p w:rsidR="000C4FEF" w:rsidRDefault="00F218C9">
      <w:pPr>
        <w:spacing w:line="560" w:lineRule="exact"/>
        <w:jc w:val="center"/>
        <w:outlineLvl w:val="1"/>
        <w:rPr>
          <w:rFonts w:ascii="宋体" w:hAnsi="宋体" w:cs="宋体"/>
          <w:b/>
          <w:color w:val="000000" w:themeColor="text1"/>
          <w:szCs w:val="28"/>
        </w:rPr>
        <w:sectPr w:rsidR="000C4FEF">
          <w:pgSz w:w="11907" w:h="16839"/>
          <w:pgMar w:top="1418" w:right="1701" w:bottom="1418" w:left="1416" w:header="851" w:footer="834" w:gutter="0"/>
          <w:cols w:space="720"/>
          <w:titlePg/>
          <w:docGrid w:linePitch="381"/>
        </w:sectPr>
      </w:pPr>
      <w:bookmarkStart w:id="672" w:name="_Toc22263"/>
      <w:r>
        <w:rPr>
          <w:rFonts w:hint="eastAsia"/>
          <w:b/>
          <w:color w:val="000000" w:themeColor="text1"/>
          <w:sz w:val="44"/>
          <w:szCs w:val="44"/>
        </w:rPr>
        <w:t>医疗器械</w:t>
      </w:r>
      <w:r>
        <w:rPr>
          <w:rFonts w:hint="eastAsia"/>
          <w:b/>
          <w:color w:val="000000" w:themeColor="text1"/>
          <w:sz w:val="44"/>
          <w:szCs w:val="44"/>
        </w:rPr>
        <w:t>补充要求评审</w:t>
      </w:r>
      <w:r>
        <w:rPr>
          <w:rFonts w:hint="eastAsia"/>
          <w:b/>
          <w:color w:val="000000" w:themeColor="text1"/>
          <w:sz w:val="44"/>
          <w:szCs w:val="44"/>
        </w:rPr>
        <w:t>工作相关表格</w:t>
      </w:r>
      <w:bookmarkEnd w:id="672"/>
    </w:p>
    <w:p w:rsidR="000C4FEF" w:rsidRDefault="00F218C9">
      <w:pPr>
        <w:outlineLvl w:val="2"/>
        <w:rPr>
          <w:rFonts w:ascii="黑体" w:eastAsia="黑体" w:hAnsi="黑体" w:cs="黑体"/>
          <w:color w:val="000000" w:themeColor="text1"/>
          <w:sz w:val="32"/>
          <w:szCs w:val="32"/>
        </w:rPr>
      </w:pPr>
      <w:bookmarkStart w:id="673" w:name="_Toc6573"/>
      <w:r>
        <w:rPr>
          <w:rFonts w:ascii="宋体" w:hAnsi="宋体" w:cs="宋体" w:hint="eastAsia"/>
          <w:b/>
          <w:color w:val="000000" w:themeColor="text1"/>
          <w:szCs w:val="28"/>
        </w:rPr>
        <w:lastRenderedPageBreak/>
        <w:t>10.7</w:t>
      </w:r>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3"/>
    </w:p>
    <w:p w:rsidR="000C4FEF" w:rsidRDefault="00F218C9">
      <w:pPr>
        <w:jc w:val="center"/>
        <w:outlineLvl w:val="2"/>
        <w:rPr>
          <w:rFonts w:ascii="宋体" w:hAnsi="宋体" w:cs="宋体"/>
          <w:b/>
          <w:bCs/>
          <w:color w:val="000000" w:themeColor="text1"/>
          <w:szCs w:val="32"/>
        </w:rPr>
      </w:pPr>
      <w:bookmarkStart w:id="674" w:name="_Toc30110"/>
      <w:bookmarkStart w:id="675" w:name="_Toc3772"/>
      <w:bookmarkStart w:id="676" w:name="_Toc10934"/>
      <w:bookmarkStart w:id="677" w:name="_Toc1917"/>
      <w:bookmarkStart w:id="678" w:name="_Toc22059"/>
      <w:bookmarkStart w:id="679" w:name="_Toc22175"/>
      <w:bookmarkStart w:id="680" w:name="_Toc22186"/>
      <w:bookmarkStart w:id="681" w:name="_Toc27098"/>
      <w:bookmarkStart w:id="682" w:name="_Toc71"/>
      <w:bookmarkStart w:id="683" w:name="_Toc8094"/>
      <w:bookmarkStart w:id="684" w:name="_Toc8737"/>
      <w:bookmarkStart w:id="685" w:name="_Toc3123"/>
      <w:bookmarkStart w:id="686" w:name="_Toc395"/>
      <w:bookmarkStart w:id="687" w:name="_Toc4773"/>
      <w:bookmarkStart w:id="688" w:name="_Toc23952"/>
      <w:bookmarkStart w:id="689" w:name="_Toc15377"/>
      <w:bookmarkStart w:id="690" w:name="_Toc1401"/>
      <w:bookmarkStart w:id="691" w:name="_Toc14722"/>
      <w:bookmarkStart w:id="692" w:name="_Toc18655"/>
      <w:bookmarkStart w:id="693" w:name="_Toc22863"/>
      <w:bookmarkStart w:id="694" w:name="_Toc10234"/>
      <w:bookmarkStart w:id="695" w:name="_Toc12830"/>
      <w:bookmarkStart w:id="696" w:name="_Toc13426"/>
      <w:bookmarkStart w:id="697" w:name="_Toc17671"/>
      <w:bookmarkStart w:id="698" w:name="_Toc23294"/>
      <w:bookmarkStart w:id="699" w:name="_Toc7866"/>
      <w:bookmarkStart w:id="700" w:name="_Toc21576"/>
      <w:bookmarkStart w:id="701" w:name="_Toc4725"/>
      <w:bookmarkStart w:id="702" w:name="_Toc11801"/>
      <w:bookmarkStart w:id="703" w:name="_Toc19865"/>
      <w:r>
        <w:rPr>
          <w:rFonts w:ascii="宋体" w:hAnsi="宋体" w:cs="宋体" w:hint="eastAsia"/>
          <w:b/>
          <w:bCs/>
          <w:color w:val="000000" w:themeColor="text1"/>
          <w:szCs w:val="32"/>
        </w:rPr>
        <w:t>检验检测机构资质认定现场评审核查表（医疗器械）</w:t>
      </w:r>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p>
    <w:p w:rsidR="000C4FEF" w:rsidRDefault="00F218C9">
      <w:pPr>
        <w:jc w:val="center"/>
        <w:rPr>
          <w:rFonts w:ascii="宋体" w:hAnsi="宋体" w:cs="宋体"/>
          <w:b/>
          <w:bCs/>
          <w:color w:val="000000" w:themeColor="text1"/>
          <w:sz w:val="24"/>
          <w:szCs w:val="24"/>
        </w:rPr>
      </w:pPr>
      <w:r>
        <w:rPr>
          <w:rFonts w:ascii="黑体" w:eastAsia="黑体" w:hAnsi="宋体" w:cs="宋体" w:hint="eastAsia"/>
          <w:color w:val="000000" w:themeColor="text1"/>
          <w:sz w:val="24"/>
          <w:szCs w:val="24"/>
        </w:rPr>
        <w:t>（本评审附表与评审报告同时报送）</w:t>
      </w:r>
    </w:p>
    <w:p w:rsidR="000C4FEF" w:rsidRDefault="00F218C9" w:rsidP="00827260">
      <w:pPr>
        <w:spacing w:beforeLines="100" w:afterLines="50"/>
        <w:jc w:val="left"/>
        <w:rPr>
          <w:rFonts w:ascii="黑体" w:eastAsia="黑体" w:hAnsi="宋体" w:cs="宋体"/>
          <w:color w:val="000000" w:themeColor="text1"/>
          <w:szCs w:val="32"/>
        </w:rPr>
      </w:pPr>
      <w:r>
        <w:rPr>
          <w:rFonts w:hint="eastAsia"/>
          <w:color w:val="000000" w:themeColor="text1"/>
          <w:sz w:val="24"/>
          <w:szCs w:val="24"/>
        </w:rPr>
        <w:t>检验检测机构名称</w:t>
      </w:r>
      <w:r>
        <w:rPr>
          <w:rFonts w:hint="eastAsia"/>
          <w:color w:val="000000" w:themeColor="text1"/>
          <w:sz w:val="24"/>
          <w:szCs w:val="24"/>
          <w:u w:val="single"/>
        </w:rPr>
        <w:t>：</w:t>
      </w:r>
      <w:r>
        <w:rPr>
          <w:rFonts w:hint="eastAsia"/>
          <w:color w:val="000000" w:themeColor="text1"/>
          <w:sz w:val="24"/>
          <w:szCs w:val="24"/>
          <w:u w:val="single"/>
        </w:rPr>
        <w:t xml:space="preserve">                            </w:t>
      </w:r>
      <w:r>
        <w:rPr>
          <w:rFonts w:hint="eastAsia"/>
          <w:color w:val="000000" w:themeColor="text1"/>
          <w:sz w:val="24"/>
          <w:szCs w:val="24"/>
        </w:rPr>
        <w:t xml:space="preserve">  </w:t>
      </w:r>
    </w:p>
    <w:tbl>
      <w:tblPr>
        <w:tblW w:w="9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75"/>
        <w:gridCol w:w="3882"/>
        <w:gridCol w:w="733"/>
        <w:gridCol w:w="733"/>
        <w:gridCol w:w="747"/>
        <w:gridCol w:w="2048"/>
      </w:tblGrid>
      <w:tr w:rsidR="000C4FEF">
        <w:trPr>
          <w:trHeight w:val="275"/>
          <w:tblHeader/>
          <w:jc w:val="center"/>
        </w:trPr>
        <w:tc>
          <w:tcPr>
            <w:tcW w:w="1375" w:type="dxa"/>
            <w:vMerge w:val="restart"/>
            <w:tcBorders>
              <w:top w:val="single" w:sz="4" w:space="0" w:color="auto"/>
              <w:left w:val="single" w:sz="4" w:space="0" w:color="auto"/>
              <w:right w:val="single" w:sz="4" w:space="0" w:color="auto"/>
            </w:tcBorders>
            <w:vAlign w:val="center"/>
          </w:tcPr>
          <w:p w:rsidR="000C4FEF" w:rsidRDefault="00F218C9">
            <w:pPr>
              <w:adjustRightInd w:val="0"/>
              <w:snapToGrid w:val="0"/>
              <w:jc w:val="center"/>
              <w:rPr>
                <w:rFonts w:ascii="宋体" w:hAnsi="宋体" w:cs="宋体"/>
                <w:b/>
                <w:bCs/>
                <w:color w:val="000000" w:themeColor="text1"/>
                <w:sz w:val="21"/>
                <w:szCs w:val="21"/>
              </w:rPr>
            </w:pPr>
            <w:r>
              <w:rPr>
                <w:rFonts w:ascii="宋体" w:hAnsi="宋体" w:cs="宋体" w:hint="eastAsia"/>
                <w:b/>
                <w:bCs/>
                <w:color w:val="000000" w:themeColor="text1"/>
                <w:sz w:val="21"/>
                <w:szCs w:val="21"/>
              </w:rPr>
              <w:t>序号</w:t>
            </w:r>
          </w:p>
        </w:tc>
        <w:tc>
          <w:tcPr>
            <w:tcW w:w="3882" w:type="dxa"/>
            <w:vMerge w:val="restart"/>
            <w:tcBorders>
              <w:top w:val="single" w:sz="4" w:space="0" w:color="auto"/>
              <w:left w:val="single" w:sz="4" w:space="0" w:color="auto"/>
              <w:right w:val="single" w:sz="4" w:space="0" w:color="auto"/>
            </w:tcBorders>
            <w:vAlign w:val="center"/>
          </w:tcPr>
          <w:p w:rsidR="000C4FEF" w:rsidRDefault="00F218C9">
            <w:pPr>
              <w:adjustRightInd w:val="0"/>
              <w:snapToGrid w:val="0"/>
              <w:jc w:val="center"/>
              <w:rPr>
                <w:rFonts w:ascii="宋体" w:hAnsi="宋体" w:cs="宋体"/>
                <w:b/>
                <w:bCs/>
                <w:color w:val="000000" w:themeColor="text1"/>
                <w:sz w:val="21"/>
                <w:szCs w:val="21"/>
              </w:rPr>
            </w:pPr>
            <w:r>
              <w:rPr>
                <w:rFonts w:ascii="宋体" w:hAnsi="宋体" w:cs="宋体" w:hint="eastAsia"/>
                <w:b/>
                <w:bCs/>
                <w:color w:val="000000" w:themeColor="text1"/>
                <w:sz w:val="21"/>
                <w:szCs w:val="21"/>
              </w:rPr>
              <w:t>评</w:t>
            </w:r>
            <w:r>
              <w:rPr>
                <w:rFonts w:ascii="宋体" w:hAnsi="宋体" w:cs="宋体" w:hint="eastAsia"/>
                <w:b/>
                <w:bCs/>
                <w:color w:val="000000" w:themeColor="text1"/>
                <w:sz w:val="21"/>
                <w:szCs w:val="21"/>
              </w:rPr>
              <w:t xml:space="preserve">  </w:t>
            </w:r>
            <w:r>
              <w:rPr>
                <w:rFonts w:ascii="宋体" w:hAnsi="宋体" w:cs="宋体" w:hint="eastAsia"/>
                <w:b/>
                <w:bCs/>
                <w:color w:val="000000" w:themeColor="text1"/>
                <w:sz w:val="21"/>
                <w:szCs w:val="21"/>
              </w:rPr>
              <w:t>审</w:t>
            </w:r>
            <w:r>
              <w:rPr>
                <w:rFonts w:ascii="宋体" w:hAnsi="宋体" w:cs="宋体" w:hint="eastAsia"/>
                <w:b/>
                <w:bCs/>
                <w:color w:val="000000" w:themeColor="text1"/>
                <w:sz w:val="21"/>
                <w:szCs w:val="21"/>
              </w:rPr>
              <w:t xml:space="preserve">  </w:t>
            </w:r>
            <w:r>
              <w:rPr>
                <w:rFonts w:ascii="宋体" w:hAnsi="宋体" w:cs="宋体" w:hint="eastAsia"/>
                <w:b/>
                <w:bCs/>
                <w:color w:val="000000" w:themeColor="text1"/>
                <w:sz w:val="21"/>
                <w:szCs w:val="21"/>
              </w:rPr>
              <w:t>内</w:t>
            </w:r>
            <w:r>
              <w:rPr>
                <w:rFonts w:ascii="宋体" w:hAnsi="宋体" w:cs="宋体" w:hint="eastAsia"/>
                <w:b/>
                <w:bCs/>
                <w:color w:val="000000" w:themeColor="text1"/>
                <w:sz w:val="21"/>
                <w:szCs w:val="21"/>
              </w:rPr>
              <w:t xml:space="preserve">  </w:t>
            </w:r>
            <w:r>
              <w:rPr>
                <w:rFonts w:ascii="宋体" w:hAnsi="宋体" w:cs="宋体" w:hint="eastAsia"/>
                <w:b/>
                <w:bCs/>
                <w:color w:val="000000" w:themeColor="text1"/>
                <w:sz w:val="21"/>
                <w:szCs w:val="21"/>
              </w:rPr>
              <w:t>容</w:t>
            </w:r>
          </w:p>
        </w:tc>
        <w:tc>
          <w:tcPr>
            <w:tcW w:w="2213" w:type="dxa"/>
            <w:gridSpan w:val="3"/>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jc w:val="center"/>
              <w:rPr>
                <w:rFonts w:ascii="宋体" w:hAnsi="宋体" w:cs="宋体"/>
                <w:b/>
                <w:bCs/>
                <w:color w:val="000000" w:themeColor="text1"/>
                <w:sz w:val="21"/>
                <w:szCs w:val="21"/>
              </w:rPr>
            </w:pPr>
            <w:r>
              <w:rPr>
                <w:rFonts w:ascii="宋体" w:hAnsi="宋体" w:cs="宋体" w:hint="eastAsia"/>
                <w:b/>
                <w:bCs/>
                <w:color w:val="000000" w:themeColor="text1"/>
                <w:sz w:val="21"/>
                <w:szCs w:val="21"/>
              </w:rPr>
              <w:t>评</w:t>
            </w:r>
            <w:r>
              <w:rPr>
                <w:rFonts w:ascii="宋体" w:hAnsi="宋体" w:cs="宋体" w:hint="eastAsia"/>
                <w:b/>
                <w:bCs/>
                <w:color w:val="000000" w:themeColor="text1"/>
                <w:sz w:val="21"/>
                <w:szCs w:val="21"/>
              </w:rPr>
              <w:t xml:space="preserve">   </w:t>
            </w:r>
            <w:r>
              <w:rPr>
                <w:rFonts w:ascii="宋体" w:hAnsi="宋体" w:cs="宋体" w:hint="eastAsia"/>
                <w:b/>
                <w:bCs/>
                <w:color w:val="000000" w:themeColor="text1"/>
                <w:sz w:val="21"/>
                <w:szCs w:val="21"/>
              </w:rPr>
              <w:t>审</w:t>
            </w:r>
            <w:r>
              <w:rPr>
                <w:rFonts w:ascii="宋体" w:hAnsi="宋体" w:cs="宋体" w:hint="eastAsia"/>
                <w:b/>
                <w:bCs/>
                <w:color w:val="000000" w:themeColor="text1"/>
                <w:sz w:val="21"/>
                <w:szCs w:val="21"/>
              </w:rPr>
              <w:t xml:space="preserve">   </w:t>
            </w:r>
            <w:r>
              <w:rPr>
                <w:rFonts w:ascii="宋体" w:hAnsi="宋体" w:cs="宋体" w:hint="eastAsia"/>
                <w:b/>
                <w:bCs/>
                <w:color w:val="000000" w:themeColor="text1"/>
                <w:sz w:val="21"/>
                <w:szCs w:val="21"/>
              </w:rPr>
              <w:t>结</w:t>
            </w:r>
            <w:r>
              <w:rPr>
                <w:rFonts w:ascii="宋体" w:hAnsi="宋体" w:cs="宋体" w:hint="eastAsia"/>
                <w:b/>
                <w:bCs/>
                <w:color w:val="000000" w:themeColor="text1"/>
                <w:sz w:val="21"/>
                <w:szCs w:val="21"/>
              </w:rPr>
              <w:t xml:space="preserve">  </w:t>
            </w:r>
            <w:r>
              <w:rPr>
                <w:rFonts w:ascii="宋体" w:hAnsi="宋体" w:cs="宋体" w:hint="eastAsia"/>
                <w:b/>
                <w:bCs/>
                <w:color w:val="000000" w:themeColor="text1"/>
                <w:sz w:val="21"/>
                <w:szCs w:val="21"/>
              </w:rPr>
              <w:t>果</w:t>
            </w:r>
          </w:p>
        </w:tc>
        <w:tc>
          <w:tcPr>
            <w:tcW w:w="2048" w:type="dxa"/>
            <w:vMerge w:val="restart"/>
            <w:tcBorders>
              <w:top w:val="single" w:sz="4" w:space="0" w:color="auto"/>
              <w:left w:val="single" w:sz="4" w:space="0" w:color="auto"/>
              <w:right w:val="single" w:sz="4" w:space="0" w:color="auto"/>
            </w:tcBorders>
            <w:vAlign w:val="center"/>
          </w:tcPr>
          <w:p w:rsidR="000C4FEF" w:rsidRDefault="00F218C9">
            <w:pPr>
              <w:adjustRightInd w:val="0"/>
              <w:snapToGrid w:val="0"/>
              <w:jc w:val="center"/>
              <w:rPr>
                <w:rFonts w:ascii="宋体" w:hAnsi="宋体" w:cs="宋体"/>
                <w:b/>
                <w:bCs/>
                <w:color w:val="000000" w:themeColor="text1"/>
                <w:sz w:val="21"/>
                <w:szCs w:val="21"/>
              </w:rPr>
            </w:pPr>
            <w:r>
              <w:rPr>
                <w:rFonts w:ascii="宋体" w:hAnsi="宋体" w:cs="宋体" w:hint="eastAsia"/>
                <w:b/>
                <w:bCs/>
                <w:color w:val="000000" w:themeColor="text1"/>
                <w:sz w:val="21"/>
                <w:szCs w:val="21"/>
              </w:rPr>
              <w:t>评审说明</w:t>
            </w:r>
          </w:p>
        </w:tc>
      </w:tr>
      <w:tr w:rsidR="000C4FEF">
        <w:trPr>
          <w:trHeight w:val="540"/>
          <w:tblHeader/>
          <w:jc w:val="center"/>
        </w:trPr>
        <w:tc>
          <w:tcPr>
            <w:tcW w:w="1375" w:type="dxa"/>
            <w:vMerge/>
            <w:tcBorders>
              <w:left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c>
          <w:tcPr>
            <w:tcW w:w="3882" w:type="dxa"/>
            <w:vMerge/>
            <w:tcBorders>
              <w:left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c>
          <w:tcPr>
            <w:tcW w:w="733"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jc w:val="center"/>
              <w:rPr>
                <w:rFonts w:ascii="宋体" w:hAnsi="宋体" w:cs="宋体"/>
                <w:b/>
                <w:bCs/>
                <w:color w:val="000000" w:themeColor="text1"/>
                <w:sz w:val="21"/>
                <w:szCs w:val="21"/>
              </w:rPr>
            </w:pPr>
            <w:r>
              <w:rPr>
                <w:rFonts w:ascii="宋体" w:hAnsi="宋体" w:cs="宋体" w:hint="eastAsia"/>
                <w:b/>
                <w:bCs/>
                <w:color w:val="000000" w:themeColor="text1"/>
                <w:sz w:val="21"/>
                <w:szCs w:val="21"/>
              </w:rPr>
              <w:t>符合</w:t>
            </w:r>
          </w:p>
        </w:tc>
        <w:tc>
          <w:tcPr>
            <w:tcW w:w="733"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jc w:val="center"/>
              <w:rPr>
                <w:rFonts w:ascii="宋体" w:hAnsi="宋体" w:cs="宋体"/>
                <w:b/>
                <w:bCs/>
                <w:color w:val="000000" w:themeColor="text1"/>
                <w:sz w:val="21"/>
                <w:szCs w:val="21"/>
              </w:rPr>
            </w:pPr>
            <w:r>
              <w:rPr>
                <w:rFonts w:ascii="宋体" w:hAnsi="宋体" w:cs="宋体" w:hint="eastAsia"/>
                <w:b/>
                <w:bCs/>
                <w:color w:val="000000" w:themeColor="text1"/>
                <w:sz w:val="21"/>
                <w:szCs w:val="21"/>
              </w:rPr>
              <w:t>不</w:t>
            </w:r>
          </w:p>
          <w:p w:rsidR="000C4FEF" w:rsidRDefault="00F218C9">
            <w:pPr>
              <w:adjustRightInd w:val="0"/>
              <w:snapToGrid w:val="0"/>
              <w:jc w:val="center"/>
              <w:rPr>
                <w:rFonts w:ascii="宋体" w:hAnsi="宋体" w:cs="宋体"/>
                <w:b/>
                <w:bCs/>
                <w:color w:val="000000" w:themeColor="text1"/>
                <w:sz w:val="21"/>
                <w:szCs w:val="21"/>
              </w:rPr>
            </w:pPr>
            <w:r>
              <w:rPr>
                <w:rFonts w:ascii="宋体" w:hAnsi="宋体" w:cs="宋体" w:hint="eastAsia"/>
                <w:b/>
                <w:bCs/>
                <w:color w:val="000000" w:themeColor="text1"/>
                <w:sz w:val="21"/>
                <w:szCs w:val="21"/>
              </w:rPr>
              <w:t>符合</w:t>
            </w:r>
          </w:p>
        </w:tc>
        <w:tc>
          <w:tcPr>
            <w:tcW w:w="747" w:type="dxa"/>
            <w:tcBorders>
              <w:top w:val="single" w:sz="4" w:space="0" w:color="auto"/>
              <w:left w:val="single" w:sz="4" w:space="0" w:color="auto"/>
              <w:bottom w:val="single" w:sz="4" w:space="0" w:color="auto"/>
              <w:right w:val="single" w:sz="4" w:space="0" w:color="auto"/>
            </w:tcBorders>
            <w:vAlign w:val="center"/>
          </w:tcPr>
          <w:p w:rsidR="000C4FEF" w:rsidRDefault="00F218C9">
            <w:pPr>
              <w:adjustRightInd w:val="0"/>
              <w:snapToGrid w:val="0"/>
              <w:jc w:val="center"/>
              <w:rPr>
                <w:rFonts w:ascii="宋体" w:hAnsi="宋体" w:cs="宋体"/>
                <w:b/>
                <w:bCs/>
                <w:color w:val="000000" w:themeColor="text1"/>
                <w:sz w:val="21"/>
                <w:szCs w:val="21"/>
              </w:rPr>
            </w:pPr>
            <w:r>
              <w:rPr>
                <w:rFonts w:ascii="宋体" w:hAnsi="宋体" w:cs="宋体" w:hint="eastAsia"/>
                <w:b/>
                <w:bCs/>
                <w:color w:val="000000" w:themeColor="text1"/>
                <w:sz w:val="21"/>
                <w:szCs w:val="21"/>
              </w:rPr>
              <w:t>不</w:t>
            </w:r>
          </w:p>
          <w:p w:rsidR="000C4FEF" w:rsidRDefault="00F218C9">
            <w:pPr>
              <w:adjustRightInd w:val="0"/>
              <w:snapToGrid w:val="0"/>
              <w:jc w:val="center"/>
              <w:rPr>
                <w:rFonts w:ascii="宋体" w:hAnsi="宋体" w:cs="宋体"/>
                <w:b/>
                <w:bCs/>
                <w:color w:val="000000" w:themeColor="text1"/>
                <w:sz w:val="21"/>
                <w:szCs w:val="21"/>
              </w:rPr>
            </w:pPr>
            <w:r>
              <w:rPr>
                <w:rFonts w:ascii="宋体" w:hAnsi="宋体" w:cs="宋体" w:hint="eastAsia"/>
                <w:b/>
                <w:bCs/>
                <w:color w:val="000000" w:themeColor="text1"/>
                <w:sz w:val="21"/>
                <w:szCs w:val="21"/>
              </w:rPr>
              <w:t>适用</w:t>
            </w:r>
          </w:p>
        </w:tc>
        <w:tc>
          <w:tcPr>
            <w:tcW w:w="2048" w:type="dxa"/>
            <w:vMerge/>
            <w:tcBorders>
              <w:left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rPr>
            </w:pPr>
          </w:p>
        </w:tc>
      </w:tr>
      <w:tr w:rsidR="000C4FEF">
        <w:trPr>
          <w:trHeight w:val="806"/>
          <w:jc w:val="center"/>
        </w:trPr>
        <w:tc>
          <w:tcPr>
            <w:tcW w:w="9518" w:type="dxa"/>
            <w:gridSpan w:val="6"/>
            <w:tcBorders>
              <w:left w:val="single" w:sz="4" w:space="0" w:color="auto"/>
              <w:right w:val="single" w:sz="4" w:space="0" w:color="auto"/>
            </w:tcBorders>
            <w:vAlign w:val="center"/>
          </w:tcPr>
          <w:p w:rsidR="000C4FEF" w:rsidRDefault="00F218C9">
            <w:pPr>
              <w:adjustRightInd w:val="0"/>
              <w:snapToGrid w:val="0"/>
              <w:jc w:val="left"/>
              <w:rPr>
                <w:rFonts w:ascii="宋体" w:hAnsi="宋体" w:cs="宋体"/>
                <w:color w:val="000000" w:themeColor="text1"/>
                <w:sz w:val="21"/>
                <w:szCs w:val="21"/>
              </w:rPr>
            </w:pPr>
            <w:r>
              <w:rPr>
                <w:rFonts w:ascii="宋体" w:hAnsi="宋体" w:cs="宋体" w:hint="eastAsia"/>
                <w:color w:val="000000" w:themeColor="text1"/>
                <w:sz w:val="21"/>
                <w:szCs w:val="21"/>
              </w:rPr>
              <w:t>核查表填写要求：</w:t>
            </w:r>
          </w:p>
          <w:p w:rsidR="000C4FEF" w:rsidRDefault="000C4FEF">
            <w:pPr>
              <w:pStyle w:val="11"/>
              <w:adjustRightInd w:val="0"/>
              <w:snapToGrid w:val="0"/>
              <w:ind w:firstLineChars="0" w:firstLine="0"/>
              <w:jc w:val="left"/>
              <w:rPr>
                <w:rFonts w:ascii="宋体" w:hAnsi="宋体" w:cs="宋体"/>
                <w:color w:val="000000" w:themeColor="text1"/>
                <w:sz w:val="21"/>
                <w:szCs w:val="21"/>
              </w:rPr>
            </w:pPr>
            <w:r>
              <w:rPr>
                <w:rFonts w:ascii="宋体" w:hAnsi="宋体" w:cs="宋体" w:hint="eastAsia"/>
                <w:color w:val="000000" w:themeColor="text1"/>
                <w:sz w:val="21"/>
                <w:szCs w:val="21"/>
              </w:rPr>
              <w:fldChar w:fldCharType="begin"/>
            </w:r>
            <w:r w:rsidR="00F218C9">
              <w:rPr>
                <w:rFonts w:ascii="宋体" w:hAnsi="宋体" w:cs="宋体" w:hint="eastAsia"/>
                <w:color w:val="000000" w:themeColor="text1"/>
                <w:sz w:val="21"/>
                <w:szCs w:val="21"/>
              </w:rPr>
              <w:instrText xml:space="preserve"> = 1 \* GB3 </w:instrText>
            </w:r>
            <w:r>
              <w:rPr>
                <w:rFonts w:ascii="宋体" w:hAnsi="宋体" w:cs="宋体" w:hint="eastAsia"/>
                <w:color w:val="000000" w:themeColor="text1"/>
                <w:sz w:val="21"/>
                <w:szCs w:val="21"/>
              </w:rPr>
              <w:fldChar w:fldCharType="separate"/>
            </w:r>
            <w:r w:rsidR="00F218C9">
              <w:rPr>
                <w:rFonts w:ascii="宋体" w:hAnsi="宋体" w:cs="宋体" w:hint="eastAsia"/>
                <w:color w:val="000000" w:themeColor="text1"/>
                <w:sz w:val="21"/>
                <w:szCs w:val="21"/>
              </w:rPr>
              <w:t>①</w:t>
            </w:r>
            <w:r>
              <w:rPr>
                <w:rFonts w:ascii="宋体" w:hAnsi="宋体" w:cs="宋体" w:hint="eastAsia"/>
                <w:color w:val="000000" w:themeColor="text1"/>
                <w:sz w:val="21"/>
                <w:szCs w:val="21"/>
              </w:rPr>
              <w:fldChar w:fldCharType="end"/>
            </w:r>
            <w:r w:rsidR="00F218C9">
              <w:rPr>
                <w:rFonts w:ascii="宋体" w:hAnsi="宋体" w:cs="宋体" w:hint="eastAsia"/>
                <w:color w:val="000000" w:themeColor="text1"/>
                <w:sz w:val="21"/>
                <w:szCs w:val="21"/>
              </w:rPr>
              <w:t>在评审结果相应的判定栏内划“√”。</w:t>
            </w:r>
          </w:p>
          <w:p w:rsidR="000C4FEF" w:rsidRDefault="00F218C9">
            <w:pPr>
              <w:adjustRightInd w:val="0"/>
              <w:snapToGrid w:val="0"/>
              <w:jc w:val="left"/>
              <w:rPr>
                <w:rFonts w:ascii="宋体" w:hAnsi="宋体" w:cs="宋体"/>
                <w:color w:val="000000" w:themeColor="text1"/>
                <w:sz w:val="21"/>
                <w:szCs w:val="21"/>
              </w:rPr>
            </w:pPr>
            <w:r>
              <w:rPr>
                <w:rFonts w:ascii="宋体" w:hAnsi="宋体" w:cs="宋体" w:hint="eastAsia"/>
                <w:color w:val="000000" w:themeColor="text1"/>
                <w:sz w:val="21"/>
                <w:szCs w:val="21"/>
              </w:rPr>
              <w:t>②“评审说明”应对不符合和不适用的具体事实予以说明。</w:t>
            </w:r>
          </w:p>
        </w:tc>
      </w:tr>
      <w:tr w:rsidR="000C4FEF">
        <w:trPr>
          <w:trHeight w:val="275"/>
          <w:jc w:val="center"/>
        </w:trPr>
        <w:tc>
          <w:tcPr>
            <w:tcW w:w="9518" w:type="dxa"/>
            <w:gridSpan w:val="6"/>
            <w:tcBorders>
              <w:left w:val="single" w:sz="4" w:space="0" w:color="auto"/>
              <w:right w:val="single" w:sz="4" w:space="0" w:color="auto"/>
            </w:tcBorders>
            <w:vAlign w:val="center"/>
          </w:tcPr>
          <w:p w:rsidR="000C4FEF" w:rsidRDefault="00F218C9">
            <w:pPr>
              <w:adjustRightInd w:val="0"/>
              <w:snapToGrid w:val="0"/>
              <w:jc w:val="left"/>
              <w:rPr>
                <w:rFonts w:ascii="宋体" w:hAnsi="宋体" w:cs="宋体"/>
                <w:color w:val="000000" w:themeColor="text1"/>
                <w:sz w:val="21"/>
                <w:szCs w:val="21"/>
              </w:rPr>
            </w:pPr>
            <w:r>
              <w:rPr>
                <w:rFonts w:ascii="宋体" w:hAnsi="宋体" w:cs="宋体" w:hint="eastAsia"/>
                <w:b/>
                <w:bCs/>
                <w:color w:val="000000" w:themeColor="text1"/>
                <w:sz w:val="21"/>
                <w:szCs w:val="21"/>
              </w:rPr>
              <w:t>第一章</w:t>
            </w:r>
            <w:r>
              <w:rPr>
                <w:rFonts w:ascii="宋体" w:hAnsi="宋体" w:cs="宋体" w:hint="eastAsia"/>
                <w:b/>
                <w:bCs/>
                <w:color w:val="000000" w:themeColor="text1"/>
                <w:sz w:val="21"/>
                <w:szCs w:val="21"/>
              </w:rPr>
              <w:t xml:space="preserve"> </w:t>
            </w:r>
            <w:r>
              <w:rPr>
                <w:rFonts w:ascii="宋体" w:hAnsi="宋体" w:cs="宋体" w:hint="eastAsia"/>
                <w:b/>
                <w:bCs/>
                <w:color w:val="000000" w:themeColor="text1"/>
                <w:sz w:val="21"/>
                <w:szCs w:val="21"/>
              </w:rPr>
              <w:t>总则</w:t>
            </w:r>
          </w:p>
        </w:tc>
      </w:tr>
      <w:tr w:rsidR="000C4FEF">
        <w:trPr>
          <w:trHeight w:val="1867"/>
          <w:jc w:val="center"/>
        </w:trPr>
        <w:tc>
          <w:tcPr>
            <w:tcW w:w="1375" w:type="dxa"/>
            <w:tcBorders>
              <w:left w:val="single" w:sz="4" w:space="0" w:color="auto"/>
              <w:right w:val="single" w:sz="4" w:space="0" w:color="auto"/>
            </w:tcBorders>
            <w:vAlign w:val="center"/>
          </w:tcPr>
          <w:p w:rsidR="000C4FEF" w:rsidRDefault="00F218C9">
            <w:pPr>
              <w:adjustRightInd w:val="0"/>
              <w:snapToGrid w:val="0"/>
              <w:jc w:val="center"/>
              <w:rPr>
                <w:rFonts w:ascii="宋体" w:hAnsi="宋体" w:cs="宋体"/>
                <w:color w:val="000000" w:themeColor="text1"/>
                <w:sz w:val="21"/>
                <w:szCs w:val="21"/>
              </w:rPr>
            </w:pPr>
            <w:r>
              <w:rPr>
                <w:rFonts w:ascii="宋体" w:hAnsi="宋体" w:cs="宋体" w:hint="eastAsia"/>
                <w:color w:val="000000" w:themeColor="text1"/>
                <w:sz w:val="21"/>
                <w:szCs w:val="21"/>
              </w:rPr>
              <w:t xml:space="preserve">第一条　</w:t>
            </w:r>
          </w:p>
        </w:tc>
        <w:tc>
          <w:tcPr>
            <w:tcW w:w="3882" w:type="dxa"/>
            <w:tcBorders>
              <w:left w:val="single" w:sz="4" w:space="0" w:color="auto"/>
              <w:right w:val="single" w:sz="4" w:space="0" w:color="auto"/>
            </w:tcBorders>
            <w:vAlign w:val="center"/>
          </w:tcPr>
          <w:p w:rsidR="000C4FEF" w:rsidRDefault="00F218C9">
            <w:pPr>
              <w:adjustRightInd w:val="0"/>
              <w:snapToGrid w:val="0"/>
              <w:jc w:val="left"/>
              <w:rPr>
                <w:rFonts w:ascii="宋体" w:hAnsi="宋体" w:cs="宋体"/>
                <w:color w:val="000000" w:themeColor="text1"/>
                <w:sz w:val="21"/>
                <w:szCs w:val="21"/>
              </w:rPr>
            </w:pPr>
            <w:r>
              <w:rPr>
                <w:rFonts w:ascii="宋体" w:hAnsi="宋体" w:cs="宋体" w:hint="eastAsia"/>
                <w:color w:val="000000" w:themeColor="text1"/>
                <w:sz w:val="21"/>
                <w:szCs w:val="21"/>
              </w:rPr>
              <w:t>为加强医疗器械检验机构（以下简称检验机构）的管理，依据《国家食品药品监督管理总局主要职责内设机构和人员编制规定》（国办发〔</w:t>
            </w:r>
            <w:r>
              <w:rPr>
                <w:rFonts w:ascii="宋体" w:hAnsi="宋体" w:cs="宋体" w:hint="eastAsia"/>
                <w:color w:val="000000" w:themeColor="text1"/>
                <w:sz w:val="21"/>
                <w:szCs w:val="21"/>
              </w:rPr>
              <w:t>2013</w:t>
            </w:r>
            <w:r>
              <w:rPr>
                <w:rFonts w:ascii="宋体" w:hAnsi="宋体" w:cs="宋体" w:hint="eastAsia"/>
                <w:color w:val="000000" w:themeColor="text1"/>
                <w:sz w:val="21"/>
                <w:szCs w:val="21"/>
              </w:rPr>
              <w:t>〕</w:t>
            </w:r>
            <w:r>
              <w:rPr>
                <w:rFonts w:ascii="宋体" w:hAnsi="宋体" w:cs="宋体" w:hint="eastAsia"/>
                <w:color w:val="000000" w:themeColor="text1"/>
                <w:sz w:val="21"/>
                <w:szCs w:val="21"/>
              </w:rPr>
              <w:t>24</w:t>
            </w:r>
            <w:r>
              <w:rPr>
                <w:rFonts w:ascii="宋体" w:hAnsi="宋体" w:cs="宋体" w:hint="eastAsia"/>
                <w:color w:val="000000" w:themeColor="text1"/>
                <w:sz w:val="21"/>
                <w:szCs w:val="21"/>
              </w:rPr>
              <w:t>号）和《医疗器械监督管理条例》（以下简称《条例》）的规定，特制定医疗器械检验机构资质认定条件（以下简称认定条件）。</w:t>
            </w:r>
          </w:p>
        </w:tc>
        <w:tc>
          <w:tcPr>
            <w:tcW w:w="733" w:type="dxa"/>
            <w:tcBorders>
              <w:left w:val="single" w:sz="4" w:space="0" w:color="auto"/>
              <w:right w:val="single" w:sz="4" w:space="0" w:color="auto"/>
            </w:tcBorders>
            <w:vAlign w:val="center"/>
          </w:tcPr>
          <w:p w:rsidR="000C4FEF" w:rsidRDefault="00F218C9">
            <w:pPr>
              <w:adjustRightInd w:val="0"/>
              <w:snapToGrid w:val="0"/>
              <w:rPr>
                <w:rFonts w:ascii="宋体" w:hAnsi="宋体" w:cs="宋体"/>
                <w:color w:val="000000" w:themeColor="text1"/>
                <w:sz w:val="21"/>
                <w:szCs w:val="21"/>
              </w:rPr>
            </w:pPr>
            <w:r>
              <w:rPr>
                <w:rFonts w:ascii="宋体" w:hAnsi="宋体" w:cs="宋体" w:hint="eastAsia"/>
                <w:color w:val="000000" w:themeColor="text1"/>
                <w:sz w:val="21"/>
                <w:szCs w:val="21"/>
              </w:rPr>
              <w:t>/</w:t>
            </w:r>
          </w:p>
        </w:tc>
        <w:tc>
          <w:tcPr>
            <w:tcW w:w="733" w:type="dxa"/>
            <w:tcBorders>
              <w:left w:val="single" w:sz="4" w:space="0" w:color="auto"/>
              <w:right w:val="single" w:sz="4" w:space="0" w:color="auto"/>
            </w:tcBorders>
            <w:vAlign w:val="center"/>
          </w:tcPr>
          <w:p w:rsidR="000C4FEF" w:rsidRDefault="00F218C9">
            <w:pPr>
              <w:adjustRightInd w:val="0"/>
              <w:snapToGrid w:val="0"/>
              <w:rPr>
                <w:rFonts w:ascii="宋体" w:hAnsi="宋体" w:cs="宋体"/>
                <w:color w:val="000000" w:themeColor="text1"/>
                <w:sz w:val="21"/>
                <w:szCs w:val="21"/>
              </w:rPr>
            </w:pPr>
            <w:r>
              <w:rPr>
                <w:rFonts w:ascii="宋体" w:hAnsi="宋体" w:cs="宋体" w:hint="eastAsia"/>
                <w:color w:val="000000" w:themeColor="text1"/>
                <w:sz w:val="21"/>
                <w:szCs w:val="21"/>
              </w:rPr>
              <w:t>/</w:t>
            </w:r>
          </w:p>
        </w:tc>
        <w:tc>
          <w:tcPr>
            <w:tcW w:w="747" w:type="dxa"/>
            <w:tcBorders>
              <w:left w:val="single" w:sz="4" w:space="0" w:color="auto"/>
              <w:right w:val="single" w:sz="4" w:space="0" w:color="auto"/>
            </w:tcBorders>
            <w:vAlign w:val="center"/>
          </w:tcPr>
          <w:p w:rsidR="000C4FEF" w:rsidRDefault="00F218C9">
            <w:pPr>
              <w:adjustRightInd w:val="0"/>
              <w:snapToGrid w:val="0"/>
              <w:rPr>
                <w:rFonts w:ascii="宋体" w:hAnsi="宋体" w:cs="宋体"/>
                <w:color w:val="000000" w:themeColor="text1"/>
                <w:sz w:val="21"/>
                <w:szCs w:val="21"/>
              </w:rPr>
            </w:pPr>
            <w:r>
              <w:rPr>
                <w:rFonts w:ascii="宋体" w:hAnsi="宋体" w:cs="宋体" w:hint="eastAsia"/>
                <w:color w:val="000000" w:themeColor="text1"/>
                <w:sz w:val="21"/>
                <w:szCs w:val="21"/>
              </w:rPr>
              <w:t>/</w:t>
            </w:r>
          </w:p>
        </w:tc>
        <w:tc>
          <w:tcPr>
            <w:tcW w:w="2048" w:type="dxa"/>
            <w:tcBorders>
              <w:left w:val="single" w:sz="4" w:space="0" w:color="auto"/>
              <w:right w:val="single" w:sz="4" w:space="0" w:color="auto"/>
            </w:tcBorders>
            <w:vAlign w:val="center"/>
          </w:tcPr>
          <w:p w:rsidR="000C4FEF" w:rsidRDefault="00F218C9">
            <w:pPr>
              <w:adjustRightInd w:val="0"/>
              <w:snapToGrid w:val="0"/>
              <w:rPr>
                <w:rFonts w:ascii="宋体" w:hAnsi="宋体" w:cs="宋体"/>
                <w:color w:val="000000" w:themeColor="text1"/>
                <w:sz w:val="21"/>
                <w:szCs w:val="21"/>
              </w:rPr>
            </w:pPr>
            <w:r>
              <w:rPr>
                <w:rFonts w:ascii="宋体" w:hAnsi="宋体" w:cs="宋体" w:hint="eastAsia"/>
                <w:color w:val="000000" w:themeColor="text1"/>
                <w:sz w:val="21"/>
                <w:szCs w:val="21"/>
              </w:rPr>
              <w:t>/</w:t>
            </w:r>
          </w:p>
        </w:tc>
      </w:tr>
      <w:tr w:rsidR="000C4FEF">
        <w:trPr>
          <w:trHeight w:val="540"/>
          <w:jc w:val="center"/>
        </w:trPr>
        <w:tc>
          <w:tcPr>
            <w:tcW w:w="1375" w:type="dxa"/>
            <w:tcBorders>
              <w:left w:val="single" w:sz="4" w:space="0" w:color="auto"/>
              <w:right w:val="single" w:sz="4" w:space="0" w:color="auto"/>
            </w:tcBorders>
            <w:vAlign w:val="center"/>
          </w:tcPr>
          <w:p w:rsidR="000C4FEF" w:rsidRDefault="00F218C9">
            <w:pPr>
              <w:adjustRightInd w:val="0"/>
              <w:snapToGrid w:val="0"/>
              <w:jc w:val="center"/>
              <w:rPr>
                <w:rFonts w:ascii="宋体" w:hAnsi="宋体" w:cs="宋体"/>
                <w:color w:val="000000" w:themeColor="text1"/>
                <w:sz w:val="21"/>
                <w:szCs w:val="21"/>
              </w:rPr>
            </w:pPr>
            <w:r>
              <w:rPr>
                <w:rFonts w:ascii="宋体" w:hAnsi="宋体" w:cs="宋体" w:hint="eastAsia"/>
                <w:color w:val="000000" w:themeColor="text1"/>
                <w:sz w:val="21"/>
                <w:szCs w:val="21"/>
              </w:rPr>
              <w:t xml:space="preserve">第二条　</w:t>
            </w:r>
          </w:p>
        </w:tc>
        <w:tc>
          <w:tcPr>
            <w:tcW w:w="3882" w:type="dxa"/>
            <w:tcBorders>
              <w:left w:val="single" w:sz="4" w:space="0" w:color="auto"/>
              <w:right w:val="single" w:sz="4" w:space="0" w:color="auto"/>
            </w:tcBorders>
            <w:vAlign w:val="center"/>
          </w:tcPr>
          <w:p w:rsidR="000C4FEF" w:rsidRDefault="00F218C9">
            <w:pPr>
              <w:adjustRightInd w:val="0"/>
              <w:snapToGrid w:val="0"/>
              <w:jc w:val="left"/>
              <w:rPr>
                <w:rFonts w:ascii="宋体" w:hAnsi="宋体" w:cs="宋体"/>
                <w:color w:val="000000" w:themeColor="text1"/>
                <w:sz w:val="21"/>
                <w:szCs w:val="21"/>
              </w:rPr>
            </w:pPr>
            <w:r>
              <w:rPr>
                <w:rFonts w:ascii="宋体" w:hAnsi="宋体" w:cs="宋体" w:hint="eastAsia"/>
                <w:color w:val="000000" w:themeColor="text1"/>
                <w:sz w:val="21"/>
                <w:szCs w:val="21"/>
              </w:rPr>
              <w:t>本认定条件适用于依据《条例》开展医疗器械检验活动的检验机构的资质认定。</w:t>
            </w:r>
          </w:p>
        </w:tc>
        <w:tc>
          <w:tcPr>
            <w:tcW w:w="733" w:type="dxa"/>
            <w:tcBorders>
              <w:left w:val="single" w:sz="4" w:space="0" w:color="auto"/>
              <w:right w:val="single" w:sz="4" w:space="0" w:color="auto"/>
            </w:tcBorders>
            <w:vAlign w:val="center"/>
          </w:tcPr>
          <w:p w:rsidR="000C4FEF" w:rsidRDefault="00F218C9">
            <w:pPr>
              <w:adjustRightInd w:val="0"/>
              <w:snapToGrid w:val="0"/>
              <w:rPr>
                <w:rFonts w:ascii="宋体" w:hAnsi="宋体" w:cs="宋体"/>
                <w:color w:val="000000" w:themeColor="text1"/>
                <w:sz w:val="21"/>
                <w:szCs w:val="21"/>
              </w:rPr>
            </w:pPr>
            <w:r>
              <w:rPr>
                <w:rFonts w:ascii="宋体" w:hAnsi="宋体" w:cs="宋体" w:hint="eastAsia"/>
                <w:color w:val="000000" w:themeColor="text1"/>
                <w:sz w:val="21"/>
                <w:szCs w:val="21"/>
              </w:rPr>
              <w:t>/</w:t>
            </w:r>
          </w:p>
        </w:tc>
        <w:tc>
          <w:tcPr>
            <w:tcW w:w="733" w:type="dxa"/>
            <w:tcBorders>
              <w:left w:val="single" w:sz="4" w:space="0" w:color="auto"/>
              <w:right w:val="single" w:sz="4" w:space="0" w:color="auto"/>
            </w:tcBorders>
            <w:vAlign w:val="center"/>
          </w:tcPr>
          <w:p w:rsidR="000C4FEF" w:rsidRDefault="00F218C9">
            <w:pPr>
              <w:adjustRightInd w:val="0"/>
              <w:snapToGrid w:val="0"/>
              <w:rPr>
                <w:rFonts w:ascii="宋体" w:hAnsi="宋体" w:cs="宋体"/>
                <w:color w:val="000000" w:themeColor="text1"/>
                <w:sz w:val="21"/>
                <w:szCs w:val="21"/>
              </w:rPr>
            </w:pPr>
            <w:r>
              <w:rPr>
                <w:rFonts w:ascii="宋体" w:hAnsi="宋体" w:cs="宋体" w:hint="eastAsia"/>
                <w:color w:val="000000" w:themeColor="text1"/>
                <w:sz w:val="21"/>
                <w:szCs w:val="21"/>
              </w:rPr>
              <w:t>/</w:t>
            </w:r>
          </w:p>
        </w:tc>
        <w:tc>
          <w:tcPr>
            <w:tcW w:w="747" w:type="dxa"/>
            <w:tcBorders>
              <w:left w:val="single" w:sz="4" w:space="0" w:color="auto"/>
              <w:right w:val="single" w:sz="4" w:space="0" w:color="auto"/>
            </w:tcBorders>
            <w:vAlign w:val="center"/>
          </w:tcPr>
          <w:p w:rsidR="000C4FEF" w:rsidRDefault="00F218C9">
            <w:pPr>
              <w:adjustRightInd w:val="0"/>
              <w:snapToGrid w:val="0"/>
              <w:rPr>
                <w:rFonts w:ascii="宋体" w:hAnsi="宋体" w:cs="宋体"/>
                <w:color w:val="000000" w:themeColor="text1"/>
                <w:sz w:val="21"/>
                <w:szCs w:val="21"/>
              </w:rPr>
            </w:pPr>
            <w:r>
              <w:rPr>
                <w:rFonts w:ascii="宋体" w:hAnsi="宋体" w:cs="宋体" w:hint="eastAsia"/>
                <w:color w:val="000000" w:themeColor="text1"/>
                <w:sz w:val="21"/>
                <w:szCs w:val="21"/>
              </w:rPr>
              <w:t>/</w:t>
            </w:r>
          </w:p>
        </w:tc>
        <w:tc>
          <w:tcPr>
            <w:tcW w:w="2048" w:type="dxa"/>
            <w:tcBorders>
              <w:left w:val="single" w:sz="4" w:space="0" w:color="auto"/>
              <w:right w:val="single" w:sz="4" w:space="0" w:color="auto"/>
            </w:tcBorders>
            <w:vAlign w:val="center"/>
          </w:tcPr>
          <w:p w:rsidR="000C4FEF" w:rsidRDefault="00F218C9">
            <w:pPr>
              <w:adjustRightInd w:val="0"/>
              <w:snapToGrid w:val="0"/>
              <w:rPr>
                <w:rFonts w:ascii="宋体" w:hAnsi="宋体" w:cs="宋体"/>
                <w:color w:val="000000" w:themeColor="text1"/>
                <w:sz w:val="21"/>
                <w:szCs w:val="21"/>
              </w:rPr>
            </w:pPr>
            <w:r>
              <w:rPr>
                <w:rFonts w:ascii="宋体" w:hAnsi="宋体" w:cs="宋体" w:hint="eastAsia"/>
                <w:color w:val="000000" w:themeColor="text1"/>
                <w:sz w:val="21"/>
                <w:szCs w:val="21"/>
              </w:rPr>
              <w:t>/</w:t>
            </w:r>
          </w:p>
        </w:tc>
      </w:tr>
      <w:tr w:rsidR="000C4FEF">
        <w:trPr>
          <w:trHeight w:val="1071"/>
          <w:jc w:val="center"/>
        </w:trPr>
        <w:tc>
          <w:tcPr>
            <w:tcW w:w="1375" w:type="dxa"/>
            <w:tcBorders>
              <w:left w:val="single" w:sz="4" w:space="0" w:color="auto"/>
              <w:right w:val="single" w:sz="4" w:space="0" w:color="auto"/>
            </w:tcBorders>
            <w:vAlign w:val="center"/>
          </w:tcPr>
          <w:p w:rsidR="000C4FEF" w:rsidRDefault="00F218C9">
            <w:pPr>
              <w:adjustRightInd w:val="0"/>
              <w:snapToGrid w:val="0"/>
              <w:jc w:val="center"/>
              <w:rPr>
                <w:rFonts w:ascii="宋体" w:hAnsi="宋体" w:cs="宋体"/>
                <w:color w:val="000000" w:themeColor="text1"/>
                <w:sz w:val="21"/>
                <w:szCs w:val="21"/>
              </w:rPr>
            </w:pPr>
            <w:r>
              <w:rPr>
                <w:rFonts w:ascii="宋体" w:hAnsi="宋体" w:cs="宋体" w:hint="eastAsia"/>
                <w:color w:val="000000" w:themeColor="text1"/>
                <w:sz w:val="21"/>
                <w:szCs w:val="21"/>
              </w:rPr>
              <w:t xml:space="preserve">第三条　</w:t>
            </w:r>
          </w:p>
        </w:tc>
        <w:tc>
          <w:tcPr>
            <w:tcW w:w="3882" w:type="dxa"/>
            <w:tcBorders>
              <w:left w:val="single" w:sz="4" w:space="0" w:color="auto"/>
              <w:right w:val="single" w:sz="4" w:space="0" w:color="auto"/>
            </w:tcBorders>
            <w:vAlign w:val="center"/>
          </w:tcPr>
          <w:p w:rsidR="000C4FEF" w:rsidRDefault="00F218C9">
            <w:pPr>
              <w:adjustRightInd w:val="0"/>
              <w:snapToGrid w:val="0"/>
              <w:jc w:val="left"/>
              <w:rPr>
                <w:rFonts w:ascii="宋体" w:hAnsi="宋体" w:cs="宋体"/>
                <w:color w:val="000000" w:themeColor="text1"/>
                <w:sz w:val="21"/>
                <w:szCs w:val="21"/>
              </w:rPr>
            </w:pPr>
            <w:r>
              <w:rPr>
                <w:rFonts w:ascii="宋体" w:hAnsi="宋体" w:cs="宋体" w:hint="eastAsia"/>
                <w:color w:val="000000" w:themeColor="text1"/>
                <w:sz w:val="21"/>
                <w:szCs w:val="21"/>
              </w:rPr>
              <w:t>本认定条件规定了检验机构在组织、管理体系、检验能力、人员、环境和设施、设备、检测样品的处置等方面应当达到的要求。</w:t>
            </w:r>
          </w:p>
        </w:tc>
        <w:tc>
          <w:tcPr>
            <w:tcW w:w="733" w:type="dxa"/>
            <w:tcBorders>
              <w:left w:val="single" w:sz="4" w:space="0" w:color="auto"/>
              <w:right w:val="single" w:sz="4" w:space="0" w:color="auto"/>
            </w:tcBorders>
            <w:vAlign w:val="center"/>
          </w:tcPr>
          <w:p w:rsidR="000C4FEF" w:rsidRDefault="00F218C9">
            <w:pPr>
              <w:adjustRightInd w:val="0"/>
              <w:snapToGrid w:val="0"/>
              <w:rPr>
                <w:rFonts w:ascii="宋体" w:hAnsi="宋体" w:cs="宋体"/>
                <w:color w:val="000000" w:themeColor="text1"/>
                <w:sz w:val="21"/>
                <w:szCs w:val="21"/>
              </w:rPr>
            </w:pPr>
            <w:r>
              <w:rPr>
                <w:rFonts w:ascii="宋体" w:hAnsi="宋体" w:cs="宋体" w:hint="eastAsia"/>
                <w:color w:val="000000" w:themeColor="text1"/>
                <w:sz w:val="21"/>
                <w:szCs w:val="21"/>
              </w:rPr>
              <w:t>/</w:t>
            </w:r>
          </w:p>
        </w:tc>
        <w:tc>
          <w:tcPr>
            <w:tcW w:w="733" w:type="dxa"/>
            <w:tcBorders>
              <w:left w:val="single" w:sz="4" w:space="0" w:color="auto"/>
              <w:right w:val="single" w:sz="4" w:space="0" w:color="auto"/>
            </w:tcBorders>
            <w:vAlign w:val="center"/>
          </w:tcPr>
          <w:p w:rsidR="000C4FEF" w:rsidRDefault="00F218C9">
            <w:pPr>
              <w:adjustRightInd w:val="0"/>
              <w:snapToGrid w:val="0"/>
              <w:rPr>
                <w:rFonts w:ascii="宋体" w:hAnsi="宋体" w:cs="宋体"/>
                <w:color w:val="000000" w:themeColor="text1"/>
                <w:sz w:val="21"/>
                <w:szCs w:val="21"/>
              </w:rPr>
            </w:pPr>
            <w:r>
              <w:rPr>
                <w:rFonts w:ascii="宋体" w:hAnsi="宋体" w:cs="宋体" w:hint="eastAsia"/>
                <w:color w:val="000000" w:themeColor="text1"/>
                <w:sz w:val="21"/>
                <w:szCs w:val="21"/>
              </w:rPr>
              <w:t>/</w:t>
            </w:r>
          </w:p>
        </w:tc>
        <w:tc>
          <w:tcPr>
            <w:tcW w:w="747" w:type="dxa"/>
            <w:tcBorders>
              <w:left w:val="single" w:sz="4" w:space="0" w:color="auto"/>
              <w:right w:val="single" w:sz="4" w:space="0" w:color="auto"/>
            </w:tcBorders>
            <w:vAlign w:val="center"/>
          </w:tcPr>
          <w:p w:rsidR="000C4FEF" w:rsidRDefault="00F218C9">
            <w:pPr>
              <w:adjustRightInd w:val="0"/>
              <w:snapToGrid w:val="0"/>
              <w:rPr>
                <w:rFonts w:ascii="宋体" w:hAnsi="宋体" w:cs="宋体"/>
                <w:color w:val="000000" w:themeColor="text1"/>
                <w:sz w:val="21"/>
                <w:szCs w:val="21"/>
              </w:rPr>
            </w:pPr>
            <w:r>
              <w:rPr>
                <w:rFonts w:ascii="宋体" w:hAnsi="宋体" w:cs="宋体" w:hint="eastAsia"/>
                <w:color w:val="000000" w:themeColor="text1"/>
                <w:sz w:val="21"/>
                <w:szCs w:val="21"/>
              </w:rPr>
              <w:t>/</w:t>
            </w:r>
          </w:p>
        </w:tc>
        <w:tc>
          <w:tcPr>
            <w:tcW w:w="2048" w:type="dxa"/>
            <w:tcBorders>
              <w:left w:val="single" w:sz="4" w:space="0" w:color="auto"/>
              <w:right w:val="single" w:sz="4" w:space="0" w:color="auto"/>
            </w:tcBorders>
            <w:vAlign w:val="center"/>
          </w:tcPr>
          <w:p w:rsidR="000C4FEF" w:rsidRDefault="00F218C9">
            <w:pPr>
              <w:adjustRightInd w:val="0"/>
              <w:snapToGrid w:val="0"/>
              <w:rPr>
                <w:rFonts w:ascii="宋体" w:hAnsi="宋体" w:cs="宋体"/>
                <w:color w:val="000000" w:themeColor="text1"/>
                <w:sz w:val="21"/>
                <w:szCs w:val="21"/>
              </w:rPr>
            </w:pPr>
            <w:r>
              <w:rPr>
                <w:rFonts w:ascii="宋体" w:hAnsi="宋体" w:cs="宋体" w:hint="eastAsia"/>
                <w:color w:val="000000" w:themeColor="text1"/>
                <w:sz w:val="21"/>
                <w:szCs w:val="21"/>
              </w:rPr>
              <w:t>/</w:t>
            </w:r>
          </w:p>
        </w:tc>
      </w:tr>
      <w:tr w:rsidR="000C4FEF">
        <w:trPr>
          <w:trHeight w:val="806"/>
          <w:jc w:val="center"/>
        </w:trPr>
        <w:tc>
          <w:tcPr>
            <w:tcW w:w="1375" w:type="dxa"/>
            <w:tcBorders>
              <w:left w:val="single" w:sz="4" w:space="0" w:color="auto"/>
              <w:right w:val="single" w:sz="4" w:space="0" w:color="auto"/>
            </w:tcBorders>
            <w:vAlign w:val="center"/>
          </w:tcPr>
          <w:p w:rsidR="000C4FEF" w:rsidRDefault="00F218C9">
            <w:pPr>
              <w:adjustRightInd w:val="0"/>
              <w:snapToGrid w:val="0"/>
              <w:jc w:val="center"/>
              <w:rPr>
                <w:rFonts w:ascii="宋体" w:hAnsi="宋体" w:cs="宋体"/>
                <w:color w:val="000000" w:themeColor="text1"/>
                <w:sz w:val="21"/>
                <w:szCs w:val="21"/>
              </w:rPr>
            </w:pPr>
            <w:r>
              <w:rPr>
                <w:rFonts w:ascii="宋体" w:hAnsi="宋体" w:cs="宋体" w:hint="eastAsia"/>
                <w:color w:val="000000" w:themeColor="text1"/>
                <w:sz w:val="21"/>
                <w:szCs w:val="21"/>
              </w:rPr>
              <w:t xml:space="preserve">第四条　</w:t>
            </w:r>
          </w:p>
        </w:tc>
        <w:tc>
          <w:tcPr>
            <w:tcW w:w="3882" w:type="dxa"/>
            <w:tcBorders>
              <w:left w:val="single" w:sz="4" w:space="0" w:color="auto"/>
              <w:right w:val="single" w:sz="4" w:space="0" w:color="auto"/>
            </w:tcBorders>
            <w:vAlign w:val="center"/>
          </w:tcPr>
          <w:p w:rsidR="000C4FEF" w:rsidRDefault="00F218C9">
            <w:pPr>
              <w:adjustRightInd w:val="0"/>
              <w:snapToGrid w:val="0"/>
              <w:jc w:val="left"/>
              <w:rPr>
                <w:rFonts w:ascii="宋体" w:hAnsi="宋体" w:cs="宋体"/>
                <w:color w:val="000000" w:themeColor="text1"/>
                <w:sz w:val="21"/>
                <w:szCs w:val="21"/>
              </w:rPr>
            </w:pPr>
            <w:r>
              <w:rPr>
                <w:rFonts w:ascii="宋体" w:hAnsi="宋体" w:cs="宋体" w:hint="eastAsia"/>
                <w:color w:val="000000" w:themeColor="text1"/>
                <w:sz w:val="21"/>
                <w:szCs w:val="21"/>
              </w:rPr>
              <w:t>检验机构应当符合相关法律法规和本认定条件的要求，保证检验活动的科学、独立、诚信和公正。</w:t>
            </w:r>
          </w:p>
        </w:tc>
        <w:tc>
          <w:tcPr>
            <w:tcW w:w="733"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733"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747"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2048"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r>
      <w:tr w:rsidR="000C4FEF">
        <w:trPr>
          <w:trHeight w:val="275"/>
          <w:jc w:val="center"/>
        </w:trPr>
        <w:tc>
          <w:tcPr>
            <w:tcW w:w="9518" w:type="dxa"/>
            <w:gridSpan w:val="6"/>
            <w:tcBorders>
              <w:left w:val="single" w:sz="4" w:space="0" w:color="auto"/>
              <w:right w:val="single" w:sz="4" w:space="0" w:color="auto"/>
            </w:tcBorders>
            <w:vAlign w:val="center"/>
          </w:tcPr>
          <w:p w:rsidR="000C4FEF" w:rsidRDefault="00F218C9">
            <w:pPr>
              <w:adjustRightInd w:val="0"/>
              <w:snapToGrid w:val="0"/>
              <w:rPr>
                <w:rFonts w:ascii="宋体" w:hAnsi="宋体" w:cs="宋体"/>
                <w:color w:val="000000" w:themeColor="text1"/>
                <w:sz w:val="21"/>
                <w:szCs w:val="21"/>
              </w:rPr>
            </w:pPr>
            <w:r>
              <w:rPr>
                <w:rFonts w:ascii="宋体" w:hAnsi="宋体" w:cs="宋体" w:hint="eastAsia"/>
                <w:b/>
                <w:bCs/>
                <w:color w:val="000000" w:themeColor="text1"/>
                <w:sz w:val="21"/>
                <w:szCs w:val="21"/>
              </w:rPr>
              <w:t>第二章</w:t>
            </w:r>
            <w:r>
              <w:rPr>
                <w:rFonts w:ascii="宋体" w:hAnsi="宋体" w:cs="宋体" w:hint="eastAsia"/>
                <w:b/>
                <w:bCs/>
                <w:color w:val="000000" w:themeColor="text1"/>
                <w:sz w:val="21"/>
                <w:szCs w:val="21"/>
              </w:rPr>
              <w:t xml:space="preserve"> </w:t>
            </w:r>
            <w:r>
              <w:rPr>
                <w:rFonts w:ascii="宋体" w:hAnsi="宋体" w:cs="宋体" w:hint="eastAsia"/>
                <w:b/>
                <w:bCs/>
                <w:color w:val="000000" w:themeColor="text1"/>
                <w:sz w:val="21"/>
                <w:szCs w:val="21"/>
              </w:rPr>
              <w:t>组织</w:t>
            </w:r>
          </w:p>
        </w:tc>
      </w:tr>
      <w:tr w:rsidR="000C4FEF">
        <w:trPr>
          <w:trHeight w:val="540"/>
          <w:jc w:val="center"/>
        </w:trPr>
        <w:tc>
          <w:tcPr>
            <w:tcW w:w="1375" w:type="dxa"/>
            <w:tcBorders>
              <w:left w:val="single" w:sz="4" w:space="0" w:color="auto"/>
              <w:right w:val="single" w:sz="4" w:space="0" w:color="auto"/>
            </w:tcBorders>
            <w:vAlign w:val="center"/>
          </w:tcPr>
          <w:p w:rsidR="000C4FEF" w:rsidRDefault="00F218C9">
            <w:pPr>
              <w:adjustRightInd w:val="0"/>
              <w:snapToGrid w:val="0"/>
              <w:jc w:val="center"/>
              <w:rPr>
                <w:rFonts w:ascii="宋体" w:hAnsi="宋体" w:cs="宋体"/>
                <w:color w:val="000000" w:themeColor="text1"/>
                <w:sz w:val="21"/>
                <w:szCs w:val="21"/>
              </w:rPr>
            </w:pPr>
            <w:r>
              <w:rPr>
                <w:rFonts w:ascii="宋体" w:hAnsi="宋体" w:cs="宋体" w:hint="eastAsia"/>
                <w:color w:val="000000" w:themeColor="text1"/>
                <w:sz w:val="21"/>
                <w:szCs w:val="21"/>
              </w:rPr>
              <w:t xml:space="preserve">第五条　</w:t>
            </w:r>
          </w:p>
        </w:tc>
        <w:tc>
          <w:tcPr>
            <w:tcW w:w="3882" w:type="dxa"/>
            <w:tcBorders>
              <w:left w:val="single" w:sz="4" w:space="0" w:color="auto"/>
              <w:right w:val="single" w:sz="4" w:space="0" w:color="auto"/>
            </w:tcBorders>
            <w:vAlign w:val="center"/>
          </w:tcPr>
          <w:p w:rsidR="000C4FEF" w:rsidRDefault="00F218C9">
            <w:pPr>
              <w:adjustRightInd w:val="0"/>
              <w:snapToGrid w:val="0"/>
              <w:jc w:val="left"/>
              <w:rPr>
                <w:rFonts w:ascii="宋体" w:hAnsi="宋体" w:cs="宋体"/>
                <w:color w:val="000000" w:themeColor="text1"/>
                <w:sz w:val="21"/>
                <w:szCs w:val="21"/>
              </w:rPr>
            </w:pPr>
            <w:r>
              <w:rPr>
                <w:rFonts w:ascii="宋体" w:hAnsi="宋体" w:cs="宋体" w:hint="eastAsia"/>
                <w:color w:val="000000" w:themeColor="text1"/>
                <w:sz w:val="21"/>
                <w:szCs w:val="21"/>
              </w:rPr>
              <w:t>检验机构应当是依法成立并能够承担相应法律责任的法人或者其他组织。</w:t>
            </w:r>
          </w:p>
        </w:tc>
        <w:tc>
          <w:tcPr>
            <w:tcW w:w="733"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733"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747"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2048"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r>
      <w:tr w:rsidR="000C4FEF">
        <w:trPr>
          <w:trHeight w:val="806"/>
          <w:jc w:val="center"/>
        </w:trPr>
        <w:tc>
          <w:tcPr>
            <w:tcW w:w="1375" w:type="dxa"/>
            <w:tcBorders>
              <w:left w:val="single" w:sz="4" w:space="0" w:color="auto"/>
              <w:right w:val="single" w:sz="4" w:space="0" w:color="auto"/>
            </w:tcBorders>
            <w:vAlign w:val="center"/>
          </w:tcPr>
          <w:p w:rsidR="000C4FEF" w:rsidRDefault="00F218C9">
            <w:pPr>
              <w:adjustRightInd w:val="0"/>
              <w:snapToGrid w:val="0"/>
              <w:jc w:val="center"/>
              <w:rPr>
                <w:rFonts w:ascii="宋体" w:hAnsi="宋体" w:cs="宋体"/>
                <w:color w:val="000000" w:themeColor="text1"/>
                <w:sz w:val="21"/>
                <w:szCs w:val="21"/>
              </w:rPr>
            </w:pPr>
            <w:r>
              <w:rPr>
                <w:rFonts w:ascii="宋体" w:hAnsi="宋体" w:cs="宋体" w:hint="eastAsia"/>
                <w:color w:val="000000" w:themeColor="text1"/>
                <w:sz w:val="21"/>
                <w:szCs w:val="21"/>
              </w:rPr>
              <w:t>第六条</w:t>
            </w:r>
          </w:p>
        </w:tc>
        <w:tc>
          <w:tcPr>
            <w:tcW w:w="3882" w:type="dxa"/>
            <w:tcBorders>
              <w:left w:val="single" w:sz="4" w:space="0" w:color="auto"/>
              <w:right w:val="single" w:sz="4" w:space="0" w:color="auto"/>
            </w:tcBorders>
            <w:vAlign w:val="center"/>
          </w:tcPr>
          <w:p w:rsidR="000C4FEF" w:rsidRDefault="00F218C9">
            <w:pPr>
              <w:adjustRightInd w:val="0"/>
              <w:snapToGrid w:val="0"/>
              <w:jc w:val="left"/>
              <w:rPr>
                <w:rFonts w:ascii="宋体" w:hAnsi="宋体" w:cs="宋体"/>
                <w:color w:val="000000" w:themeColor="text1"/>
                <w:sz w:val="21"/>
                <w:szCs w:val="21"/>
              </w:rPr>
            </w:pPr>
            <w:r>
              <w:rPr>
                <w:rFonts w:ascii="宋体" w:hAnsi="宋体" w:cs="宋体" w:hint="eastAsia"/>
                <w:color w:val="000000" w:themeColor="text1"/>
                <w:sz w:val="21"/>
                <w:szCs w:val="21"/>
              </w:rPr>
              <w:t>检验机构开展国家法律法规规定需要取得特定资质的检验活动，应当取得相应的资质。</w:t>
            </w:r>
          </w:p>
        </w:tc>
        <w:tc>
          <w:tcPr>
            <w:tcW w:w="733"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733"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747"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2048"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r>
      <w:tr w:rsidR="000C4FEF">
        <w:trPr>
          <w:trHeight w:val="275"/>
          <w:jc w:val="center"/>
        </w:trPr>
        <w:tc>
          <w:tcPr>
            <w:tcW w:w="9518" w:type="dxa"/>
            <w:gridSpan w:val="6"/>
            <w:tcBorders>
              <w:left w:val="single" w:sz="4" w:space="0" w:color="auto"/>
              <w:right w:val="single" w:sz="4" w:space="0" w:color="auto"/>
            </w:tcBorders>
            <w:vAlign w:val="center"/>
          </w:tcPr>
          <w:p w:rsidR="000C4FEF" w:rsidRDefault="00F218C9">
            <w:pPr>
              <w:adjustRightInd w:val="0"/>
              <w:snapToGrid w:val="0"/>
              <w:rPr>
                <w:rFonts w:ascii="宋体" w:hAnsi="宋体" w:cs="宋体"/>
                <w:color w:val="000000" w:themeColor="text1"/>
                <w:sz w:val="21"/>
                <w:szCs w:val="21"/>
              </w:rPr>
            </w:pPr>
            <w:r>
              <w:rPr>
                <w:rFonts w:ascii="宋体" w:hAnsi="宋体" w:cs="宋体" w:hint="eastAsia"/>
                <w:b/>
                <w:bCs/>
                <w:color w:val="000000" w:themeColor="text1"/>
                <w:sz w:val="21"/>
                <w:szCs w:val="21"/>
              </w:rPr>
              <w:t>第三章</w:t>
            </w:r>
            <w:r>
              <w:rPr>
                <w:rFonts w:ascii="宋体" w:hAnsi="宋体" w:cs="宋体" w:hint="eastAsia"/>
                <w:b/>
                <w:bCs/>
                <w:color w:val="000000" w:themeColor="text1"/>
                <w:sz w:val="21"/>
                <w:szCs w:val="21"/>
              </w:rPr>
              <w:t xml:space="preserve"> </w:t>
            </w:r>
            <w:r>
              <w:rPr>
                <w:rFonts w:ascii="宋体" w:hAnsi="宋体" w:cs="宋体" w:hint="eastAsia"/>
                <w:b/>
                <w:bCs/>
                <w:color w:val="000000" w:themeColor="text1"/>
                <w:sz w:val="21"/>
                <w:szCs w:val="21"/>
              </w:rPr>
              <w:t>管理体系</w:t>
            </w:r>
          </w:p>
        </w:tc>
      </w:tr>
      <w:tr w:rsidR="000C4FEF">
        <w:trPr>
          <w:trHeight w:val="1071"/>
          <w:jc w:val="center"/>
        </w:trPr>
        <w:tc>
          <w:tcPr>
            <w:tcW w:w="1375" w:type="dxa"/>
            <w:tcBorders>
              <w:left w:val="single" w:sz="4" w:space="0" w:color="auto"/>
              <w:right w:val="single" w:sz="4" w:space="0" w:color="auto"/>
            </w:tcBorders>
            <w:vAlign w:val="center"/>
          </w:tcPr>
          <w:p w:rsidR="000C4FEF" w:rsidRDefault="00F218C9">
            <w:pPr>
              <w:adjustRightInd w:val="0"/>
              <w:snapToGrid w:val="0"/>
              <w:jc w:val="center"/>
              <w:rPr>
                <w:rFonts w:ascii="宋体" w:hAnsi="宋体" w:cs="宋体"/>
                <w:color w:val="000000" w:themeColor="text1"/>
                <w:sz w:val="21"/>
                <w:szCs w:val="21"/>
              </w:rPr>
            </w:pPr>
            <w:r>
              <w:rPr>
                <w:rFonts w:ascii="宋体" w:hAnsi="宋体" w:cs="宋体" w:hint="eastAsia"/>
                <w:color w:val="000000" w:themeColor="text1"/>
                <w:sz w:val="21"/>
                <w:szCs w:val="21"/>
              </w:rPr>
              <w:t xml:space="preserve">第七条　</w:t>
            </w:r>
          </w:p>
        </w:tc>
        <w:tc>
          <w:tcPr>
            <w:tcW w:w="3882" w:type="dxa"/>
            <w:tcBorders>
              <w:left w:val="single" w:sz="4" w:space="0" w:color="auto"/>
              <w:right w:val="single" w:sz="4" w:space="0" w:color="auto"/>
            </w:tcBorders>
            <w:vAlign w:val="center"/>
          </w:tcPr>
          <w:p w:rsidR="000C4FEF" w:rsidRDefault="00F218C9">
            <w:pPr>
              <w:adjustRightInd w:val="0"/>
              <w:snapToGrid w:val="0"/>
              <w:jc w:val="left"/>
              <w:rPr>
                <w:rFonts w:ascii="宋体" w:hAnsi="宋体" w:cs="宋体"/>
                <w:color w:val="000000" w:themeColor="text1"/>
                <w:sz w:val="21"/>
                <w:szCs w:val="21"/>
              </w:rPr>
            </w:pPr>
            <w:r>
              <w:rPr>
                <w:rFonts w:ascii="宋体" w:hAnsi="宋体" w:cs="宋体" w:hint="eastAsia"/>
                <w:color w:val="000000" w:themeColor="text1"/>
                <w:sz w:val="21"/>
                <w:szCs w:val="21"/>
              </w:rPr>
              <w:t>检验机构应当按照国家有关检验检测机构管理的规定和本认定条件的要求，建立和实施与其所开展的检验活动相适应的管理体系。</w:t>
            </w:r>
          </w:p>
        </w:tc>
        <w:tc>
          <w:tcPr>
            <w:tcW w:w="733"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733"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747"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2048"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r>
      <w:tr w:rsidR="000C4FEF">
        <w:trPr>
          <w:trHeight w:val="1336"/>
          <w:jc w:val="center"/>
        </w:trPr>
        <w:tc>
          <w:tcPr>
            <w:tcW w:w="1375" w:type="dxa"/>
            <w:tcBorders>
              <w:left w:val="single" w:sz="4" w:space="0" w:color="auto"/>
              <w:right w:val="single" w:sz="4" w:space="0" w:color="auto"/>
            </w:tcBorders>
            <w:vAlign w:val="center"/>
          </w:tcPr>
          <w:p w:rsidR="000C4FEF" w:rsidRDefault="00F218C9">
            <w:pPr>
              <w:adjustRightInd w:val="0"/>
              <w:snapToGrid w:val="0"/>
              <w:jc w:val="center"/>
              <w:rPr>
                <w:rFonts w:ascii="宋体" w:hAnsi="宋体" w:cs="宋体"/>
                <w:color w:val="000000" w:themeColor="text1"/>
                <w:sz w:val="21"/>
                <w:szCs w:val="21"/>
              </w:rPr>
            </w:pPr>
            <w:r>
              <w:rPr>
                <w:rFonts w:ascii="宋体" w:hAnsi="宋体" w:cs="宋体" w:hint="eastAsia"/>
                <w:color w:val="000000" w:themeColor="text1"/>
                <w:sz w:val="21"/>
                <w:szCs w:val="21"/>
              </w:rPr>
              <w:t xml:space="preserve">第八条　</w:t>
            </w:r>
          </w:p>
        </w:tc>
        <w:tc>
          <w:tcPr>
            <w:tcW w:w="3882" w:type="dxa"/>
            <w:tcBorders>
              <w:left w:val="single" w:sz="4" w:space="0" w:color="auto"/>
              <w:right w:val="single" w:sz="4" w:space="0" w:color="auto"/>
            </w:tcBorders>
            <w:vAlign w:val="center"/>
          </w:tcPr>
          <w:p w:rsidR="000C4FEF" w:rsidRDefault="00F218C9">
            <w:pPr>
              <w:adjustRightInd w:val="0"/>
              <w:snapToGrid w:val="0"/>
              <w:jc w:val="left"/>
              <w:rPr>
                <w:rFonts w:ascii="宋体" w:hAnsi="宋体" w:cs="宋体"/>
                <w:color w:val="000000" w:themeColor="text1"/>
                <w:sz w:val="21"/>
                <w:szCs w:val="21"/>
              </w:rPr>
            </w:pPr>
            <w:r>
              <w:rPr>
                <w:rFonts w:ascii="宋体" w:hAnsi="宋体" w:cs="宋体" w:hint="eastAsia"/>
                <w:color w:val="000000" w:themeColor="text1"/>
                <w:sz w:val="21"/>
                <w:szCs w:val="21"/>
              </w:rPr>
              <w:t>检验机构应当制定完善的质量管理体系文件，包括政策、计划、程序、作业指导书、所开展检验活动的风险管理、安全规章制度以及医疗器械相关法规要求的文件等，并确保其有效实施和受控。</w:t>
            </w:r>
          </w:p>
        </w:tc>
        <w:tc>
          <w:tcPr>
            <w:tcW w:w="733"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733"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747"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2048"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r>
      <w:tr w:rsidR="000C4FEF">
        <w:trPr>
          <w:trHeight w:val="806"/>
          <w:jc w:val="center"/>
        </w:trPr>
        <w:tc>
          <w:tcPr>
            <w:tcW w:w="1375" w:type="dxa"/>
            <w:tcBorders>
              <w:left w:val="single" w:sz="4" w:space="0" w:color="auto"/>
              <w:right w:val="single" w:sz="4" w:space="0" w:color="auto"/>
            </w:tcBorders>
            <w:vAlign w:val="center"/>
          </w:tcPr>
          <w:p w:rsidR="000C4FEF" w:rsidRDefault="00F218C9">
            <w:pPr>
              <w:adjustRightInd w:val="0"/>
              <w:snapToGrid w:val="0"/>
              <w:jc w:val="center"/>
              <w:rPr>
                <w:rFonts w:ascii="宋体" w:hAnsi="宋体" w:cs="宋体"/>
                <w:color w:val="000000" w:themeColor="text1"/>
                <w:sz w:val="21"/>
                <w:szCs w:val="21"/>
              </w:rPr>
            </w:pPr>
            <w:r>
              <w:rPr>
                <w:rFonts w:ascii="宋体" w:hAnsi="宋体" w:cs="宋体" w:hint="eastAsia"/>
                <w:color w:val="000000" w:themeColor="text1"/>
                <w:sz w:val="21"/>
                <w:szCs w:val="21"/>
              </w:rPr>
              <w:t xml:space="preserve">第九条　</w:t>
            </w:r>
          </w:p>
        </w:tc>
        <w:tc>
          <w:tcPr>
            <w:tcW w:w="3882" w:type="dxa"/>
            <w:tcBorders>
              <w:left w:val="single" w:sz="4" w:space="0" w:color="auto"/>
              <w:right w:val="single" w:sz="4" w:space="0" w:color="auto"/>
            </w:tcBorders>
            <w:vAlign w:val="center"/>
          </w:tcPr>
          <w:p w:rsidR="000C4FEF" w:rsidRDefault="00F218C9">
            <w:pPr>
              <w:adjustRightInd w:val="0"/>
              <w:snapToGrid w:val="0"/>
              <w:jc w:val="left"/>
              <w:rPr>
                <w:rFonts w:ascii="宋体" w:hAnsi="宋体" w:cs="宋体"/>
                <w:color w:val="000000" w:themeColor="text1"/>
                <w:sz w:val="21"/>
                <w:szCs w:val="21"/>
              </w:rPr>
            </w:pPr>
            <w:r>
              <w:rPr>
                <w:rFonts w:ascii="宋体" w:hAnsi="宋体" w:cs="宋体" w:hint="eastAsia"/>
                <w:b/>
                <w:bCs/>
                <w:color w:val="000000" w:themeColor="text1"/>
                <w:sz w:val="21"/>
                <w:szCs w:val="21"/>
              </w:rPr>
              <w:t>管理体系应连续运行</w:t>
            </w:r>
            <w:r>
              <w:rPr>
                <w:rFonts w:ascii="宋体" w:hAnsi="宋体" w:cs="宋体" w:hint="eastAsia"/>
                <w:b/>
                <w:bCs/>
                <w:color w:val="000000" w:themeColor="text1"/>
                <w:sz w:val="21"/>
                <w:szCs w:val="21"/>
              </w:rPr>
              <w:t>12</w:t>
            </w:r>
            <w:r>
              <w:rPr>
                <w:rFonts w:ascii="宋体" w:hAnsi="宋体" w:cs="宋体" w:hint="eastAsia"/>
                <w:b/>
                <w:bCs/>
                <w:color w:val="000000" w:themeColor="text1"/>
                <w:sz w:val="21"/>
                <w:szCs w:val="21"/>
              </w:rPr>
              <w:t>个月以上</w:t>
            </w:r>
            <w:r>
              <w:rPr>
                <w:rFonts w:ascii="宋体" w:hAnsi="宋体" w:cs="宋体" w:hint="eastAsia"/>
                <w:color w:val="000000" w:themeColor="text1"/>
                <w:sz w:val="21"/>
                <w:szCs w:val="21"/>
              </w:rPr>
              <w:t>。检验机构应当对管理体系实施了完整的内部审核和管理评审，能够证实管理体系运</w:t>
            </w:r>
            <w:r>
              <w:rPr>
                <w:rFonts w:ascii="宋体" w:hAnsi="宋体" w:cs="宋体" w:hint="eastAsia"/>
                <w:color w:val="000000" w:themeColor="text1"/>
                <w:sz w:val="21"/>
                <w:szCs w:val="21"/>
              </w:rPr>
              <w:lastRenderedPageBreak/>
              <w:t>行持续有效。</w:t>
            </w:r>
          </w:p>
        </w:tc>
        <w:tc>
          <w:tcPr>
            <w:tcW w:w="733"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733"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747"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2048"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r>
      <w:tr w:rsidR="000C4FEF">
        <w:trPr>
          <w:trHeight w:val="275"/>
          <w:jc w:val="center"/>
        </w:trPr>
        <w:tc>
          <w:tcPr>
            <w:tcW w:w="9518" w:type="dxa"/>
            <w:gridSpan w:val="6"/>
            <w:tcBorders>
              <w:left w:val="single" w:sz="4" w:space="0" w:color="auto"/>
              <w:right w:val="single" w:sz="4" w:space="0" w:color="auto"/>
            </w:tcBorders>
            <w:vAlign w:val="center"/>
          </w:tcPr>
          <w:p w:rsidR="000C4FEF" w:rsidRDefault="00F218C9">
            <w:pPr>
              <w:adjustRightInd w:val="0"/>
              <w:snapToGrid w:val="0"/>
              <w:rPr>
                <w:rFonts w:ascii="宋体" w:hAnsi="宋体" w:cs="宋体"/>
                <w:color w:val="000000" w:themeColor="text1"/>
                <w:sz w:val="21"/>
                <w:szCs w:val="21"/>
              </w:rPr>
            </w:pPr>
            <w:r>
              <w:rPr>
                <w:rFonts w:ascii="宋体" w:hAnsi="宋体" w:cs="宋体" w:hint="eastAsia"/>
                <w:b/>
                <w:bCs/>
                <w:color w:val="000000" w:themeColor="text1"/>
                <w:sz w:val="21"/>
                <w:szCs w:val="21"/>
                <w:shd w:val="clear" w:color="auto" w:fill="FFFFFF"/>
              </w:rPr>
              <w:lastRenderedPageBreak/>
              <w:t>第四章</w:t>
            </w:r>
            <w:r>
              <w:rPr>
                <w:rFonts w:ascii="宋体" w:hAnsi="宋体" w:cs="宋体" w:hint="eastAsia"/>
                <w:b/>
                <w:bCs/>
                <w:color w:val="000000" w:themeColor="text1"/>
                <w:sz w:val="21"/>
                <w:szCs w:val="21"/>
                <w:shd w:val="clear" w:color="auto" w:fill="FFFFFF"/>
              </w:rPr>
              <w:t xml:space="preserve"> </w:t>
            </w:r>
            <w:r>
              <w:rPr>
                <w:rFonts w:ascii="宋体" w:hAnsi="宋体" w:cs="宋体" w:hint="eastAsia"/>
                <w:b/>
                <w:bCs/>
                <w:color w:val="000000" w:themeColor="text1"/>
                <w:sz w:val="21"/>
                <w:szCs w:val="21"/>
                <w:shd w:val="clear" w:color="auto" w:fill="FFFFFF"/>
              </w:rPr>
              <w:t>检验能力</w:t>
            </w:r>
          </w:p>
        </w:tc>
      </w:tr>
      <w:tr w:rsidR="000C4FEF">
        <w:trPr>
          <w:trHeight w:val="1071"/>
          <w:jc w:val="center"/>
        </w:trPr>
        <w:tc>
          <w:tcPr>
            <w:tcW w:w="1375" w:type="dxa"/>
            <w:tcBorders>
              <w:left w:val="single" w:sz="4" w:space="0" w:color="auto"/>
              <w:right w:val="single" w:sz="4" w:space="0" w:color="auto"/>
            </w:tcBorders>
            <w:vAlign w:val="center"/>
          </w:tcPr>
          <w:p w:rsidR="000C4FEF" w:rsidRDefault="00F218C9">
            <w:pPr>
              <w:adjustRightInd w:val="0"/>
              <w:snapToGrid w:val="0"/>
              <w:jc w:val="center"/>
              <w:rPr>
                <w:rFonts w:ascii="宋体" w:hAnsi="宋体" w:cs="宋体"/>
                <w:color w:val="000000" w:themeColor="text1"/>
                <w:sz w:val="21"/>
                <w:szCs w:val="21"/>
              </w:rPr>
            </w:pPr>
            <w:r>
              <w:rPr>
                <w:rFonts w:ascii="宋体" w:hAnsi="宋体" w:cs="宋体" w:hint="eastAsia"/>
                <w:color w:val="000000" w:themeColor="text1"/>
                <w:sz w:val="21"/>
                <w:szCs w:val="21"/>
              </w:rPr>
              <w:t>第十条</w:t>
            </w:r>
          </w:p>
        </w:tc>
        <w:tc>
          <w:tcPr>
            <w:tcW w:w="3882" w:type="dxa"/>
            <w:tcBorders>
              <w:left w:val="single" w:sz="4" w:space="0" w:color="auto"/>
              <w:right w:val="single" w:sz="4" w:space="0" w:color="auto"/>
            </w:tcBorders>
            <w:vAlign w:val="center"/>
          </w:tcPr>
          <w:p w:rsidR="000C4FEF" w:rsidRDefault="00F218C9">
            <w:pPr>
              <w:adjustRightInd w:val="0"/>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检验机构应当掌握开展检验活动所需的现行有效的国家标准、行业标准、产品技术要求、补充检验项目和检验方法等，具备相应的检验能力。</w:t>
            </w:r>
          </w:p>
        </w:tc>
        <w:tc>
          <w:tcPr>
            <w:tcW w:w="733"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733"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747"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2048"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r>
      <w:tr w:rsidR="000C4FEF">
        <w:trPr>
          <w:trHeight w:val="1071"/>
          <w:jc w:val="center"/>
        </w:trPr>
        <w:tc>
          <w:tcPr>
            <w:tcW w:w="1375" w:type="dxa"/>
            <w:tcBorders>
              <w:left w:val="single" w:sz="4" w:space="0" w:color="auto"/>
              <w:right w:val="single" w:sz="4" w:space="0" w:color="auto"/>
            </w:tcBorders>
            <w:vAlign w:val="center"/>
          </w:tcPr>
          <w:p w:rsidR="000C4FEF" w:rsidRDefault="00F218C9">
            <w:pPr>
              <w:adjustRightInd w:val="0"/>
              <w:snapToGrid w:val="0"/>
              <w:jc w:val="center"/>
              <w:rPr>
                <w:rFonts w:ascii="宋体" w:hAnsi="宋体" w:cs="宋体"/>
                <w:color w:val="000000" w:themeColor="text1"/>
                <w:sz w:val="21"/>
                <w:szCs w:val="21"/>
              </w:rPr>
            </w:pPr>
            <w:r>
              <w:rPr>
                <w:rFonts w:ascii="宋体" w:hAnsi="宋体" w:cs="宋体" w:hint="eastAsia"/>
                <w:color w:val="000000" w:themeColor="text1"/>
                <w:sz w:val="21"/>
                <w:szCs w:val="21"/>
                <w:shd w:val="clear" w:color="auto" w:fill="FFFFFF"/>
              </w:rPr>
              <w:t xml:space="preserve">第十一条　</w:t>
            </w:r>
          </w:p>
        </w:tc>
        <w:tc>
          <w:tcPr>
            <w:tcW w:w="3882" w:type="dxa"/>
            <w:tcBorders>
              <w:left w:val="single" w:sz="4" w:space="0" w:color="auto"/>
              <w:right w:val="single" w:sz="4" w:space="0" w:color="auto"/>
            </w:tcBorders>
            <w:vAlign w:val="center"/>
          </w:tcPr>
          <w:p w:rsidR="000C4FEF" w:rsidRDefault="00F218C9">
            <w:pPr>
              <w:adjustRightInd w:val="0"/>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检验机构应当依据现行有效的国家标准、行业标准、产品技术要求、补充检验项目和检验方法等开展检验活动，并具有对其进行确认或预评价的能力。</w:t>
            </w:r>
          </w:p>
        </w:tc>
        <w:tc>
          <w:tcPr>
            <w:tcW w:w="733"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733"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747"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2048"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r>
      <w:tr w:rsidR="000C4FEF">
        <w:trPr>
          <w:trHeight w:val="1071"/>
          <w:jc w:val="center"/>
        </w:trPr>
        <w:tc>
          <w:tcPr>
            <w:tcW w:w="1375" w:type="dxa"/>
            <w:tcBorders>
              <w:left w:val="single" w:sz="4" w:space="0" w:color="auto"/>
              <w:right w:val="single" w:sz="4" w:space="0" w:color="auto"/>
            </w:tcBorders>
            <w:vAlign w:val="center"/>
          </w:tcPr>
          <w:p w:rsidR="000C4FEF" w:rsidRDefault="00F218C9">
            <w:pPr>
              <w:adjustRightInd w:val="0"/>
              <w:snapToGrid w:val="0"/>
              <w:jc w:val="center"/>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 xml:space="preserve">第十二条　</w:t>
            </w:r>
          </w:p>
        </w:tc>
        <w:tc>
          <w:tcPr>
            <w:tcW w:w="3882" w:type="dxa"/>
            <w:tcBorders>
              <w:left w:val="single" w:sz="4" w:space="0" w:color="auto"/>
              <w:right w:val="single" w:sz="4" w:space="0" w:color="auto"/>
            </w:tcBorders>
            <w:vAlign w:val="center"/>
          </w:tcPr>
          <w:p w:rsidR="000C4FEF" w:rsidRDefault="00F218C9">
            <w:pPr>
              <w:adjustRightInd w:val="0"/>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检验机构所开展的检验活动涉及生物学性能、电磁兼容性等多个技术门类的，应当分别符合相应标准、产品技术要求、补充检验项目和检验方法及其他规定的要求。</w:t>
            </w:r>
          </w:p>
        </w:tc>
        <w:tc>
          <w:tcPr>
            <w:tcW w:w="733"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733"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747"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2048"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r>
      <w:tr w:rsidR="000C4FEF">
        <w:trPr>
          <w:trHeight w:val="540"/>
          <w:jc w:val="center"/>
        </w:trPr>
        <w:tc>
          <w:tcPr>
            <w:tcW w:w="1375" w:type="dxa"/>
            <w:tcBorders>
              <w:left w:val="single" w:sz="4" w:space="0" w:color="auto"/>
              <w:right w:val="single" w:sz="4" w:space="0" w:color="auto"/>
            </w:tcBorders>
            <w:vAlign w:val="center"/>
          </w:tcPr>
          <w:p w:rsidR="000C4FEF" w:rsidRDefault="00F218C9">
            <w:pPr>
              <w:adjustRightInd w:val="0"/>
              <w:snapToGrid w:val="0"/>
              <w:jc w:val="center"/>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 xml:space="preserve">第十三条　</w:t>
            </w:r>
          </w:p>
        </w:tc>
        <w:tc>
          <w:tcPr>
            <w:tcW w:w="3882" w:type="dxa"/>
            <w:tcBorders>
              <w:left w:val="single" w:sz="4" w:space="0" w:color="auto"/>
              <w:right w:val="single" w:sz="4" w:space="0" w:color="auto"/>
            </w:tcBorders>
            <w:vAlign w:val="center"/>
          </w:tcPr>
          <w:p w:rsidR="000C4FEF" w:rsidRDefault="00F218C9">
            <w:pPr>
              <w:adjustRightInd w:val="0"/>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检验机构应当能够对所检验的医疗器械产品的检验质量事故进行分析和评估。</w:t>
            </w:r>
          </w:p>
        </w:tc>
        <w:tc>
          <w:tcPr>
            <w:tcW w:w="733"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733"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747"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2048"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r>
      <w:tr w:rsidR="000C4FEF">
        <w:trPr>
          <w:trHeight w:val="275"/>
          <w:jc w:val="center"/>
        </w:trPr>
        <w:tc>
          <w:tcPr>
            <w:tcW w:w="9518" w:type="dxa"/>
            <w:gridSpan w:val="6"/>
            <w:tcBorders>
              <w:left w:val="single" w:sz="4" w:space="0" w:color="auto"/>
              <w:right w:val="single" w:sz="4" w:space="0" w:color="auto"/>
            </w:tcBorders>
            <w:vAlign w:val="center"/>
          </w:tcPr>
          <w:p w:rsidR="000C4FEF" w:rsidRDefault="00F218C9">
            <w:pPr>
              <w:adjustRightInd w:val="0"/>
              <w:snapToGrid w:val="0"/>
              <w:rPr>
                <w:rFonts w:ascii="宋体" w:hAnsi="宋体" w:cs="宋体"/>
                <w:color w:val="000000" w:themeColor="text1"/>
                <w:sz w:val="21"/>
                <w:szCs w:val="21"/>
              </w:rPr>
            </w:pPr>
            <w:r>
              <w:rPr>
                <w:rFonts w:ascii="宋体" w:hAnsi="宋体" w:cs="宋体" w:hint="eastAsia"/>
                <w:b/>
                <w:bCs/>
                <w:color w:val="000000" w:themeColor="text1"/>
                <w:sz w:val="21"/>
                <w:szCs w:val="21"/>
                <w:shd w:val="clear" w:color="auto" w:fill="FFFFFF"/>
              </w:rPr>
              <w:t>第五章</w:t>
            </w:r>
            <w:r>
              <w:rPr>
                <w:rFonts w:ascii="宋体" w:hAnsi="宋体" w:cs="宋体" w:hint="eastAsia"/>
                <w:b/>
                <w:bCs/>
                <w:color w:val="000000" w:themeColor="text1"/>
                <w:sz w:val="21"/>
                <w:szCs w:val="21"/>
                <w:shd w:val="clear" w:color="auto" w:fill="FFFFFF"/>
              </w:rPr>
              <w:t xml:space="preserve"> </w:t>
            </w:r>
            <w:r>
              <w:rPr>
                <w:rFonts w:ascii="宋体" w:hAnsi="宋体" w:cs="宋体" w:hint="eastAsia"/>
                <w:b/>
                <w:bCs/>
                <w:color w:val="000000" w:themeColor="text1"/>
                <w:sz w:val="21"/>
                <w:szCs w:val="21"/>
                <w:shd w:val="clear" w:color="auto" w:fill="FFFFFF"/>
              </w:rPr>
              <w:t>人员</w:t>
            </w:r>
          </w:p>
        </w:tc>
      </w:tr>
      <w:tr w:rsidR="000C4FEF">
        <w:trPr>
          <w:trHeight w:val="540"/>
          <w:jc w:val="center"/>
        </w:trPr>
        <w:tc>
          <w:tcPr>
            <w:tcW w:w="1375" w:type="dxa"/>
            <w:vMerge w:val="restart"/>
            <w:tcBorders>
              <w:left w:val="single" w:sz="4" w:space="0" w:color="auto"/>
              <w:right w:val="single" w:sz="4" w:space="0" w:color="auto"/>
            </w:tcBorders>
            <w:vAlign w:val="center"/>
          </w:tcPr>
          <w:p w:rsidR="000C4FEF" w:rsidRDefault="00F218C9">
            <w:pPr>
              <w:adjustRightInd w:val="0"/>
              <w:snapToGrid w:val="0"/>
              <w:jc w:val="center"/>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 xml:space="preserve">第十四条　</w:t>
            </w:r>
          </w:p>
        </w:tc>
        <w:tc>
          <w:tcPr>
            <w:tcW w:w="3882" w:type="dxa"/>
            <w:tcBorders>
              <w:left w:val="single" w:sz="4" w:space="0" w:color="auto"/>
              <w:right w:val="single" w:sz="4" w:space="0" w:color="auto"/>
            </w:tcBorders>
            <w:vAlign w:val="center"/>
          </w:tcPr>
          <w:p w:rsidR="000C4FEF" w:rsidRDefault="00F218C9">
            <w:pPr>
              <w:adjustRightInd w:val="0"/>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检验机构应当具备与所开展的检验活动相适应的管理人员和关键技术人员。</w:t>
            </w:r>
          </w:p>
        </w:tc>
        <w:tc>
          <w:tcPr>
            <w:tcW w:w="733"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733"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747"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2048"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r>
      <w:tr w:rsidR="000C4FEF">
        <w:trPr>
          <w:trHeight w:val="806"/>
          <w:jc w:val="center"/>
        </w:trPr>
        <w:tc>
          <w:tcPr>
            <w:tcW w:w="1375" w:type="dxa"/>
            <w:vMerge/>
            <w:tcBorders>
              <w:left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shd w:val="clear" w:color="auto" w:fill="FFFFFF"/>
              </w:rPr>
            </w:pPr>
          </w:p>
        </w:tc>
        <w:tc>
          <w:tcPr>
            <w:tcW w:w="3882" w:type="dxa"/>
            <w:tcBorders>
              <w:left w:val="single" w:sz="4" w:space="0" w:color="auto"/>
              <w:right w:val="single" w:sz="4" w:space="0" w:color="auto"/>
            </w:tcBorders>
            <w:vAlign w:val="center"/>
          </w:tcPr>
          <w:p w:rsidR="000C4FEF" w:rsidRDefault="00F218C9">
            <w:pPr>
              <w:adjustRightInd w:val="0"/>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（一）管理人员应当具备检验机构管理知识，熟悉医疗器械相关的法律法规及检验风险管理的方法。</w:t>
            </w:r>
          </w:p>
        </w:tc>
        <w:tc>
          <w:tcPr>
            <w:tcW w:w="733"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733"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747"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2048"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r>
      <w:tr w:rsidR="000C4FEF">
        <w:trPr>
          <w:trHeight w:val="1336"/>
          <w:jc w:val="center"/>
        </w:trPr>
        <w:tc>
          <w:tcPr>
            <w:tcW w:w="1375" w:type="dxa"/>
            <w:vMerge/>
            <w:tcBorders>
              <w:left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shd w:val="clear" w:color="auto" w:fill="FFFFFF"/>
              </w:rPr>
            </w:pPr>
          </w:p>
        </w:tc>
        <w:tc>
          <w:tcPr>
            <w:tcW w:w="3882" w:type="dxa"/>
            <w:tcBorders>
              <w:left w:val="single" w:sz="4" w:space="0" w:color="auto"/>
              <w:right w:val="single" w:sz="4" w:space="0" w:color="auto"/>
            </w:tcBorders>
            <w:vAlign w:val="center"/>
          </w:tcPr>
          <w:p w:rsidR="000C4FEF" w:rsidRDefault="00F218C9">
            <w:pPr>
              <w:adjustRightInd w:val="0"/>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（二）关键技术人员包括技术负责人、授权签字人及检验报告解释人员等。关键技术人员应当具备相关领域副高级以上专业技术职称，或硕士以上学历并具有</w:t>
            </w:r>
            <w:r>
              <w:rPr>
                <w:rFonts w:ascii="宋体" w:hAnsi="宋体" w:cs="宋体" w:hint="eastAsia"/>
                <w:color w:val="000000" w:themeColor="text1"/>
                <w:sz w:val="21"/>
                <w:szCs w:val="21"/>
                <w:shd w:val="clear" w:color="auto" w:fill="FFFFFF"/>
              </w:rPr>
              <w:t>5</w:t>
            </w:r>
            <w:r>
              <w:rPr>
                <w:rFonts w:ascii="宋体" w:hAnsi="宋体" w:cs="宋体" w:hint="eastAsia"/>
                <w:color w:val="000000" w:themeColor="text1"/>
                <w:sz w:val="21"/>
                <w:szCs w:val="21"/>
                <w:shd w:val="clear" w:color="auto" w:fill="FFFFFF"/>
              </w:rPr>
              <w:t>年以上相关专业的技术工作经历。</w:t>
            </w:r>
          </w:p>
        </w:tc>
        <w:tc>
          <w:tcPr>
            <w:tcW w:w="733"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733"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747"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2048"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r>
      <w:tr w:rsidR="000C4FEF">
        <w:trPr>
          <w:trHeight w:val="1867"/>
          <w:jc w:val="center"/>
        </w:trPr>
        <w:tc>
          <w:tcPr>
            <w:tcW w:w="1375" w:type="dxa"/>
            <w:vMerge w:val="restart"/>
            <w:tcBorders>
              <w:left w:val="single" w:sz="4" w:space="0" w:color="auto"/>
              <w:right w:val="single" w:sz="4" w:space="0" w:color="auto"/>
            </w:tcBorders>
            <w:vAlign w:val="center"/>
          </w:tcPr>
          <w:p w:rsidR="000C4FEF" w:rsidRDefault="00F218C9">
            <w:pPr>
              <w:adjustRightInd w:val="0"/>
              <w:snapToGrid w:val="0"/>
              <w:jc w:val="center"/>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 xml:space="preserve">第十五条　</w:t>
            </w:r>
          </w:p>
        </w:tc>
        <w:tc>
          <w:tcPr>
            <w:tcW w:w="3882" w:type="dxa"/>
            <w:tcBorders>
              <w:left w:val="single" w:sz="4" w:space="0" w:color="auto"/>
              <w:right w:val="single" w:sz="4" w:space="0" w:color="auto"/>
            </w:tcBorders>
            <w:vAlign w:val="center"/>
          </w:tcPr>
          <w:p w:rsidR="000C4FEF" w:rsidRDefault="00F218C9">
            <w:pPr>
              <w:adjustRightInd w:val="0"/>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检验机构应当具备充足的检验人员，其数量、技术能力、教育背景应当与所开展的检验活动相匹配，并符合以下要求：</w:t>
            </w:r>
          </w:p>
          <w:p w:rsidR="000C4FEF" w:rsidRDefault="00F218C9">
            <w:pPr>
              <w:adjustRightInd w:val="0"/>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（一）检验人员应当为正式聘用人员，并且只能在本检验机构中从业。具有中级以上专业技术职称的人员数量应当不少于从事检验活动的人员总数的</w:t>
            </w:r>
            <w:r>
              <w:rPr>
                <w:rFonts w:ascii="宋体" w:hAnsi="宋体" w:cs="宋体" w:hint="eastAsia"/>
                <w:color w:val="000000" w:themeColor="text1"/>
                <w:sz w:val="21"/>
                <w:szCs w:val="21"/>
                <w:shd w:val="clear" w:color="auto" w:fill="FFFFFF"/>
              </w:rPr>
              <w:t>50%</w:t>
            </w:r>
            <w:r>
              <w:rPr>
                <w:rFonts w:ascii="宋体" w:hAnsi="宋体" w:cs="宋体" w:hint="eastAsia"/>
                <w:color w:val="000000" w:themeColor="text1"/>
                <w:sz w:val="21"/>
                <w:szCs w:val="21"/>
                <w:shd w:val="clear" w:color="auto" w:fill="FFFFFF"/>
              </w:rPr>
              <w:t>。</w:t>
            </w:r>
          </w:p>
        </w:tc>
        <w:tc>
          <w:tcPr>
            <w:tcW w:w="733"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733"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747"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2048"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r>
      <w:tr w:rsidR="000C4FEF">
        <w:trPr>
          <w:trHeight w:val="1867"/>
          <w:jc w:val="center"/>
        </w:trPr>
        <w:tc>
          <w:tcPr>
            <w:tcW w:w="1375" w:type="dxa"/>
            <w:vMerge/>
            <w:tcBorders>
              <w:left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shd w:val="clear" w:color="auto" w:fill="FFFFFF"/>
              </w:rPr>
            </w:pPr>
          </w:p>
        </w:tc>
        <w:tc>
          <w:tcPr>
            <w:tcW w:w="3882" w:type="dxa"/>
            <w:tcBorders>
              <w:left w:val="single" w:sz="4" w:space="0" w:color="auto"/>
              <w:right w:val="single" w:sz="4" w:space="0" w:color="auto"/>
            </w:tcBorders>
            <w:vAlign w:val="center"/>
          </w:tcPr>
          <w:p w:rsidR="000C4FEF" w:rsidRDefault="00F218C9">
            <w:pPr>
              <w:adjustRightInd w:val="0"/>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w:t>
            </w:r>
            <w:r>
              <w:rPr>
                <w:rFonts w:ascii="宋体" w:hAnsi="宋体" w:cs="宋体" w:hint="eastAsia"/>
                <w:color w:val="000000" w:themeColor="text1"/>
                <w:sz w:val="21"/>
                <w:szCs w:val="21"/>
                <w:shd w:val="clear" w:color="auto" w:fill="FFFFFF"/>
              </w:rPr>
              <w:t>二）检验人员应当熟悉医疗器械相关法律法规、标准和产品技术要求，掌握检验方法原理、检测操作技能、作业指导书、质量控制要求、实验室安全与防护知识、计量和数据处理知识等，并且应当经过医疗器械相关法律法规、质量管理和有关专业技术的培训和考核。</w:t>
            </w:r>
          </w:p>
        </w:tc>
        <w:tc>
          <w:tcPr>
            <w:tcW w:w="733"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733"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747"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2048"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r>
      <w:tr w:rsidR="000C4FEF">
        <w:trPr>
          <w:trHeight w:val="806"/>
          <w:jc w:val="center"/>
        </w:trPr>
        <w:tc>
          <w:tcPr>
            <w:tcW w:w="1375" w:type="dxa"/>
            <w:vMerge/>
            <w:tcBorders>
              <w:left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shd w:val="clear" w:color="auto" w:fill="FFFFFF"/>
              </w:rPr>
            </w:pPr>
          </w:p>
        </w:tc>
        <w:tc>
          <w:tcPr>
            <w:tcW w:w="3882" w:type="dxa"/>
            <w:tcBorders>
              <w:left w:val="single" w:sz="4" w:space="0" w:color="auto"/>
              <w:right w:val="single" w:sz="4" w:space="0" w:color="auto"/>
            </w:tcBorders>
            <w:vAlign w:val="center"/>
          </w:tcPr>
          <w:p w:rsidR="000C4FEF" w:rsidRDefault="00F218C9">
            <w:pPr>
              <w:adjustRightInd w:val="0"/>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（三）检验人员应当具有对所采用的产品技术要求进行确认和预评价的能力，应当能够按照规定程序开展检验活动。</w:t>
            </w:r>
          </w:p>
        </w:tc>
        <w:tc>
          <w:tcPr>
            <w:tcW w:w="733"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733"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747"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2048"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r>
      <w:tr w:rsidR="000C4FEF">
        <w:trPr>
          <w:trHeight w:val="540"/>
          <w:jc w:val="center"/>
        </w:trPr>
        <w:tc>
          <w:tcPr>
            <w:tcW w:w="1375" w:type="dxa"/>
            <w:vMerge/>
            <w:tcBorders>
              <w:left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shd w:val="clear" w:color="auto" w:fill="FFFFFF"/>
              </w:rPr>
            </w:pPr>
          </w:p>
        </w:tc>
        <w:tc>
          <w:tcPr>
            <w:tcW w:w="3882" w:type="dxa"/>
            <w:tcBorders>
              <w:left w:val="single" w:sz="4" w:space="0" w:color="auto"/>
              <w:right w:val="single" w:sz="4" w:space="0" w:color="auto"/>
            </w:tcBorders>
            <w:vAlign w:val="center"/>
          </w:tcPr>
          <w:p w:rsidR="000C4FEF" w:rsidRDefault="00F218C9">
            <w:pPr>
              <w:adjustRightInd w:val="0"/>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（四）从事国家规定的特定检验活动的人员应当取得相关法律法规所规定的资格。</w:t>
            </w:r>
          </w:p>
        </w:tc>
        <w:tc>
          <w:tcPr>
            <w:tcW w:w="733"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733"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747"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2048"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r>
      <w:tr w:rsidR="000C4FEF">
        <w:trPr>
          <w:trHeight w:val="285"/>
          <w:jc w:val="center"/>
        </w:trPr>
        <w:tc>
          <w:tcPr>
            <w:tcW w:w="9518" w:type="dxa"/>
            <w:gridSpan w:val="6"/>
            <w:tcBorders>
              <w:left w:val="single" w:sz="4" w:space="0" w:color="auto"/>
              <w:right w:val="single" w:sz="4" w:space="0" w:color="auto"/>
            </w:tcBorders>
            <w:vAlign w:val="center"/>
          </w:tcPr>
          <w:p w:rsidR="000C4FEF" w:rsidRDefault="00F218C9">
            <w:pPr>
              <w:adjustRightInd w:val="0"/>
              <w:snapToGrid w:val="0"/>
              <w:rPr>
                <w:rFonts w:ascii="宋体" w:hAnsi="宋体" w:cs="宋体"/>
                <w:color w:val="000000" w:themeColor="text1"/>
                <w:sz w:val="21"/>
                <w:szCs w:val="21"/>
              </w:rPr>
            </w:pPr>
            <w:r>
              <w:rPr>
                <w:rFonts w:ascii="宋体" w:hAnsi="宋体" w:cs="宋体" w:hint="eastAsia"/>
                <w:b/>
                <w:bCs/>
                <w:color w:val="000000" w:themeColor="text1"/>
                <w:sz w:val="21"/>
                <w:szCs w:val="21"/>
                <w:shd w:val="clear" w:color="auto" w:fill="FFFFFF"/>
              </w:rPr>
              <w:t>第六章</w:t>
            </w:r>
            <w:r>
              <w:rPr>
                <w:rFonts w:ascii="宋体" w:hAnsi="宋体" w:cs="宋体" w:hint="eastAsia"/>
                <w:b/>
                <w:bCs/>
                <w:color w:val="000000" w:themeColor="text1"/>
                <w:sz w:val="21"/>
                <w:szCs w:val="21"/>
                <w:shd w:val="clear" w:color="auto" w:fill="FFFFFF"/>
              </w:rPr>
              <w:t xml:space="preserve"> </w:t>
            </w:r>
            <w:r>
              <w:rPr>
                <w:rFonts w:ascii="宋体" w:hAnsi="宋体" w:cs="宋体" w:hint="eastAsia"/>
                <w:b/>
                <w:bCs/>
                <w:color w:val="000000" w:themeColor="text1"/>
                <w:sz w:val="21"/>
                <w:szCs w:val="21"/>
                <w:shd w:val="clear" w:color="auto" w:fill="FFFFFF"/>
              </w:rPr>
              <w:t>环境和设施</w:t>
            </w:r>
          </w:p>
        </w:tc>
      </w:tr>
      <w:tr w:rsidR="000C4FEF">
        <w:trPr>
          <w:trHeight w:val="285"/>
          <w:jc w:val="center"/>
        </w:trPr>
        <w:tc>
          <w:tcPr>
            <w:tcW w:w="1375" w:type="dxa"/>
            <w:vMerge w:val="restart"/>
            <w:tcBorders>
              <w:left w:val="single" w:sz="4" w:space="0" w:color="auto"/>
              <w:right w:val="single" w:sz="4" w:space="0" w:color="auto"/>
            </w:tcBorders>
            <w:vAlign w:val="center"/>
          </w:tcPr>
          <w:p w:rsidR="000C4FEF" w:rsidRDefault="00F218C9">
            <w:pPr>
              <w:adjustRightInd w:val="0"/>
              <w:snapToGrid w:val="0"/>
              <w:jc w:val="center"/>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 xml:space="preserve">第十六条　</w:t>
            </w:r>
          </w:p>
        </w:tc>
        <w:tc>
          <w:tcPr>
            <w:tcW w:w="3882" w:type="dxa"/>
            <w:tcBorders>
              <w:left w:val="single" w:sz="4" w:space="0" w:color="auto"/>
              <w:right w:val="single" w:sz="4" w:space="0" w:color="auto"/>
            </w:tcBorders>
            <w:vAlign w:val="center"/>
          </w:tcPr>
          <w:p w:rsidR="000C4FEF" w:rsidRDefault="00F218C9">
            <w:pPr>
              <w:adjustRightInd w:val="0"/>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检验机构的环境和设施应当满足以下要求：</w:t>
            </w:r>
          </w:p>
          <w:p w:rsidR="000C4FEF" w:rsidRDefault="00F218C9">
            <w:pPr>
              <w:adjustRightInd w:val="0"/>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（一）检验机构应当具备开展检验活动所必需的且能够独立调配使用的固定工作场所。</w:t>
            </w:r>
          </w:p>
        </w:tc>
        <w:tc>
          <w:tcPr>
            <w:tcW w:w="733"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733"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747"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2048"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r>
      <w:tr w:rsidR="000C4FEF">
        <w:trPr>
          <w:trHeight w:val="285"/>
          <w:jc w:val="center"/>
        </w:trPr>
        <w:tc>
          <w:tcPr>
            <w:tcW w:w="1375" w:type="dxa"/>
            <w:vMerge/>
            <w:tcBorders>
              <w:left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shd w:val="clear" w:color="auto" w:fill="FFFFFF"/>
              </w:rPr>
            </w:pPr>
          </w:p>
        </w:tc>
        <w:tc>
          <w:tcPr>
            <w:tcW w:w="3882" w:type="dxa"/>
            <w:tcBorders>
              <w:left w:val="single" w:sz="4" w:space="0" w:color="auto"/>
              <w:right w:val="single" w:sz="4" w:space="0" w:color="auto"/>
            </w:tcBorders>
            <w:vAlign w:val="center"/>
          </w:tcPr>
          <w:p w:rsidR="000C4FEF" w:rsidRDefault="00F218C9">
            <w:pPr>
              <w:adjustRightInd w:val="0"/>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w:t>
            </w:r>
            <w:r>
              <w:rPr>
                <w:rFonts w:ascii="宋体" w:hAnsi="宋体" w:cs="宋体" w:hint="eastAsia"/>
                <w:color w:val="000000" w:themeColor="text1"/>
                <w:sz w:val="21"/>
                <w:szCs w:val="21"/>
                <w:shd w:val="clear" w:color="auto" w:fill="FFFFFF"/>
              </w:rPr>
              <w:t>二）检验机构的工作环境和基本设施应当满足检验方法、仪器设备正常运转、技术档案贮存、样品制备和贮存、防止交叉污染、保证人身健康和环境保护等的要求。</w:t>
            </w:r>
          </w:p>
        </w:tc>
        <w:tc>
          <w:tcPr>
            <w:tcW w:w="733"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733"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747"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2048"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r>
      <w:tr w:rsidR="000C4FEF">
        <w:trPr>
          <w:trHeight w:val="285"/>
          <w:jc w:val="center"/>
        </w:trPr>
        <w:tc>
          <w:tcPr>
            <w:tcW w:w="1375" w:type="dxa"/>
            <w:vMerge/>
            <w:tcBorders>
              <w:left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shd w:val="clear" w:color="auto" w:fill="FFFFFF"/>
              </w:rPr>
            </w:pPr>
          </w:p>
        </w:tc>
        <w:tc>
          <w:tcPr>
            <w:tcW w:w="3882" w:type="dxa"/>
            <w:tcBorders>
              <w:left w:val="single" w:sz="4" w:space="0" w:color="auto"/>
              <w:right w:val="single" w:sz="4" w:space="0" w:color="auto"/>
            </w:tcBorders>
            <w:vAlign w:val="center"/>
          </w:tcPr>
          <w:p w:rsidR="000C4FEF" w:rsidRDefault="00F218C9">
            <w:pPr>
              <w:adjustRightInd w:val="0"/>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（三）检验机构应当具备开展检验活动所必需的实验场地以及数据分析、信息传输等相关的环境和设施，确保检测数据和结果的真实、准确。</w:t>
            </w:r>
          </w:p>
        </w:tc>
        <w:tc>
          <w:tcPr>
            <w:tcW w:w="733"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733"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747"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2048"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r>
      <w:tr w:rsidR="000C4FEF">
        <w:trPr>
          <w:trHeight w:val="285"/>
          <w:jc w:val="center"/>
        </w:trPr>
        <w:tc>
          <w:tcPr>
            <w:tcW w:w="1375" w:type="dxa"/>
            <w:vMerge/>
            <w:tcBorders>
              <w:left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shd w:val="clear" w:color="auto" w:fill="FFFFFF"/>
              </w:rPr>
            </w:pPr>
          </w:p>
        </w:tc>
        <w:tc>
          <w:tcPr>
            <w:tcW w:w="3882" w:type="dxa"/>
            <w:tcBorders>
              <w:left w:val="single" w:sz="4" w:space="0" w:color="auto"/>
              <w:right w:val="single" w:sz="4" w:space="0" w:color="auto"/>
            </w:tcBorders>
            <w:vAlign w:val="center"/>
          </w:tcPr>
          <w:p w:rsidR="000C4FEF" w:rsidRDefault="00F218C9">
            <w:pPr>
              <w:adjustRightInd w:val="0"/>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（四）实验区应当与非实验区分离。明确需要控制的区域范围和有关危害的明显警示，并有效隔离可能产生影响的相邻区域。</w:t>
            </w:r>
          </w:p>
        </w:tc>
        <w:tc>
          <w:tcPr>
            <w:tcW w:w="733"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733"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747"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2048"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r>
      <w:tr w:rsidR="000C4FEF">
        <w:trPr>
          <w:trHeight w:val="285"/>
          <w:jc w:val="center"/>
        </w:trPr>
        <w:tc>
          <w:tcPr>
            <w:tcW w:w="1375" w:type="dxa"/>
            <w:vMerge/>
            <w:tcBorders>
              <w:left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shd w:val="clear" w:color="auto" w:fill="FFFFFF"/>
              </w:rPr>
            </w:pPr>
          </w:p>
        </w:tc>
        <w:tc>
          <w:tcPr>
            <w:tcW w:w="3882" w:type="dxa"/>
            <w:tcBorders>
              <w:left w:val="single" w:sz="4" w:space="0" w:color="auto"/>
              <w:right w:val="single" w:sz="4" w:space="0" w:color="auto"/>
            </w:tcBorders>
            <w:vAlign w:val="center"/>
          </w:tcPr>
          <w:p w:rsidR="000C4FEF" w:rsidRDefault="00F218C9">
            <w:pPr>
              <w:adjustRightInd w:val="0"/>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（五）检验机构应当具有妥善贮存、处理废弃样品和废弃物（包括废弃培养物）的设施。</w:t>
            </w:r>
          </w:p>
        </w:tc>
        <w:tc>
          <w:tcPr>
            <w:tcW w:w="733"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733"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747"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2048"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r>
      <w:tr w:rsidR="000C4FEF">
        <w:trPr>
          <w:trHeight w:val="285"/>
          <w:jc w:val="center"/>
        </w:trPr>
        <w:tc>
          <w:tcPr>
            <w:tcW w:w="1375" w:type="dxa"/>
            <w:vMerge/>
            <w:tcBorders>
              <w:left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shd w:val="clear" w:color="auto" w:fill="FFFFFF"/>
              </w:rPr>
            </w:pPr>
          </w:p>
        </w:tc>
        <w:tc>
          <w:tcPr>
            <w:tcW w:w="3882" w:type="dxa"/>
            <w:tcBorders>
              <w:left w:val="single" w:sz="4" w:space="0" w:color="auto"/>
              <w:right w:val="single" w:sz="4" w:space="0" w:color="auto"/>
            </w:tcBorders>
            <w:vAlign w:val="center"/>
          </w:tcPr>
          <w:p w:rsidR="000C4FEF" w:rsidRDefault="00F218C9">
            <w:pPr>
              <w:adjustRightInd w:val="0"/>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（六）从事动物实验、生物学性能、电磁兼容性、放射源等特定项目检测的检验机构应当符合国家相关法规和标准规定的环境和设施要求。</w:t>
            </w:r>
          </w:p>
        </w:tc>
        <w:tc>
          <w:tcPr>
            <w:tcW w:w="733"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733"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747"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2048"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r>
      <w:tr w:rsidR="000C4FEF">
        <w:trPr>
          <w:trHeight w:val="285"/>
          <w:jc w:val="center"/>
        </w:trPr>
        <w:tc>
          <w:tcPr>
            <w:tcW w:w="1375" w:type="dxa"/>
            <w:vMerge/>
            <w:tcBorders>
              <w:left w:val="single" w:sz="4" w:space="0" w:color="auto"/>
              <w:right w:val="single" w:sz="4" w:space="0" w:color="auto"/>
            </w:tcBorders>
            <w:vAlign w:val="center"/>
          </w:tcPr>
          <w:p w:rsidR="000C4FEF" w:rsidRDefault="000C4FEF">
            <w:pPr>
              <w:adjustRightInd w:val="0"/>
              <w:snapToGrid w:val="0"/>
              <w:jc w:val="center"/>
              <w:rPr>
                <w:rFonts w:ascii="宋体" w:hAnsi="宋体" w:cs="宋体"/>
                <w:color w:val="000000" w:themeColor="text1"/>
                <w:sz w:val="21"/>
                <w:szCs w:val="21"/>
                <w:shd w:val="clear" w:color="auto" w:fill="FFFFFF"/>
              </w:rPr>
            </w:pPr>
          </w:p>
        </w:tc>
        <w:tc>
          <w:tcPr>
            <w:tcW w:w="3882" w:type="dxa"/>
            <w:tcBorders>
              <w:left w:val="single" w:sz="4" w:space="0" w:color="auto"/>
              <w:right w:val="single" w:sz="4" w:space="0" w:color="auto"/>
            </w:tcBorders>
            <w:vAlign w:val="center"/>
          </w:tcPr>
          <w:p w:rsidR="000C4FEF" w:rsidRDefault="00F218C9">
            <w:pPr>
              <w:adjustRightInd w:val="0"/>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（七）涉及生物安全实验室的，其环境和设施应当符合相应的国家相关标准和规定。</w:t>
            </w:r>
          </w:p>
        </w:tc>
        <w:tc>
          <w:tcPr>
            <w:tcW w:w="733"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733"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747"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2048"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r>
      <w:tr w:rsidR="000C4FEF">
        <w:trPr>
          <w:trHeight w:val="285"/>
          <w:jc w:val="center"/>
        </w:trPr>
        <w:tc>
          <w:tcPr>
            <w:tcW w:w="9518" w:type="dxa"/>
            <w:gridSpan w:val="6"/>
            <w:tcBorders>
              <w:left w:val="single" w:sz="4" w:space="0" w:color="auto"/>
              <w:right w:val="single" w:sz="4" w:space="0" w:color="auto"/>
            </w:tcBorders>
            <w:vAlign w:val="center"/>
          </w:tcPr>
          <w:p w:rsidR="000C4FEF" w:rsidRDefault="00F218C9">
            <w:pPr>
              <w:adjustRightInd w:val="0"/>
              <w:snapToGrid w:val="0"/>
              <w:rPr>
                <w:rFonts w:ascii="宋体" w:hAnsi="宋体" w:cs="宋体"/>
                <w:color w:val="000000" w:themeColor="text1"/>
                <w:sz w:val="21"/>
                <w:szCs w:val="21"/>
              </w:rPr>
            </w:pPr>
            <w:r>
              <w:rPr>
                <w:rFonts w:ascii="宋体" w:hAnsi="宋体" w:cs="宋体" w:hint="eastAsia"/>
                <w:b/>
                <w:bCs/>
                <w:color w:val="000000" w:themeColor="text1"/>
                <w:sz w:val="21"/>
                <w:szCs w:val="21"/>
                <w:shd w:val="clear" w:color="auto" w:fill="FFFFFF"/>
              </w:rPr>
              <w:t>第七章</w:t>
            </w:r>
            <w:r>
              <w:rPr>
                <w:rFonts w:ascii="宋体" w:hAnsi="宋体" w:cs="宋体" w:hint="eastAsia"/>
                <w:b/>
                <w:bCs/>
                <w:color w:val="000000" w:themeColor="text1"/>
                <w:sz w:val="21"/>
                <w:szCs w:val="21"/>
                <w:shd w:val="clear" w:color="auto" w:fill="FFFFFF"/>
              </w:rPr>
              <w:t xml:space="preserve"> </w:t>
            </w:r>
            <w:r>
              <w:rPr>
                <w:rFonts w:ascii="宋体" w:hAnsi="宋体" w:cs="宋体" w:hint="eastAsia"/>
                <w:b/>
                <w:bCs/>
                <w:color w:val="000000" w:themeColor="text1"/>
                <w:sz w:val="21"/>
                <w:szCs w:val="21"/>
                <w:shd w:val="clear" w:color="auto" w:fill="FFFFFF"/>
              </w:rPr>
              <w:t>设备</w:t>
            </w:r>
          </w:p>
        </w:tc>
      </w:tr>
      <w:tr w:rsidR="000C4FEF">
        <w:trPr>
          <w:trHeight w:val="285"/>
          <w:jc w:val="center"/>
        </w:trPr>
        <w:tc>
          <w:tcPr>
            <w:tcW w:w="1375" w:type="dxa"/>
            <w:tcBorders>
              <w:left w:val="single" w:sz="4" w:space="0" w:color="auto"/>
              <w:right w:val="single" w:sz="4" w:space="0" w:color="auto"/>
            </w:tcBorders>
            <w:vAlign w:val="center"/>
          </w:tcPr>
          <w:p w:rsidR="000C4FEF" w:rsidRDefault="00F218C9">
            <w:pPr>
              <w:adjustRightInd w:val="0"/>
              <w:snapToGrid w:val="0"/>
              <w:jc w:val="center"/>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第十七条</w:t>
            </w:r>
          </w:p>
        </w:tc>
        <w:tc>
          <w:tcPr>
            <w:tcW w:w="3882" w:type="dxa"/>
            <w:tcBorders>
              <w:left w:val="single" w:sz="4" w:space="0" w:color="auto"/>
              <w:right w:val="single" w:sz="4" w:space="0" w:color="auto"/>
            </w:tcBorders>
            <w:vAlign w:val="center"/>
          </w:tcPr>
          <w:p w:rsidR="000C4FEF" w:rsidRDefault="00F218C9">
            <w:pPr>
              <w:adjustRightInd w:val="0"/>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检验机构应当根据开展检验活动的需要参照国家有关医疗器械检验机构基本仪器装备的要求，并且按照相关标准、产品技术要求、补充检验项目和检验方法的要求，配备相应的仪器设备和工艺装备。</w:t>
            </w:r>
          </w:p>
        </w:tc>
        <w:tc>
          <w:tcPr>
            <w:tcW w:w="733"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733"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747"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2048"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r>
      <w:tr w:rsidR="000C4FEF">
        <w:trPr>
          <w:trHeight w:val="285"/>
          <w:jc w:val="center"/>
        </w:trPr>
        <w:tc>
          <w:tcPr>
            <w:tcW w:w="1375" w:type="dxa"/>
            <w:tcBorders>
              <w:left w:val="single" w:sz="4" w:space="0" w:color="auto"/>
              <w:right w:val="single" w:sz="4" w:space="0" w:color="auto"/>
            </w:tcBorders>
            <w:vAlign w:val="center"/>
          </w:tcPr>
          <w:p w:rsidR="000C4FEF" w:rsidRDefault="00F218C9">
            <w:pPr>
              <w:adjustRightInd w:val="0"/>
              <w:snapToGrid w:val="0"/>
              <w:jc w:val="center"/>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第十八条</w:t>
            </w:r>
          </w:p>
        </w:tc>
        <w:tc>
          <w:tcPr>
            <w:tcW w:w="3882" w:type="dxa"/>
            <w:tcBorders>
              <w:left w:val="single" w:sz="4" w:space="0" w:color="auto"/>
              <w:right w:val="single" w:sz="4" w:space="0" w:color="auto"/>
            </w:tcBorders>
            <w:vAlign w:val="center"/>
          </w:tcPr>
          <w:p w:rsidR="000C4FEF" w:rsidRDefault="00F218C9">
            <w:pPr>
              <w:adjustRightInd w:val="0"/>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检验机构应当配备开展检验活动所必需的且能够独立调配使用的固定或可移动的检验仪器设备和工艺装备、样品贮存和处理设备以及标准物质、参考物质等。</w:t>
            </w:r>
          </w:p>
        </w:tc>
        <w:tc>
          <w:tcPr>
            <w:tcW w:w="733"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733"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747"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2048"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r>
      <w:tr w:rsidR="000C4FEF">
        <w:trPr>
          <w:trHeight w:val="285"/>
          <w:jc w:val="center"/>
        </w:trPr>
        <w:tc>
          <w:tcPr>
            <w:tcW w:w="1375" w:type="dxa"/>
            <w:tcBorders>
              <w:left w:val="single" w:sz="4" w:space="0" w:color="auto"/>
              <w:right w:val="single" w:sz="4" w:space="0" w:color="auto"/>
            </w:tcBorders>
            <w:vAlign w:val="center"/>
          </w:tcPr>
          <w:p w:rsidR="000C4FEF" w:rsidRDefault="00F218C9">
            <w:pPr>
              <w:adjustRightInd w:val="0"/>
              <w:snapToGrid w:val="0"/>
              <w:jc w:val="center"/>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 xml:space="preserve">第十九条　</w:t>
            </w:r>
          </w:p>
        </w:tc>
        <w:tc>
          <w:tcPr>
            <w:tcW w:w="3882" w:type="dxa"/>
            <w:tcBorders>
              <w:left w:val="single" w:sz="4" w:space="0" w:color="auto"/>
              <w:right w:val="single" w:sz="4" w:space="0" w:color="auto"/>
            </w:tcBorders>
            <w:vAlign w:val="center"/>
          </w:tcPr>
          <w:p w:rsidR="000C4FEF" w:rsidRDefault="00F218C9">
            <w:pPr>
              <w:adjustRightInd w:val="0"/>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检验机构的仪器设备应当由专人管理，测量仪器应当经量值溯源以满足使用要求。</w:t>
            </w:r>
          </w:p>
        </w:tc>
        <w:tc>
          <w:tcPr>
            <w:tcW w:w="733"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733"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747"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2048"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r>
      <w:tr w:rsidR="000C4FEF">
        <w:trPr>
          <w:trHeight w:val="285"/>
          <w:jc w:val="center"/>
        </w:trPr>
        <w:tc>
          <w:tcPr>
            <w:tcW w:w="1375" w:type="dxa"/>
            <w:tcBorders>
              <w:left w:val="single" w:sz="4" w:space="0" w:color="auto"/>
              <w:right w:val="single" w:sz="4" w:space="0" w:color="auto"/>
            </w:tcBorders>
            <w:vAlign w:val="center"/>
          </w:tcPr>
          <w:p w:rsidR="000C4FEF" w:rsidRDefault="00F218C9">
            <w:pPr>
              <w:adjustRightInd w:val="0"/>
              <w:snapToGrid w:val="0"/>
              <w:jc w:val="center"/>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 xml:space="preserve">第二十条　</w:t>
            </w:r>
          </w:p>
        </w:tc>
        <w:tc>
          <w:tcPr>
            <w:tcW w:w="3882" w:type="dxa"/>
            <w:tcBorders>
              <w:left w:val="single" w:sz="4" w:space="0" w:color="auto"/>
              <w:right w:val="single" w:sz="4" w:space="0" w:color="auto"/>
            </w:tcBorders>
            <w:vAlign w:val="center"/>
          </w:tcPr>
          <w:p w:rsidR="000C4FEF" w:rsidRDefault="00F218C9">
            <w:pPr>
              <w:adjustRightInd w:val="0"/>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检验机构应当建立和保存对检测质量有</w:t>
            </w:r>
            <w:r>
              <w:rPr>
                <w:rFonts w:ascii="宋体" w:hAnsi="宋体" w:cs="宋体" w:hint="eastAsia"/>
                <w:color w:val="000000" w:themeColor="text1"/>
                <w:sz w:val="21"/>
                <w:szCs w:val="21"/>
                <w:shd w:val="clear" w:color="auto" w:fill="FFFFFF"/>
              </w:rPr>
              <w:lastRenderedPageBreak/>
              <w:t>重要影响的仪器设备和工艺装备的档案、操作规程、计量</w:t>
            </w:r>
            <w:r>
              <w:rPr>
                <w:rFonts w:ascii="宋体" w:hAnsi="宋体" w:cs="宋体" w:hint="eastAsia"/>
                <w:color w:val="000000" w:themeColor="text1"/>
                <w:sz w:val="21"/>
                <w:szCs w:val="21"/>
                <w:shd w:val="clear" w:color="auto" w:fill="FFFFFF"/>
              </w:rPr>
              <w:t>/</w:t>
            </w:r>
            <w:r>
              <w:rPr>
                <w:rFonts w:ascii="宋体" w:hAnsi="宋体" w:cs="宋体" w:hint="eastAsia"/>
                <w:color w:val="000000" w:themeColor="text1"/>
                <w:sz w:val="21"/>
                <w:szCs w:val="21"/>
                <w:shd w:val="clear" w:color="auto" w:fill="FFFFFF"/>
              </w:rPr>
              <w:t>校准计划和证明、使用和维修记录等。</w:t>
            </w:r>
          </w:p>
        </w:tc>
        <w:tc>
          <w:tcPr>
            <w:tcW w:w="733"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733"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747"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2048"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r>
      <w:tr w:rsidR="000C4FEF">
        <w:trPr>
          <w:trHeight w:val="285"/>
          <w:jc w:val="center"/>
        </w:trPr>
        <w:tc>
          <w:tcPr>
            <w:tcW w:w="9518" w:type="dxa"/>
            <w:gridSpan w:val="6"/>
            <w:tcBorders>
              <w:left w:val="single" w:sz="4" w:space="0" w:color="auto"/>
              <w:right w:val="single" w:sz="4" w:space="0" w:color="auto"/>
            </w:tcBorders>
            <w:vAlign w:val="center"/>
          </w:tcPr>
          <w:p w:rsidR="000C4FEF" w:rsidRDefault="00F218C9">
            <w:pPr>
              <w:adjustRightInd w:val="0"/>
              <w:snapToGrid w:val="0"/>
              <w:rPr>
                <w:rFonts w:ascii="宋体" w:hAnsi="宋体" w:cs="宋体"/>
                <w:b/>
                <w:bCs/>
                <w:color w:val="000000" w:themeColor="text1"/>
                <w:sz w:val="21"/>
                <w:szCs w:val="21"/>
              </w:rPr>
            </w:pPr>
            <w:r>
              <w:rPr>
                <w:rFonts w:ascii="宋体" w:hAnsi="宋体" w:cs="宋体" w:hint="eastAsia"/>
                <w:b/>
                <w:bCs/>
                <w:color w:val="000000" w:themeColor="text1"/>
                <w:sz w:val="21"/>
                <w:szCs w:val="21"/>
                <w:shd w:val="clear" w:color="auto" w:fill="FFFFFF"/>
              </w:rPr>
              <w:lastRenderedPageBreak/>
              <w:t>第八章</w:t>
            </w:r>
            <w:r>
              <w:rPr>
                <w:rFonts w:ascii="宋体" w:hAnsi="宋体" w:cs="宋体" w:hint="eastAsia"/>
                <w:b/>
                <w:bCs/>
                <w:color w:val="000000" w:themeColor="text1"/>
                <w:sz w:val="21"/>
                <w:szCs w:val="21"/>
                <w:shd w:val="clear" w:color="auto" w:fill="FFFFFF"/>
              </w:rPr>
              <w:t xml:space="preserve"> </w:t>
            </w:r>
            <w:r>
              <w:rPr>
                <w:rFonts w:ascii="宋体" w:hAnsi="宋体" w:cs="宋体" w:hint="eastAsia"/>
                <w:b/>
                <w:bCs/>
                <w:color w:val="000000" w:themeColor="text1"/>
                <w:sz w:val="21"/>
                <w:szCs w:val="21"/>
                <w:shd w:val="clear" w:color="auto" w:fill="FFFFFF"/>
              </w:rPr>
              <w:t>检测样品的处置</w:t>
            </w:r>
          </w:p>
        </w:tc>
      </w:tr>
      <w:tr w:rsidR="000C4FEF">
        <w:trPr>
          <w:trHeight w:val="285"/>
          <w:jc w:val="center"/>
        </w:trPr>
        <w:tc>
          <w:tcPr>
            <w:tcW w:w="1375" w:type="dxa"/>
            <w:tcBorders>
              <w:left w:val="single" w:sz="4" w:space="0" w:color="auto"/>
              <w:right w:val="single" w:sz="4" w:space="0" w:color="auto"/>
            </w:tcBorders>
            <w:vAlign w:val="center"/>
          </w:tcPr>
          <w:p w:rsidR="000C4FEF" w:rsidRDefault="00F218C9">
            <w:pPr>
              <w:adjustRightInd w:val="0"/>
              <w:snapToGrid w:val="0"/>
              <w:jc w:val="center"/>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 xml:space="preserve">第二十一条　</w:t>
            </w:r>
          </w:p>
        </w:tc>
        <w:tc>
          <w:tcPr>
            <w:tcW w:w="3882" w:type="dxa"/>
            <w:tcBorders>
              <w:left w:val="single" w:sz="4" w:space="0" w:color="auto"/>
              <w:right w:val="single" w:sz="4" w:space="0" w:color="auto"/>
            </w:tcBorders>
            <w:vAlign w:val="center"/>
          </w:tcPr>
          <w:p w:rsidR="000C4FEF" w:rsidRDefault="00F218C9">
            <w:pPr>
              <w:adjustRightInd w:val="0"/>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检验机构应当建立并实施样品管理和弃置程序，确保样品受控并保持相应状态，确保检测弃置的样品不再进入流通环节或被使用。样品的贮存、弃置、处理应当符合环境保护的要求。有特殊要求的还应当符合相应的规定。</w:t>
            </w:r>
          </w:p>
        </w:tc>
        <w:tc>
          <w:tcPr>
            <w:tcW w:w="733"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733"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747"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2048"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r>
      <w:tr w:rsidR="000C4FEF">
        <w:trPr>
          <w:trHeight w:val="285"/>
          <w:jc w:val="center"/>
        </w:trPr>
        <w:tc>
          <w:tcPr>
            <w:tcW w:w="1375" w:type="dxa"/>
            <w:tcBorders>
              <w:left w:val="single" w:sz="4" w:space="0" w:color="auto"/>
              <w:right w:val="single" w:sz="4" w:space="0" w:color="auto"/>
            </w:tcBorders>
            <w:vAlign w:val="center"/>
          </w:tcPr>
          <w:p w:rsidR="000C4FEF" w:rsidRDefault="00F218C9">
            <w:pPr>
              <w:adjustRightInd w:val="0"/>
              <w:snapToGrid w:val="0"/>
              <w:jc w:val="center"/>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 xml:space="preserve">第二十二条　</w:t>
            </w:r>
          </w:p>
        </w:tc>
        <w:tc>
          <w:tcPr>
            <w:tcW w:w="3882" w:type="dxa"/>
            <w:tcBorders>
              <w:left w:val="single" w:sz="4" w:space="0" w:color="auto"/>
              <w:right w:val="single" w:sz="4" w:space="0" w:color="auto"/>
            </w:tcBorders>
            <w:vAlign w:val="center"/>
          </w:tcPr>
          <w:p w:rsidR="000C4FEF" w:rsidRDefault="00F218C9">
            <w:pPr>
              <w:adjustRightInd w:val="0"/>
              <w:snapToGrid w:val="0"/>
              <w:jc w:val="left"/>
              <w:rPr>
                <w:rFonts w:ascii="宋体" w:hAnsi="宋体" w:cs="宋体"/>
                <w:color w:val="000000" w:themeColor="text1"/>
                <w:sz w:val="21"/>
                <w:szCs w:val="21"/>
                <w:shd w:val="clear" w:color="auto" w:fill="FFFFFF"/>
              </w:rPr>
            </w:pPr>
            <w:r>
              <w:rPr>
                <w:rFonts w:ascii="宋体" w:hAnsi="宋体" w:cs="宋体" w:hint="eastAsia"/>
                <w:color w:val="000000" w:themeColor="text1"/>
                <w:sz w:val="21"/>
                <w:szCs w:val="21"/>
                <w:shd w:val="clear" w:color="auto" w:fill="FFFFFF"/>
              </w:rPr>
              <w:t>检验机构应当具有样品的标识系统，并保证样品在检验机构期间保留该标识。</w:t>
            </w:r>
          </w:p>
        </w:tc>
        <w:tc>
          <w:tcPr>
            <w:tcW w:w="733"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733"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747"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c>
          <w:tcPr>
            <w:tcW w:w="2048" w:type="dxa"/>
            <w:tcBorders>
              <w:left w:val="single" w:sz="4" w:space="0" w:color="auto"/>
              <w:right w:val="single" w:sz="4" w:space="0" w:color="auto"/>
            </w:tcBorders>
            <w:vAlign w:val="center"/>
          </w:tcPr>
          <w:p w:rsidR="000C4FEF" w:rsidRDefault="000C4FEF">
            <w:pPr>
              <w:adjustRightInd w:val="0"/>
              <w:snapToGrid w:val="0"/>
              <w:rPr>
                <w:rFonts w:ascii="宋体" w:hAnsi="宋体" w:cs="宋体"/>
                <w:color w:val="000000" w:themeColor="text1"/>
                <w:sz w:val="21"/>
                <w:szCs w:val="21"/>
              </w:rPr>
            </w:pPr>
          </w:p>
        </w:tc>
      </w:tr>
    </w:tbl>
    <w:p w:rsidR="000C4FEF" w:rsidRDefault="000C4FEF">
      <w:pPr>
        <w:rPr>
          <w:color w:val="000000" w:themeColor="text1"/>
        </w:rPr>
      </w:pPr>
    </w:p>
    <w:p w:rsidR="000C4FEF" w:rsidRDefault="00F218C9">
      <w:pPr>
        <w:adjustRightInd w:val="0"/>
        <w:snapToGrid w:val="0"/>
        <w:spacing w:line="300" w:lineRule="atLeast"/>
        <w:ind w:rightChars="-160" w:right="-448"/>
        <w:rPr>
          <w:rFonts w:ascii="仿宋" w:eastAsia="仿宋" w:hAnsi="仿宋" w:cs="仿宋"/>
          <w:color w:val="000000" w:themeColor="text1"/>
          <w:szCs w:val="28"/>
        </w:rPr>
      </w:pPr>
      <w:r>
        <w:rPr>
          <w:rFonts w:ascii="仿宋" w:eastAsia="仿宋" w:hAnsi="仿宋" w:hint="eastAsia"/>
          <w:b/>
          <w:bCs/>
          <w:color w:val="000000" w:themeColor="text1"/>
          <w:szCs w:val="28"/>
        </w:rPr>
        <w:t>评审组长签名：</w:t>
      </w:r>
      <w:r>
        <w:rPr>
          <w:rFonts w:ascii="仿宋" w:eastAsia="仿宋" w:hAnsi="仿宋" w:hint="eastAsia"/>
          <w:b/>
          <w:bCs/>
          <w:color w:val="000000" w:themeColor="text1"/>
          <w:szCs w:val="28"/>
          <w:u w:val="single"/>
        </w:rPr>
        <w:t xml:space="preserve">                  </w:t>
      </w:r>
      <w:r>
        <w:rPr>
          <w:rFonts w:ascii="仿宋" w:eastAsia="仿宋" w:hAnsi="仿宋" w:hint="eastAsia"/>
          <w:b/>
          <w:bCs/>
          <w:color w:val="000000" w:themeColor="text1"/>
          <w:szCs w:val="28"/>
        </w:rPr>
        <w:t xml:space="preserve">       </w:t>
      </w:r>
      <w:r>
        <w:rPr>
          <w:rFonts w:ascii="仿宋" w:eastAsia="仿宋" w:hAnsi="仿宋" w:hint="eastAsia"/>
          <w:b/>
          <w:bCs/>
          <w:color w:val="000000" w:themeColor="text1"/>
          <w:szCs w:val="28"/>
        </w:rPr>
        <w:t>日期：</w:t>
      </w:r>
      <w:r>
        <w:rPr>
          <w:rFonts w:ascii="仿宋" w:eastAsia="仿宋" w:hAnsi="仿宋" w:hint="eastAsia"/>
          <w:b/>
          <w:bCs/>
          <w:color w:val="000000" w:themeColor="text1"/>
          <w:szCs w:val="28"/>
          <w:u w:val="single"/>
        </w:rPr>
        <w:t xml:space="preserve">             </w:t>
      </w:r>
      <w:r>
        <w:rPr>
          <w:rFonts w:ascii="仿宋" w:eastAsia="仿宋" w:hAnsi="仿宋" w:cs="仿宋" w:hint="eastAsia"/>
          <w:color w:val="000000" w:themeColor="text1"/>
          <w:szCs w:val="28"/>
        </w:rPr>
        <w:t xml:space="preserve"> </w:t>
      </w:r>
    </w:p>
    <w:p w:rsidR="000C4FEF" w:rsidRDefault="000C4FEF">
      <w:pPr>
        <w:pStyle w:val="a1"/>
      </w:pPr>
    </w:p>
    <w:sectPr w:rsidR="000C4FEF" w:rsidSect="000C4FEF">
      <w:pgSz w:w="11907" w:h="16839"/>
      <w:pgMar w:top="1418" w:right="1701" w:bottom="1418" w:left="1416" w:header="851" w:footer="834" w:gutter="0"/>
      <w:cols w:space="720"/>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18C9" w:rsidRDefault="00F218C9" w:rsidP="000C4FEF">
      <w:r>
        <w:separator/>
      </w:r>
    </w:p>
  </w:endnote>
  <w:endnote w:type="continuationSeparator" w:id="0">
    <w:p w:rsidR="00F218C9" w:rsidRDefault="00F218C9" w:rsidP="000C4FE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楷体_GB2312">
    <w:altName w:val="楷体"/>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仿宋_GB2312">
    <w:altName w:val="仿宋"/>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MingLiU">
    <w:altName w:val="細明體"/>
    <w:panose1 w:val="02020509000000000000"/>
    <w:charset w:val="88"/>
    <w:family w:val="modern"/>
    <w:pitch w:val="fixed"/>
    <w:sig w:usb0="A00002FF" w:usb1="28CFFCFA" w:usb2="00000016" w:usb3="00000000" w:csb0="00100001" w:csb1="00000000"/>
  </w:font>
  <w:font w:name="Verdana">
    <w:panose1 w:val="020B0604030504040204"/>
    <w:charset w:val="00"/>
    <w:family w:val="swiss"/>
    <w:pitch w:val="variable"/>
    <w:sig w:usb0="A10006FF" w:usb1="4000205B" w:usb2="00000010" w:usb3="00000000" w:csb0="0000019F" w:csb1="00000000"/>
  </w:font>
  <w:font w:name="ˎ̥">
    <w:altName w:val="微软雅黑"/>
    <w:charset w:val="00"/>
    <w:family w:val="roman"/>
    <w:pitch w:val="default"/>
    <w:sig w:usb0="00000000" w:usb1="00000000" w:usb2="00000000" w:usb3="00000000" w:csb0="00040001" w:csb1="00000000"/>
  </w:font>
  <w:font w:name="方正小标宋简体">
    <w:altName w:val="黑体"/>
    <w:panose1 w:val="02010601030101010101"/>
    <w:charset w:val="86"/>
    <w:family w:val="auto"/>
    <w:pitch w:val="variable"/>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003" w:usb1="288F0000"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华文行楷">
    <w:panose1 w:val="02010800040101010101"/>
    <w:charset w:val="86"/>
    <w:family w:val="auto"/>
    <w:pitch w:val="variable"/>
    <w:sig w:usb0="00000001" w:usb1="080F0000" w:usb2="00000010" w:usb3="00000000" w:csb0="00040000" w:csb1="00000000"/>
  </w:font>
  <w:font w:name="创艺简标宋">
    <w:altName w:val="黑体"/>
    <w:charset w:val="00"/>
    <w:family w:val="auto"/>
    <w:pitch w:val="default"/>
    <w:sig w:usb0="00000000" w:usb1="00000000" w:usb2="00000010" w:usb3="00000000" w:csb0="00040000" w:csb1="00000000"/>
  </w:font>
  <w:font w:name="方正仿宋_GBK">
    <w:altName w:val="微软雅黑"/>
    <w:charset w:val="86"/>
    <w:family w:val="script"/>
    <w:pitch w:val="default"/>
    <w:sig w:usb0="00000000" w:usb1="00000000" w:usb2="00082016" w:usb3="00000000" w:csb0="00040001" w:csb1="00000000"/>
  </w:font>
  <w:font w:name="等线">
    <w:altName w:val="Arial Unicode MS"/>
    <w:charset w:val="86"/>
    <w:family w:val="auto"/>
    <w:pitch w:val="default"/>
    <w:sig w:usb0="00000000"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7260" w:rsidRDefault="00827260">
    <w:pPr>
      <w:pStyle w:val="ac"/>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4FEF" w:rsidRDefault="000C4FEF">
    <w:pPr>
      <w:tabs>
        <w:tab w:val="center" w:pos="4153"/>
        <w:tab w:val="right" w:pos="8306"/>
      </w:tabs>
      <w:snapToGrid w:val="0"/>
      <w:jc w:val="center"/>
      <w:rPr>
        <w:rFonts w:ascii="等线" w:eastAsia="等线" w:hAnsi="等线"/>
        <w:sz w:val="18"/>
        <w:szCs w:val="18"/>
      </w:rPr>
    </w:pPr>
    <w:r w:rsidRPr="000C4FEF">
      <w:rPr>
        <w:sz w:val="18"/>
      </w:rPr>
      <w:pict>
        <v:shapetype id="_x0000_t202" coordsize="21600,21600" o:spt="202" path="m,l,21600r21600,l21600,xe">
          <v:stroke joinstyle="miter"/>
          <v:path gradientshapeok="t" o:connecttype="rect"/>
        </v:shapetype>
        <v:shape id="_x0000_s3076" type="#_x0000_t202" style="position:absolute;left:0;text-align:left;margin-left:0;margin-top:0;width:2in;height:2in;z-index:25165568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BmCEBjOgIAAHEEAAAOAAAAAAAAAAEAIAAAAB8BAABkcnMvZTJvRG9j&#10;LnhtbFBLBQYAAAAABgAGAFkBAADLBQAAAAA=&#10;" filled="f" stroked="f" strokeweight=".5pt">
          <v:textbox style="mso-fit-shape-to-text:t" inset="0,0,0,0">
            <w:txbxContent>
              <w:p w:rsidR="000C4FEF" w:rsidRDefault="000C4FEF">
                <w:pPr>
                  <w:pStyle w:val="ac"/>
                </w:pPr>
                <w:r>
                  <w:rPr>
                    <w:rFonts w:hint="eastAsia"/>
                  </w:rPr>
                  <w:fldChar w:fldCharType="begin"/>
                </w:r>
                <w:r w:rsidR="00F218C9">
                  <w:rPr>
                    <w:rFonts w:hint="eastAsia"/>
                  </w:rPr>
                  <w:instrText xml:space="preserve"> PAGE  \* MERGEFORMAT </w:instrText>
                </w:r>
                <w:r>
                  <w:rPr>
                    <w:rFonts w:hint="eastAsia"/>
                  </w:rPr>
                  <w:fldChar w:fldCharType="separate"/>
                </w:r>
                <w:r w:rsidR="00827260">
                  <w:rPr>
                    <w:noProof/>
                  </w:rPr>
                  <w:t>58</w:t>
                </w:r>
                <w:r>
                  <w:rPr>
                    <w:rFonts w:hint="eastAsia"/>
                  </w:rPr>
                  <w:fldChar w:fldCharType="end"/>
                </w:r>
              </w:p>
            </w:txbxContent>
          </v:textbox>
          <w10:wrap anchorx="margin"/>
        </v:shape>
      </w:pict>
    </w:r>
  </w:p>
  <w:p w:rsidR="000C4FEF" w:rsidRDefault="000C4FEF">
    <w:pPr>
      <w:tabs>
        <w:tab w:val="center" w:pos="4153"/>
        <w:tab w:val="right" w:pos="8306"/>
      </w:tabs>
      <w:snapToGrid w:val="0"/>
      <w:jc w:val="left"/>
      <w:rPr>
        <w:rFonts w:ascii="等线" w:eastAsia="等线" w:hAnsi="等线"/>
        <w:sz w:val="18"/>
        <w:szCs w:val="18"/>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4FEF" w:rsidRDefault="000C4FEF">
    <w:pPr>
      <w:pStyle w:val="ac"/>
    </w:pPr>
    <w:r>
      <w:pict>
        <v:shapetype id="_x0000_t202" coordsize="21600,21600" o:spt="202" path="m,l,21600r21600,l21600,xe">
          <v:stroke joinstyle="miter"/>
          <v:path gradientshapeok="t" o:connecttype="rect"/>
        </v:shapetype>
        <v:shape id="_x0000_s3074" type="#_x0000_t202" style="position:absolute;margin-left:0;margin-top:0;width:2in;height:2in;z-index:25165772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A0c4AgAAb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g7W1fuq&#10;e4AptCxs9NbymCZK5e3yECBtUjwK1KmCTsUD5jD17LIzcdD/PKeop/+JxS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z8DRzgCAABvBAAADgAAAAAAAAABACAAAAAfAQAAZHJzL2Uyb0RvYy54&#10;bWxQSwUGAAAAAAYABgBZAQAAyQUAAAAA&#10;" filled="f" stroked="f" strokeweight=".5pt">
          <v:textbox style="mso-fit-shape-to-text:t" inset="0,0,0,0">
            <w:txbxContent>
              <w:p w:rsidR="000C4FEF" w:rsidRDefault="000C4FEF">
                <w:pPr>
                  <w:pStyle w:val="ac"/>
                  <w:rPr>
                    <w:rFonts w:ascii="宋体" w:hAnsi="宋体" w:cs="宋体"/>
                    <w:szCs w:val="18"/>
                  </w:rPr>
                </w:pPr>
                <w:r>
                  <w:rPr>
                    <w:rFonts w:ascii="宋体" w:hAnsi="宋体" w:cs="宋体" w:hint="eastAsia"/>
                    <w:szCs w:val="18"/>
                  </w:rPr>
                  <w:fldChar w:fldCharType="begin"/>
                </w:r>
                <w:r w:rsidR="00F218C9">
                  <w:rPr>
                    <w:rFonts w:ascii="宋体" w:hAnsi="宋体" w:cs="宋体" w:hint="eastAsia"/>
                    <w:szCs w:val="18"/>
                  </w:rPr>
                  <w:instrText xml:space="preserve"> PAGE  \* MERGEFORMAT </w:instrText>
                </w:r>
                <w:r>
                  <w:rPr>
                    <w:rFonts w:ascii="宋体" w:hAnsi="宋体" w:cs="宋体" w:hint="eastAsia"/>
                    <w:szCs w:val="18"/>
                  </w:rPr>
                  <w:fldChar w:fldCharType="separate"/>
                </w:r>
                <w:r w:rsidR="00827260">
                  <w:rPr>
                    <w:rFonts w:ascii="宋体" w:hAnsi="宋体" w:cs="宋体"/>
                    <w:noProof/>
                    <w:szCs w:val="18"/>
                  </w:rPr>
                  <w:t>70</w:t>
                </w:r>
                <w:r>
                  <w:rPr>
                    <w:rFonts w:ascii="宋体" w:hAnsi="宋体" w:cs="宋体" w:hint="eastAsia"/>
                    <w:szCs w:val="18"/>
                  </w:rPr>
                  <w:fldChar w:fldCharType="end"/>
                </w:r>
              </w:p>
            </w:txbxContent>
          </v:textbox>
          <w10:wrap anchorx="margin"/>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4FEF" w:rsidRDefault="000C4FEF">
    <w:pPr>
      <w:pStyle w:val="ac"/>
      <w:jc w:val="right"/>
    </w:pPr>
    <w:r>
      <w:pict>
        <v:shapetype id="_x0000_t202" coordsize="21600,21600" o:spt="202" path="m,l,21600r21600,l21600,xe">
          <v:stroke joinstyle="miter"/>
          <v:path gradientshapeok="t" o:connecttype="rect"/>
        </v:shapetype>
        <v:shape id="_x0000_s3075" type="#_x0000_t202" style="position:absolute;left:0;text-align:left;margin-left:0;margin-top:0;width:2in;height:2in;z-index:251659776;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0G3Y3AgAAb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d0tK4+VP0F&#10;TKFlYat3lsc0USpvV8cAaTvFo0C9KuhU3GAOu54NbyYO+p/7LurxP7H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C9dBt2NwIAAG8EAAAOAAAAAAAAAAEAIAAAAB8BAABkcnMvZTJvRG9jLnht&#10;bFBLBQYAAAAABgAGAFkBAADIBQAAAAA=&#10;" filled="f" stroked="f" strokeweight=".5pt">
          <v:textbox style="mso-fit-shape-to-text:t" inset="0,0,0,0">
            <w:txbxContent>
              <w:p w:rsidR="000C4FEF" w:rsidRDefault="000C4FEF">
                <w:pPr>
                  <w:pStyle w:val="ac"/>
                </w:pPr>
                <w:r>
                  <w:rPr>
                    <w:rFonts w:hint="eastAsia"/>
                  </w:rPr>
                  <w:fldChar w:fldCharType="begin"/>
                </w:r>
                <w:r w:rsidR="00F218C9">
                  <w:rPr>
                    <w:rFonts w:hint="eastAsia"/>
                  </w:rPr>
                  <w:instrText xml:space="preserve"> PAGE  \* MERGEFORMAT </w:instrText>
                </w:r>
                <w:r>
                  <w:rPr>
                    <w:rFonts w:hint="eastAsia"/>
                  </w:rPr>
                  <w:fldChar w:fldCharType="separate"/>
                </w:r>
                <w:r w:rsidR="00827260">
                  <w:rPr>
                    <w:noProof/>
                  </w:rPr>
                  <w:t>114</w:t>
                </w:r>
                <w:r>
                  <w:rPr>
                    <w:rFonts w:hint="eastAsia"/>
                  </w:rPr>
                  <w:fldChar w:fldCharType="end"/>
                </w:r>
              </w:p>
            </w:txbxContent>
          </v:textbox>
          <w10:wrap anchorx="margin"/>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4FEF" w:rsidRDefault="000C4FEF">
    <w:pPr>
      <w:tabs>
        <w:tab w:val="center" w:pos="4153"/>
        <w:tab w:val="right" w:pos="8306"/>
      </w:tabs>
      <w:snapToGrid w:val="0"/>
      <w:jc w:val="center"/>
      <w:rPr>
        <w:rFonts w:ascii="等线" w:eastAsia="等线" w:hAnsi="等线"/>
        <w:sz w:val="18"/>
        <w:szCs w:val="18"/>
      </w:rPr>
    </w:pPr>
    <w:r w:rsidRPr="000C4FEF">
      <w:rPr>
        <w:sz w:val="18"/>
      </w:rPr>
      <w:pict>
        <v:shapetype id="_x0000_t202" coordsize="21600,21600" o:spt="202" path="m,l,21600r21600,l21600,xe">
          <v:stroke joinstyle="miter"/>
          <v:path gradientshapeok="t" o:connecttype="rect"/>
        </v:shapetype>
        <v:shape id="_x0000_s3073" type="#_x0000_t202" style="position:absolute;left:0;text-align:left;margin-left:0;margin-top:0;width:2in;height:2in;z-index:25166182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filled="f" stroked="f" strokeweight=".5pt">
          <v:textbox style="mso-fit-shape-to-text:t" inset="0,0,0,0">
            <w:txbxContent>
              <w:p w:rsidR="000C4FEF" w:rsidRDefault="000C4FEF">
                <w:pPr>
                  <w:pStyle w:val="ac"/>
                </w:pPr>
                <w:r>
                  <w:rPr>
                    <w:rFonts w:hint="eastAsia"/>
                  </w:rPr>
                  <w:fldChar w:fldCharType="begin"/>
                </w:r>
                <w:r w:rsidR="00F218C9">
                  <w:rPr>
                    <w:rFonts w:hint="eastAsia"/>
                  </w:rPr>
                  <w:instrText xml:space="preserve"> PAGE  \* MERGEFORMAT </w:instrText>
                </w:r>
                <w:r>
                  <w:rPr>
                    <w:rFonts w:hint="eastAsia"/>
                  </w:rPr>
                  <w:fldChar w:fldCharType="separate"/>
                </w:r>
                <w:r w:rsidR="00827260">
                  <w:rPr>
                    <w:noProof/>
                  </w:rPr>
                  <w:t>117</w:t>
                </w:r>
                <w:r>
                  <w:rPr>
                    <w:rFonts w:hint="eastAsia"/>
                  </w:rPr>
                  <w:fldChar w:fldCharType="end"/>
                </w:r>
              </w:p>
            </w:txbxContent>
          </v:textbox>
          <w10:wrap anchorx="margin"/>
        </v:shape>
      </w:pict>
    </w:r>
  </w:p>
  <w:p w:rsidR="000C4FEF" w:rsidRDefault="000C4FEF">
    <w:pPr>
      <w:tabs>
        <w:tab w:val="center" w:pos="4153"/>
        <w:tab w:val="right" w:pos="8306"/>
      </w:tabs>
      <w:snapToGrid w:val="0"/>
      <w:jc w:val="left"/>
      <w:rPr>
        <w:rFonts w:ascii="等线" w:eastAsia="等线" w:hAnsi="等线"/>
        <w:sz w:val="18"/>
        <w:szCs w:val="18"/>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4FEF" w:rsidRDefault="000C4FEF">
    <w:pPr>
      <w:pStyle w:val="ac"/>
      <w:jc w:val="both"/>
    </w:pPr>
    <w:r>
      <w:pict>
        <v:shapetype id="_x0000_t202" coordsize="21600,21600" o:spt="202" path="m,l,21600r21600,l21600,xe">
          <v:stroke joinstyle="miter"/>
          <v:path gradientshapeok="t" o:connecttype="rect"/>
        </v:shapetype>
        <v:shape id="_x0000_s1026" type="#_x0000_t202" style="position:absolute;left:0;text-align:left;margin-left:0;margin-top:0;width:2in;height:2in;z-index:25165260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g2+aU5AgAAcQQAAA4AAABkcnMvZTJvRG9jLnhtbK1UzY7TMBC+I/EO&#10;lu80aRFL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Mg2+aU5AgAAcQQAAA4AAAAAAAAAAQAgAAAAHwEAAGRycy9lMm9Eb2Mu&#10;eG1sUEsFBgAAAAAGAAYAWQEAAMoFAAAAAA==&#10;" filled="f" stroked="f" strokeweight=".5pt">
          <v:textbox style="mso-fit-shape-to-text:t" inset="0,0,0,0">
            <w:txbxContent>
              <w:p w:rsidR="000C4FEF" w:rsidRDefault="000C4FEF">
                <w:pPr>
                  <w:pStyle w:val="ac"/>
                </w:pPr>
                <w:r>
                  <w:rPr>
                    <w:rFonts w:hint="eastAsia"/>
                  </w:rPr>
                  <w:fldChar w:fldCharType="begin"/>
                </w:r>
                <w:r w:rsidR="00F218C9">
                  <w:rPr>
                    <w:rFonts w:hint="eastAsia"/>
                  </w:rPr>
                  <w:instrText xml:space="preserve"> PAGE  \* MERGEFORMAT </w:instrText>
                </w:r>
                <w:r>
                  <w:rPr>
                    <w:rFonts w:hint="eastAsia"/>
                  </w:rPr>
                  <w:fldChar w:fldCharType="separate"/>
                </w:r>
                <w:r w:rsidR="00F218C9">
                  <w:rPr>
                    <w:rFonts w:hint="eastAsia"/>
                  </w:rPr>
                  <w:t>I</w:t>
                </w:r>
                <w:r>
                  <w:rPr>
                    <w:rFonts w:hint="eastAsia"/>
                  </w:rPr>
                  <w:fldChar w:fldCharType="end"/>
                </w:r>
              </w:p>
            </w:txbxContent>
          </v:textbox>
          <w10:wrap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7260" w:rsidRDefault="00827260">
    <w:pPr>
      <w:pStyle w:val="ac"/>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4FEF" w:rsidRDefault="000C4FEF">
    <w:pPr>
      <w:snapToGrid w:val="0"/>
      <w:ind w:right="360"/>
      <w:jc w:val="center"/>
      <w:rPr>
        <w:sz w:val="18"/>
      </w:rPr>
    </w:pPr>
    <w:r>
      <w:rPr>
        <w:sz w:val="18"/>
      </w:rPr>
      <w:pict>
        <v:shapetype id="_x0000_t202" coordsize="21600,21600" o:spt="202" path="m,l,21600r21600,l21600,xe">
          <v:stroke joinstyle="miter"/>
          <v:path gradientshapeok="t" o:connecttype="rect"/>
        </v:shapetype>
        <v:shape id="_x0000_s3082" type="#_x0000_t202" style="position:absolute;left:0;text-align:left;margin-left:0;margin-top:0;width:2in;height:2in;z-index:25166080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qMvz03AgAAbw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DajL89NwIAAG8EAAAOAAAAAAAAAAEAIAAAAB8BAABkcnMvZTJvRG9jLnht&#10;bFBLBQYAAAAABgAGAFkBAADIBQAAAAA=&#10;" filled="f" stroked="f" strokeweight=".5pt">
          <v:textbox style="mso-fit-shape-to-text:t" inset="0,0,0,0">
            <w:txbxContent>
              <w:p w:rsidR="000C4FEF" w:rsidRDefault="000C4FEF">
                <w:pPr>
                  <w:pStyle w:val="ac"/>
                </w:pPr>
                <w:r>
                  <w:rPr>
                    <w:rFonts w:hint="eastAsia"/>
                  </w:rPr>
                  <w:fldChar w:fldCharType="begin"/>
                </w:r>
                <w:r w:rsidR="00F218C9">
                  <w:rPr>
                    <w:rFonts w:hint="eastAsia"/>
                  </w:rPr>
                  <w:instrText xml:space="preserve"> PAGE  \* MERGEFORMAT </w:instrText>
                </w:r>
                <w:r>
                  <w:rPr>
                    <w:rFonts w:hint="eastAsia"/>
                  </w:rPr>
                  <w:fldChar w:fldCharType="separate"/>
                </w:r>
                <w:r w:rsidR="00827260">
                  <w:rPr>
                    <w:noProof/>
                  </w:rPr>
                  <w:t>III</w:t>
                </w:r>
                <w:r>
                  <w:rPr>
                    <w:rFonts w:hint="eastAsia"/>
                  </w:rPr>
                  <w:fldChar w:fldCharType="end"/>
                </w:r>
              </w:p>
            </w:txbxContent>
          </v:textbox>
          <w10:wrap anchorx="margin"/>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4FEF" w:rsidRDefault="000C4FEF">
    <w:pPr>
      <w:snapToGrid w:val="0"/>
      <w:ind w:right="360"/>
      <w:jc w:val="center"/>
      <w:rPr>
        <w:sz w:val="18"/>
      </w:rPr>
    </w:pPr>
    <w:r>
      <w:rPr>
        <w:sz w:val="18"/>
      </w:rPr>
      <w:pict>
        <v:shapetype id="_x0000_t202" coordsize="21600,21600" o:spt="202" path="m,l,21600r21600,l21600,xe">
          <v:stroke joinstyle="miter"/>
          <v:path gradientshapeok="t" o:connecttype="rect"/>
        </v:shapetype>
        <v:shape id="_x0000_s3081" type="#_x0000_t202" style="position:absolute;left:0;text-align:left;margin-left:0;margin-top:0;width:2in;height:2in;z-index:25166284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aj184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dLSuPlTd&#10;A0yhZWGrd5bHNFEqb1fHAGmT4lGgThV0Kh4wh6ln/c7EQf/znKIe/ye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XhqPXzgCAABvBAAADgAAAAAAAAABACAAAAAfAQAAZHJzL2Uyb0RvYy54&#10;bWxQSwUGAAAAAAYABgBZAQAAyQUAAAAA&#10;" filled="f" stroked="f" strokeweight=".5pt">
          <v:textbox style="mso-fit-shape-to-text:t" inset="0,0,0,0">
            <w:txbxContent>
              <w:p w:rsidR="000C4FEF" w:rsidRDefault="000C4FEF">
                <w:pPr>
                  <w:pStyle w:val="ac"/>
                </w:pPr>
                <w:r>
                  <w:rPr>
                    <w:rFonts w:hint="eastAsia"/>
                  </w:rPr>
                  <w:fldChar w:fldCharType="begin"/>
                </w:r>
                <w:r w:rsidR="00F218C9">
                  <w:rPr>
                    <w:rFonts w:hint="eastAsia"/>
                  </w:rPr>
                  <w:instrText xml:space="preserve"> PAGE  \* MERGEFORMAT </w:instrText>
                </w:r>
                <w:r>
                  <w:rPr>
                    <w:rFonts w:hint="eastAsia"/>
                  </w:rPr>
                  <w:fldChar w:fldCharType="separate"/>
                </w:r>
                <w:r w:rsidR="00827260">
                  <w:rPr>
                    <w:noProof/>
                  </w:rPr>
                  <w:t>2</w:t>
                </w:r>
                <w:r>
                  <w:rPr>
                    <w:rFonts w:hint="eastAsia"/>
                  </w:rPr>
                  <w:fldChar w:fldCharType="end"/>
                </w:r>
              </w:p>
            </w:txbxContent>
          </v:textbox>
          <w10:wrap anchorx="margin"/>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4FEF" w:rsidRDefault="000C4FEF">
    <w:pPr>
      <w:snapToGrid w:val="0"/>
      <w:jc w:val="center"/>
      <w:rPr>
        <w:sz w:val="18"/>
      </w:rPr>
    </w:pPr>
    <w:r>
      <w:rPr>
        <w:sz w:val="18"/>
      </w:rPr>
      <w:pict>
        <v:shapetype id="_x0000_t202" coordsize="21600,21600" o:spt="202" path="m,l,21600r21600,l21600,xe">
          <v:stroke joinstyle="miter"/>
          <v:path gradientshapeok="t" o:connecttype="rect"/>
        </v:shapetype>
        <v:shape id="_x0000_s3079" type="#_x0000_t202" style="position:absolute;left:0;text-align:left;margin-left:0;margin-top:0;width:2in;height:2in;z-index:251653632;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QxGI6AgAAc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DAEMRiOgIAAHEEAAAOAAAAAAAAAAEAIAAAAB8BAABkcnMvZTJvRG9j&#10;LnhtbFBLBQYAAAAABgAGAFkBAADLBQAAAAA=&#10;" filled="f" stroked="f" strokeweight=".5pt">
          <v:textbox style="mso-fit-shape-to-text:t" inset="0,0,0,0">
            <w:txbxContent>
              <w:p w:rsidR="000C4FEF" w:rsidRDefault="000C4FEF">
                <w:pPr>
                  <w:pStyle w:val="ac"/>
                </w:pPr>
                <w:r>
                  <w:rPr>
                    <w:rFonts w:hint="eastAsia"/>
                  </w:rPr>
                  <w:fldChar w:fldCharType="begin"/>
                </w:r>
                <w:r w:rsidR="00F218C9">
                  <w:rPr>
                    <w:rFonts w:hint="eastAsia"/>
                  </w:rPr>
                  <w:instrText xml:space="preserve"> PAGE  \* MERGEFORMAT </w:instrText>
                </w:r>
                <w:r>
                  <w:rPr>
                    <w:rFonts w:hint="eastAsia"/>
                  </w:rPr>
                  <w:fldChar w:fldCharType="separate"/>
                </w:r>
                <w:r w:rsidR="00827260">
                  <w:rPr>
                    <w:noProof/>
                  </w:rPr>
                  <w:t>27</w:t>
                </w:r>
                <w:r>
                  <w:rPr>
                    <w:rFonts w:hint="eastAsia"/>
                  </w:rPr>
                  <w:fldChar w:fldCharType="end"/>
                </w:r>
              </w:p>
            </w:txbxContent>
          </v:textbox>
          <w10:wrap anchorx="margin"/>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4FEF" w:rsidRDefault="000C4FEF">
    <w:pPr>
      <w:snapToGrid w:val="0"/>
      <w:jc w:val="center"/>
      <w:rPr>
        <w:sz w:val="18"/>
      </w:rPr>
    </w:pPr>
    <w:r>
      <w:rPr>
        <w:sz w:val="18"/>
      </w:rPr>
      <w:pict>
        <v:shapetype id="_x0000_t202" coordsize="21600,21600" o:spt="202" path="m,l,21600r21600,l21600,xe">
          <v:stroke joinstyle="miter"/>
          <v:path gradientshapeok="t" o:connecttype="rect"/>
        </v:shapetype>
        <v:shape id="_x0000_s3080" type="#_x0000_t202" style="position:absolute;left:0;text-align:left;margin-left:0;margin-top:0;width:2in;height:2in;z-index:251654656;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e6CiY6AgAAcQQAAA4AAABkcnMvZTJvRG9jLnhtbK1UzY7TMBC+I/EO&#10;lu80aRd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BHugomOgIAAHEEAAAOAAAAAAAAAAEAIAAAAB8BAABkcnMvZTJvRG9j&#10;LnhtbFBLBQYAAAAABgAGAFkBAADLBQAAAAA=&#10;" filled="f" stroked="f" strokeweight=".5pt">
          <v:textbox style="mso-fit-shape-to-text:t" inset="0,0,0,0">
            <w:txbxContent>
              <w:p w:rsidR="000C4FEF" w:rsidRDefault="000C4FEF">
                <w:pPr>
                  <w:pStyle w:val="ac"/>
                </w:pPr>
                <w:r>
                  <w:rPr>
                    <w:rFonts w:hint="eastAsia"/>
                  </w:rPr>
                  <w:fldChar w:fldCharType="begin"/>
                </w:r>
                <w:r w:rsidR="00F218C9">
                  <w:rPr>
                    <w:rFonts w:hint="eastAsia"/>
                  </w:rPr>
                  <w:instrText xml:space="preserve"> PAGE  \* MERGEFORMAT </w:instrText>
                </w:r>
                <w:r>
                  <w:rPr>
                    <w:rFonts w:hint="eastAsia"/>
                  </w:rPr>
                  <w:fldChar w:fldCharType="separate"/>
                </w:r>
                <w:r w:rsidR="00827260">
                  <w:rPr>
                    <w:noProof/>
                  </w:rPr>
                  <w:t>29</w:t>
                </w:r>
                <w:r>
                  <w:rPr>
                    <w:rFonts w:hint="eastAsia"/>
                  </w:rPr>
                  <w:fldChar w:fldCharType="end"/>
                </w:r>
              </w:p>
            </w:txbxContent>
          </v:textbox>
          <w10:wrap anchorx="margin"/>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4FEF" w:rsidRDefault="000C4FEF">
    <w:pPr>
      <w:pStyle w:val="ac"/>
    </w:pPr>
    <w:r>
      <w:pict>
        <v:shapetype id="_x0000_t202" coordsize="21600,21600" o:spt="202" path="m,l,21600r21600,l21600,xe">
          <v:stroke joinstyle="miter"/>
          <v:path gradientshapeok="t" o:connecttype="rect"/>
        </v:shapetype>
        <v:shape id="_x0000_s3077" type="#_x0000_t202" style="position:absolute;margin-left:0;margin-top:0;width:2in;height:2in;z-index:25165670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filled="f" stroked="f" strokeweight=".5pt">
          <v:textbox style="mso-fit-shape-to-text:t" inset="0,0,0,0">
            <w:txbxContent>
              <w:p w:rsidR="000C4FEF" w:rsidRDefault="000C4FEF">
                <w:pPr>
                  <w:pStyle w:val="ac"/>
                  <w:rPr>
                    <w:rFonts w:ascii="宋体" w:hAnsi="宋体" w:cs="宋体"/>
                    <w:szCs w:val="18"/>
                  </w:rPr>
                </w:pPr>
                <w:r>
                  <w:rPr>
                    <w:rFonts w:ascii="宋体" w:hAnsi="宋体" w:cs="宋体" w:hint="eastAsia"/>
                    <w:szCs w:val="18"/>
                  </w:rPr>
                  <w:fldChar w:fldCharType="begin"/>
                </w:r>
                <w:r w:rsidR="00F218C9">
                  <w:rPr>
                    <w:rFonts w:ascii="宋体" w:hAnsi="宋体" w:cs="宋体" w:hint="eastAsia"/>
                    <w:szCs w:val="18"/>
                  </w:rPr>
                  <w:instrText xml:space="preserve"> PAGE  \* MERGEFORMAT </w:instrText>
                </w:r>
                <w:r>
                  <w:rPr>
                    <w:rFonts w:ascii="宋体" w:hAnsi="宋体" w:cs="宋体" w:hint="eastAsia"/>
                    <w:szCs w:val="18"/>
                  </w:rPr>
                  <w:fldChar w:fldCharType="separate"/>
                </w:r>
                <w:r w:rsidR="00827260">
                  <w:rPr>
                    <w:rFonts w:ascii="宋体" w:hAnsi="宋体" w:cs="宋体"/>
                    <w:noProof/>
                    <w:szCs w:val="18"/>
                  </w:rPr>
                  <w:t>43</w:t>
                </w:r>
                <w:r>
                  <w:rPr>
                    <w:rFonts w:ascii="宋体" w:hAnsi="宋体" w:cs="宋体" w:hint="eastAsia"/>
                    <w:szCs w:val="18"/>
                  </w:rPr>
                  <w:fldChar w:fldCharType="end"/>
                </w:r>
              </w:p>
            </w:txbxContent>
          </v:textbox>
          <w10:wrap anchorx="margin"/>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4FEF" w:rsidRDefault="000C4FEF">
    <w:pPr>
      <w:pStyle w:val="ac"/>
      <w:jc w:val="right"/>
    </w:pPr>
    <w:r>
      <w:pict>
        <v:shapetype id="_x0000_t202" coordsize="21600,21600" o:spt="202" path="m,l,21600r21600,l21600,xe">
          <v:stroke joinstyle="miter"/>
          <v:path gradientshapeok="t" o:connecttype="rect"/>
        </v:shapetype>
        <v:shape id="_x0000_s3078" type="#_x0000_t202" style="position:absolute;left:0;text-align:left;margin-left:0;margin-top:0;width:2in;height:2in;z-index:251658752;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filled="f" stroked="f" strokeweight=".5pt">
          <v:textbox style="mso-fit-shape-to-text:t" inset="0,0,0,0">
            <w:txbxContent>
              <w:p w:rsidR="000C4FEF" w:rsidRDefault="000C4FEF">
                <w:pPr>
                  <w:pStyle w:val="ac"/>
                </w:pPr>
                <w:r>
                  <w:rPr>
                    <w:rFonts w:hint="eastAsia"/>
                  </w:rPr>
                  <w:fldChar w:fldCharType="begin"/>
                </w:r>
                <w:r w:rsidR="00F218C9">
                  <w:rPr>
                    <w:rFonts w:hint="eastAsia"/>
                  </w:rPr>
                  <w:instrText xml:space="preserve"> PAGE  \* MERGEFORMAT </w:instrText>
                </w:r>
                <w:r>
                  <w:rPr>
                    <w:rFonts w:hint="eastAsia"/>
                  </w:rPr>
                  <w:fldChar w:fldCharType="separate"/>
                </w:r>
                <w:r w:rsidR="00827260">
                  <w:rPr>
                    <w:noProof/>
                  </w:rPr>
                  <w:t>30</w:t>
                </w:r>
                <w:r>
                  <w:rPr>
                    <w:rFonts w:hint="eastAsia"/>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18C9" w:rsidRDefault="00F218C9" w:rsidP="000C4FEF">
      <w:r>
        <w:separator/>
      </w:r>
    </w:p>
  </w:footnote>
  <w:footnote w:type="continuationSeparator" w:id="0">
    <w:p w:rsidR="00F218C9" w:rsidRDefault="00F218C9" w:rsidP="000C4FE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7260" w:rsidRDefault="00827260">
    <w:pPr>
      <w:pStyle w:val="ad"/>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4FEF" w:rsidRDefault="000C4FEF">
    <w:pPr>
      <w:pStyle w:val="ad"/>
      <w:jc w:val="both"/>
    </w:pPr>
  </w:p>
  <w:p w:rsidR="000C4FEF" w:rsidRDefault="000C4FEF">
    <w:pPr>
      <w:autoSpaceDE w:val="0"/>
      <w:autoSpaceDN w:val="0"/>
      <w:adjustRightInd w:val="0"/>
      <w:ind w:firstLine="480"/>
      <w:jc w:val="left"/>
      <w:rPr>
        <w:rFonts w:ascii="宋体"/>
        <w:kern w:val="0"/>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4FEF" w:rsidRDefault="000C4FEF">
    <w:pPr>
      <w:autoSpaceDE w:val="0"/>
      <w:autoSpaceDN w:val="0"/>
      <w:adjustRightInd w:val="0"/>
      <w:ind w:firstLine="480"/>
      <w:jc w:val="left"/>
      <w:rPr>
        <w:rFonts w:ascii="宋体"/>
        <w:kern w:val="0"/>
        <w:sz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4FEF" w:rsidRDefault="000C4FEF">
    <w:pPr>
      <w:pStyle w:val="ad"/>
      <w:jc w:val="both"/>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4FEF" w:rsidRDefault="000C4FEF">
    <w:pPr>
      <w:autoSpaceDE w:val="0"/>
      <w:autoSpaceDN w:val="0"/>
      <w:adjustRightInd w:val="0"/>
      <w:ind w:firstLine="480"/>
      <w:jc w:val="left"/>
      <w:rPr>
        <w:rFonts w:ascii="宋体"/>
        <w:kern w:val="0"/>
        <w:sz w:val="2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4FEF" w:rsidRDefault="000C4FEF">
    <w:pPr>
      <w:autoSpaceDE w:val="0"/>
      <w:autoSpaceDN w:val="0"/>
      <w:adjustRightInd w:val="0"/>
      <w:ind w:firstLine="480"/>
      <w:jc w:val="left"/>
      <w:rPr>
        <w:rFonts w:ascii="宋体"/>
        <w:kern w:val="0"/>
        <w:sz w:val="2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4FEF" w:rsidRDefault="000C4FEF">
    <w:pPr>
      <w:autoSpaceDE w:val="0"/>
      <w:autoSpaceDN w:val="0"/>
      <w:adjustRightInd w:val="0"/>
      <w:ind w:firstLine="480"/>
      <w:jc w:val="left"/>
      <w:rPr>
        <w:rFonts w:ascii="宋体"/>
        <w:kern w:val="0"/>
        <w:sz w:val="20"/>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4FEF" w:rsidRDefault="000C4FEF">
    <w:pPr>
      <w:pStyle w:val="ad"/>
      <w:jc w:val="both"/>
    </w:pPr>
  </w:p>
  <w:p w:rsidR="000C4FEF" w:rsidRDefault="000C4FEF">
    <w:pPr>
      <w:autoSpaceDE w:val="0"/>
      <w:autoSpaceDN w:val="0"/>
      <w:adjustRightInd w:val="0"/>
      <w:ind w:firstLine="480"/>
      <w:jc w:val="left"/>
      <w:rPr>
        <w:rFonts w:ascii="宋体"/>
        <w:kern w:val="0"/>
        <w:sz w:val="20"/>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4FEF" w:rsidRDefault="000C4FEF">
    <w:pPr>
      <w:snapToGrid w:val="0"/>
      <w:rPr>
        <w:sz w:val="18"/>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4FEF" w:rsidRDefault="000C4FEF">
    <w:pPr>
      <w:pStyle w:val="ad"/>
      <w:jc w:val="both"/>
    </w:pPr>
  </w:p>
  <w:p w:rsidR="000C4FEF" w:rsidRDefault="000C4FEF">
    <w:pPr>
      <w:autoSpaceDE w:val="0"/>
      <w:autoSpaceDN w:val="0"/>
      <w:adjustRightInd w:val="0"/>
      <w:ind w:firstLine="480"/>
      <w:jc w:val="left"/>
      <w:rPr>
        <w:rFonts w:ascii="宋体"/>
        <w:kern w:val="0"/>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ADDE578"/>
    <w:multiLevelType w:val="singleLevel"/>
    <w:tmpl w:val="AADDE578"/>
    <w:lvl w:ilvl="0">
      <w:start w:val="1"/>
      <w:numFmt w:val="lowerLetter"/>
      <w:suff w:val="space"/>
      <w:lvlText w:val="%1)"/>
      <w:lvlJc w:val="left"/>
    </w:lvl>
  </w:abstractNum>
  <w:abstractNum w:abstractNumId="1">
    <w:nsid w:val="D0C936C4"/>
    <w:multiLevelType w:val="singleLevel"/>
    <w:tmpl w:val="D0C936C4"/>
    <w:lvl w:ilvl="0">
      <w:start w:val="1"/>
      <w:numFmt w:val="lowerLetter"/>
      <w:suff w:val="space"/>
      <w:lvlText w:val="%1)"/>
      <w:lvlJc w:val="left"/>
    </w:lvl>
  </w:abstractNum>
  <w:abstractNum w:abstractNumId="2">
    <w:nsid w:val="DB365942"/>
    <w:multiLevelType w:val="singleLevel"/>
    <w:tmpl w:val="DB365942"/>
    <w:lvl w:ilvl="0">
      <w:start w:val="1"/>
      <w:numFmt w:val="lowerLetter"/>
      <w:suff w:val="space"/>
      <w:lvlText w:val="%1)"/>
      <w:lvlJc w:val="left"/>
    </w:lvl>
  </w:abstractNum>
  <w:abstractNum w:abstractNumId="3">
    <w:nsid w:val="E9DED34B"/>
    <w:multiLevelType w:val="singleLevel"/>
    <w:tmpl w:val="E9DED34B"/>
    <w:lvl w:ilvl="0">
      <w:start w:val="1"/>
      <w:numFmt w:val="chineseCounting"/>
      <w:suff w:val="nothing"/>
      <w:lvlText w:val="%1、"/>
      <w:lvlJc w:val="left"/>
      <w:rPr>
        <w:rFonts w:hint="eastAsia"/>
      </w:rPr>
    </w:lvl>
  </w:abstractNum>
  <w:abstractNum w:abstractNumId="4">
    <w:nsid w:val="08644EB1"/>
    <w:multiLevelType w:val="singleLevel"/>
    <w:tmpl w:val="08644EB1"/>
    <w:lvl w:ilvl="0">
      <w:start w:val="1"/>
      <w:numFmt w:val="lowerLetter"/>
      <w:suff w:val="space"/>
      <w:lvlText w:val="%1)"/>
      <w:lvlJc w:val="left"/>
    </w:lvl>
  </w:abstractNum>
  <w:abstractNum w:abstractNumId="5">
    <w:nsid w:val="0A7F2EF9"/>
    <w:multiLevelType w:val="singleLevel"/>
    <w:tmpl w:val="0A7F2EF9"/>
    <w:lvl w:ilvl="0">
      <w:start w:val="1"/>
      <w:numFmt w:val="lowerLetter"/>
      <w:suff w:val="space"/>
      <w:lvlText w:val="%1)"/>
      <w:lvlJc w:val="left"/>
    </w:lvl>
  </w:abstractNum>
  <w:abstractNum w:abstractNumId="6">
    <w:nsid w:val="11C87016"/>
    <w:multiLevelType w:val="singleLevel"/>
    <w:tmpl w:val="11C87016"/>
    <w:lvl w:ilvl="0">
      <w:start w:val="1"/>
      <w:numFmt w:val="lowerLetter"/>
      <w:suff w:val="space"/>
      <w:lvlText w:val="%1)"/>
      <w:lvlJc w:val="left"/>
    </w:lvl>
  </w:abstractNum>
  <w:abstractNum w:abstractNumId="7">
    <w:nsid w:val="1FC91163"/>
    <w:multiLevelType w:val="multilevel"/>
    <w:tmpl w:val="1FC91163"/>
    <w:lvl w:ilvl="0">
      <w:start w:val="1"/>
      <w:numFmt w:val="decimal"/>
      <w:suff w:val="nothing"/>
      <w:lvlText w:val="%1　"/>
      <w:lvlJc w:val="left"/>
      <w:pPr>
        <w:ind w:left="8789" w:firstLine="0"/>
      </w:pPr>
      <w:rPr>
        <w:rFonts w:ascii="黑体" w:eastAsia="黑体" w:hAnsi="Times New Roman" w:hint="eastAsia"/>
        <w:b w:val="0"/>
        <w:i w:val="0"/>
        <w:sz w:val="21"/>
        <w:szCs w:val="21"/>
      </w:rPr>
    </w:lvl>
    <w:lvl w:ilvl="1">
      <w:start w:val="1"/>
      <w:numFmt w:val="decimal"/>
      <w:pStyle w:val="a"/>
      <w:suff w:val="nothing"/>
      <w:lvlText w:val="%1.%2　"/>
      <w:lvlJc w:val="left"/>
      <w:pPr>
        <w:ind w:left="0" w:firstLine="0"/>
      </w:pPr>
      <w:rPr>
        <w:rFonts w:ascii="黑体" w:eastAsia="黑体" w:hAnsi="Times New Roman" w:cs="Times New Roman" w:hint="eastAsia"/>
        <w:b w:val="0"/>
        <w:bCs w:val="0"/>
        <w:i w:val="0"/>
        <w:iCs w:val="0"/>
        <w:caps w:val="0"/>
        <w:strike w:val="0"/>
        <w:dstrike w:val="0"/>
        <w:vanish w:val="0"/>
        <w:spacing w:val="0"/>
        <w:kern w:val="0"/>
        <w:position w:val="0"/>
        <w:sz w:val="21"/>
        <w:szCs w:val="21"/>
        <w:u w:val="none"/>
        <w:vertAlign w:val="baseline"/>
      </w:rPr>
    </w:lvl>
    <w:lvl w:ilvl="2">
      <w:start w:val="1"/>
      <w:numFmt w:val="decimal"/>
      <w:suff w:val="nothing"/>
      <w:lvlText w:val="%1.%2.%3　"/>
      <w:lvlJc w:val="left"/>
      <w:pPr>
        <w:ind w:left="1844"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8">
    <w:nsid w:val="32551F1C"/>
    <w:multiLevelType w:val="multilevel"/>
    <w:tmpl w:val="32551F1C"/>
    <w:lvl w:ilvl="0">
      <w:start w:val="1"/>
      <w:numFmt w:val="decimal"/>
      <w:lvlText w:val="%1"/>
      <w:lvlJc w:val="left"/>
      <w:pPr>
        <w:tabs>
          <w:tab w:val="left" w:pos="4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9">
    <w:nsid w:val="5033BD09"/>
    <w:multiLevelType w:val="singleLevel"/>
    <w:tmpl w:val="5033BD09"/>
    <w:lvl w:ilvl="0">
      <w:start w:val="1"/>
      <w:numFmt w:val="lowerLetter"/>
      <w:suff w:val="space"/>
      <w:lvlText w:val="%1)"/>
      <w:lvlJc w:val="left"/>
    </w:lvl>
  </w:abstractNum>
  <w:abstractNum w:abstractNumId="10">
    <w:nsid w:val="59491C82"/>
    <w:multiLevelType w:val="multilevel"/>
    <w:tmpl w:val="59491C82"/>
    <w:lvl w:ilvl="0">
      <w:start w:val="1"/>
      <w:numFmt w:val="chineseCountingThousand"/>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5E663BE8"/>
    <w:multiLevelType w:val="multilevel"/>
    <w:tmpl w:val="5E663BE8"/>
    <w:lvl w:ilvl="0">
      <w:start w:val="1"/>
      <w:numFmt w:val="decimal"/>
      <w:lvlText w:val="%1"/>
      <w:lvlJc w:val="left"/>
      <w:pPr>
        <w:tabs>
          <w:tab w:val="left" w:pos="420"/>
        </w:tabs>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718B0FE2"/>
    <w:multiLevelType w:val="singleLevel"/>
    <w:tmpl w:val="718B0FE2"/>
    <w:lvl w:ilvl="0">
      <w:start w:val="1"/>
      <w:numFmt w:val="lowerLetter"/>
      <w:suff w:val="space"/>
      <w:lvlText w:val="%1)"/>
      <w:lvlJc w:val="left"/>
    </w:lvl>
  </w:abstractNum>
  <w:abstractNum w:abstractNumId="13">
    <w:nsid w:val="783E5A30"/>
    <w:multiLevelType w:val="singleLevel"/>
    <w:tmpl w:val="783E5A30"/>
    <w:lvl w:ilvl="0">
      <w:start w:val="1"/>
      <w:numFmt w:val="lowerLetter"/>
      <w:suff w:val="space"/>
      <w:lvlText w:val="%1)"/>
      <w:lvlJc w:val="left"/>
    </w:lvl>
  </w:abstractNum>
  <w:num w:numId="1">
    <w:abstractNumId w:val="7"/>
  </w:num>
  <w:num w:numId="2">
    <w:abstractNumId w:val="0"/>
  </w:num>
  <w:num w:numId="3">
    <w:abstractNumId w:val="5"/>
  </w:num>
  <w:num w:numId="4">
    <w:abstractNumId w:val="1"/>
  </w:num>
  <w:num w:numId="5">
    <w:abstractNumId w:val="13"/>
  </w:num>
  <w:num w:numId="6">
    <w:abstractNumId w:val="12"/>
  </w:num>
  <w:num w:numId="7">
    <w:abstractNumId w:val="2"/>
  </w:num>
  <w:num w:numId="8">
    <w:abstractNumId w:val="9"/>
  </w:num>
  <w:num w:numId="9">
    <w:abstractNumId w:val="6"/>
  </w:num>
  <w:num w:numId="10">
    <w:abstractNumId w:val="8"/>
  </w:num>
  <w:num w:numId="11">
    <w:abstractNumId w:val="11"/>
  </w:num>
  <w:num w:numId="12">
    <w:abstractNumId w:val="4"/>
  </w:num>
  <w:num w:numId="13">
    <w:abstractNumId w:val="10"/>
  </w:num>
  <w:num w:numId="1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trackRevisions/>
  <w:defaultTabStop w:val="426"/>
  <w:drawingGridHorizontalSpacing w:val="140"/>
  <w:drawingGridVerticalSpacing w:val="381"/>
  <w:noPunctuationKerning/>
  <w:characterSpacingControl w:val="compressPunctuation"/>
  <w:hdrShapeDefaults>
    <o:shapedefaults v:ext="edit" spidmax="5122"/>
    <o:shapelayout v:ext="edit">
      <o:idmap v:ext="edit" data="1,3"/>
    </o:shapelayout>
  </w:hdrShapeDefaults>
  <w:footnotePr>
    <w:footnote w:id="-1"/>
    <w:footnote w:id="0"/>
  </w:footnotePr>
  <w:endnotePr>
    <w:endnote w:id="-1"/>
    <w:endnote w:id="0"/>
  </w:endnotePr>
  <w:compat>
    <w:spaceForUL/>
    <w:balanceSingleByteDoubleByteWidth/>
    <w:doNotLeaveBackslashAlone/>
    <w:ulTrailSpace/>
    <w:doNotExpandShiftReturn/>
    <w:doNotWrapTextWithPunct/>
    <w:doNotUseEastAsianBreakRules/>
    <w:useFELayout/>
    <w:doNotUseIndentAsNumberingTabStop/>
    <w:useAltKinsokuLineBreakRules/>
  </w:compat>
  <w:rsids>
    <w:rsidRoot w:val="00EB160F"/>
    <w:rsid w:val="9FF94481"/>
    <w:rsid w:val="A5CF85D6"/>
    <w:rsid w:val="B9FC945A"/>
    <w:rsid w:val="B9FF3B79"/>
    <w:rsid w:val="BFDD3609"/>
    <w:rsid w:val="CFFFDA7F"/>
    <w:rsid w:val="DE7F62F5"/>
    <w:rsid w:val="DFDFE781"/>
    <w:rsid w:val="EDDAF5AF"/>
    <w:rsid w:val="EFBD1183"/>
    <w:rsid w:val="F427702A"/>
    <w:rsid w:val="F8DD526D"/>
    <w:rsid w:val="FAFB9746"/>
    <w:rsid w:val="FDDF0F46"/>
    <w:rsid w:val="FEBBF6A5"/>
    <w:rsid w:val="000018A6"/>
    <w:rsid w:val="00002645"/>
    <w:rsid w:val="00003557"/>
    <w:rsid w:val="000041EE"/>
    <w:rsid w:val="00004F7B"/>
    <w:rsid w:val="000109BF"/>
    <w:rsid w:val="0001181E"/>
    <w:rsid w:val="000137B9"/>
    <w:rsid w:val="00016F48"/>
    <w:rsid w:val="00020A26"/>
    <w:rsid w:val="00025496"/>
    <w:rsid w:val="000277C5"/>
    <w:rsid w:val="000303C1"/>
    <w:rsid w:val="0003468C"/>
    <w:rsid w:val="000366F5"/>
    <w:rsid w:val="000378D3"/>
    <w:rsid w:val="00040FCE"/>
    <w:rsid w:val="000414D1"/>
    <w:rsid w:val="00041A68"/>
    <w:rsid w:val="000437D7"/>
    <w:rsid w:val="00044246"/>
    <w:rsid w:val="000463C3"/>
    <w:rsid w:val="00047B7A"/>
    <w:rsid w:val="00050CCD"/>
    <w:rsid w:val="00052CFD"/>
    <w:rsid w:val="000533E7"/>
    <w:rsid w:val="00053F70"/>
    <w:rsid w:val="00056653"/>
    <w:rsid w:val="00060F46"/>
    <w:rsid w:val="00062812"/>
    <w:rsid w:val="00065ACD"/>
    <w:rsid w:val="00070051"/>
    <w:rsid w:val="0007054D"/>
    <w:rsid w:val="00070E7E"/>
    <w:rsid w:val="00071A89"/>
    <w:rsid w:val="0007344A"/>
    <w:rsid w:val="00074D9C"/>
    <w:rsid w:val="0007509C"/>
    <w:rsid w:val="0007619F"/>
    <w:rsid w:val="00080AF3"/>
    <w:rsid w:val="00081EF8"/>
    <w:rsid w:val="00082491"/>
    <w:rsid w:val="00082F08"/>
    <w:rsid w:val="00084D9A"/>
    <w:rsid w:val="0008648B"/>
    <w:rsid w:val="00090FCB"/>
    <w:rsid w:val="000943D4"/>
    <w:rsid w:val="000A0F73"/>
    <w:rsid w:val="000A12FB"/>
    <w:rsid w:val="000A6B8E"/>
    <w:rsid w:val="000A6BCB"/>
    <w:rsid w:val="000A7B5B"/>
    <w:rsid w:val="000B02C1"/>
    <w:rsid w:val="000B3610"/>
    <w:rsid w:val="000B3F30"/>
    <w:rsid w:val="000B4267"/>
    <w:rsid w:val="000B5037"/>
    <w:rsid w:val="000B61F9"/>
    <w:rsid w:val="000B6233"/>
    <w:rsid w:val="000C052C"/>
    <w:rsid w:val="000C4318"/>
    <w:rsid w:val="000C4FEF"/>
    <w:rsid w:val="000C6B6D"/>
    <w:rsid w:val="000D0CBC"/>
    <w:rsid w:val="000D0E5C"/>
    <w:rsid w:val="000D16F5"/>
    <w:rsid w:val="000D1903"/>
    <w:rsid w:val="000D441E"/>
    <w:rsid w:val="000D550A"/>
    <w:rsid w:val="000D5910"/>
    <w:rsid w:val="000D7BAB"/>
    <w:rsid w:val="000E2073"/>
    <w:rsid w:val="000E25BF"/>
    <w:rsid w:val="000E35AB"/>
    <w:rsid w:val="000E4A53"/>
    <w:rsid w:val="000F5CA9"/>
    <w:rsid w:val="000F7097"/>
    <w:rsid w:val="000F7BBF"/>
    <w:rsid w:val="00100532"/>
    <w:rsid w:val="00100DC8"/>
    <w:rsid w:val="00101A80"/>
    <w:rsid w:val="00101FD0"/>
    <w:rsid w:val="001030D2"/>
    <w:rsid w:val="00104DFE"/>
    <w:rsid w:val="00105CD9"/>
    <w:rsid w:val="00106E71"/>
    <w:rsid w:val="00106EB2"/>
    <w:rsid w:val="001072E1"/>
    <w:rsid w:val="00107A61"/>
    <w:rsid w:val="00107FBC"/>
    <w:rsid w:val="001108F2"/>
    <w:rsid w:val="00113119"/>
    <w:rsid w:val="00113176"/>
    <w:rsid w:val="0011407B"/>
    <w:rsid w:val="00115908"/>
    <w:rsid w:val="00115ACE"/>
    <w:rsid w:val="00115D0F"/>
    <w:rsid w:val="00117189"/>
    <w:rsid w:val="00117480"/>
    <w:rsid w:val="00117F54"/>
    <w:rsid w:val="001226D0"/>
    <w:rsid w:val="001239D2"/>
    <w:rsid w:val="00125198"/>
    <w:rsid w:val="001260D7"/>
    <w:rsid w:val="0012771F"/>
    <w:rsid w:val="0013345C"/>
    <w:rsid w:val="00134152"/>
    <w:rsid w:val="0013596A"/>
    <w:rsid w:val="00136C92"/>
    <w:rsid w:val="00137E0E"/>
    <w:rsid w:val="001403B9"/>
    <w:rsid w:val="0014235F"/>
    <w:rsid w:val="0014253F"/>
    <w:rsid w:val="001425E2"/>
    <w:rsid w:val="00142840"/>
    <w:rsid w:val="001452BA"/>
    <w:rsid w:val="0015163E"/>
    <w:rsid w:val="001530AE"/>
    <w:rsid w:val="0015768E"/>
    <w:rsid w:val="00160A6D"/>
    <w:rsid w:val="00171967"/>
    <w:rsid w:val="00174154"/>
    <w:rsid w:val="00176082"/>
    <w:rsid w:val="00176B54"/>
    <w:rsid w:val="001770C4"/>
    <w:rsid w:val="00177350"/>
    <w:rsid w:val="0017780D"/>
    <w:rsid w:val="00180B01"/>
    <w:rsid w:val="00180F30"/>
    <w:rsid w:val="0018627A"/>
    <w:rsid w:val="001872D3"/>
    <w:rsid w:val="00190C95"/>
    <w:rsid w:val="001945C9"/>
    <w:rsid w:val="00196442"/>
    <w:rsid w:val="00197315"/>
    <w:rsid w:val="001A2909"/>
    <w:rsid w:val="001A2F06"/>
    <w:rsid w:val="001A34CC"/>
    <w:rsid w:val="001B2D53"/>
    <w:rsid w:val="001C039C"/>
    <w:rsid w:val="001C288F"/>
    <w:rsid w:val="001C5C6E"/>
    <w:rsid w:val="001C6ADB"/>
    <w:rsid w:val="001C758C"/>
    <w:rsid w:val="001C77EC"/>
    <w:rsid w:val="001D001C"/>
    <w:rsid w:val="001D10BE"/>
    <w:rsid w:val="001D3660"/>
    <w:rsid w:val="001D371E"/>
    <w:rsid w:val="001D5889"/>
    <w:rsid w:val="001E126E"/>
    <w:rsid w:val="001E4496"/>
    <w:rsid w:val="001E4655"/>
    <w:rsid w:val="001E6B7B"/>
    <w:rsid w:val="001F1125"/>
    <w:rsid w:val="001F1910"/>
    <w:rsid w:val="001F4CC2"/>
    <w:rsid w:val="001F5D9E"/>
    <w:rsid w:val="00201DED"/>
    <w:rsid w:val="00203E04"/>
    <w:rsid w:val="00204043"/>
    <w:rsid w:val="00206CEB"/>
    <w:rsid w:val="002079C1"/>
    <w:rsid w:val="002115A0"/>
    <w:rsid w:val="00211D89"/>
    <w:rsid w:val="00211E4E"/>
    <w:rsid w:val="00215553"/>
    <w:rsid w:val="00220EDB"/>
    <w:rsid w:val="00222522"/>
    <w:rsid w:val="00224365"/>
    <w:rsid w:val="0022452F"/>
    <w:rsid w:val="00227FDB"/>
    <w:rsid w:val="0023059A"/>
    <w:rsid w:val="00230603"/>
    <w:rsid w:val="00232A9F"/>
    <w:rsid w:val="002347A5"/>
    <w:rsid w:val="00235878"/>
    <w:rsid w:val="0024045F"/>
    <w:rsid w:val="00240F34"/>
    <w:rsid w:val="002415D7"/>
    <w:rsid w:val="00244869"/>
    <w:rsid w:val="00245E34"/>
    <w:rsid w:val="00246082"/>
    <w:rsid w:val="00250310"/>
    <w:rsid w:val="00250DCC"/>
    <w:rsid w:val="00253040"/>
    <w:rsid w:val="0025479B"/>
    <w:rsid w:val="002557DD"/>
    <w:rsid w:val="00255881"/>
    <w:rsid w:val="002658B7"/>
    <w:rsid w:val="00271966"/>
    <w:rsid w:val="00274FBB"/>
    <w:rsid w:val="00275FEF"/>
    <w:rsid w:val="002828A7"/>
    <w:rsid w:val="0028401E"/>
    <w:rsid w:val="002843E1"/>
    <w:rsid w:val="00287C5B"/>
    <w:rsid w:val="0029275C"/>
    <w:rsid w:val="002931CD"/>
    <w:rsid w:val="0029517D"/>
    <w:rsid w:val="002A417C"/>
    <w:rsid w:val="002A5175"/>
    <w:rsid w:val="002B3273"/>
    <w:rsid w:val="002B3EA8"/>
    <w:rsid w:val="002B5B22"/>
    <w:rsid w:val="002B678A"/>
    <w:rsid w:val="002C1F3E"/>
    <w:rsid w:val="002C27B5"/>
    <w:rsid w:val="002C78E9"/>
    <w:rsid w:val="002D4262"/>
    <w:rsid w:val="002E43C8"/>
    <w:rsid w:val="002E44FF"/>
    <w:rsid w:val="002E765F"/>
    <w:rsid w:val="002F241A"/>
    <w:rsid w:val="002F290F"/>
    <w:rsid w:val="002F3E44"/>
    <w:rsid w:val="002F4D37"/>
    <w:rsid w:val="002F4FDC"/>
    <w:rsid w:val="002F6AA5"/>
    <w:rsid w:val="002F6F5C"/>
    <w:rsid w:val="00300A73"/>
    <w:rsid w:val="00301006"/>
    <w:rsid w:val="00301563"/>
    <w:rsid w:val="0030200B"/>
    <w:rsid w:val="00302784"/>
    <w:rsid w:val="003043D1"/>
    <w:rsid w:val="00304E89"/>
    <w:rsid w:val="0030684D"/>
    <w:rsid w:val="00312935"/>
    <w:rsid w:val="00312B34"/>
    <w:rsid w:val="003212A6"/>
    <w:rsid w:val="003231B2"/>
    <w:rsid w:val="00323481"/>
    <w:rsid w:val="00323A33"/>
    <w:rsid w:val="0032680C"/>
    <w:rsid w:val="0033225A"/>
    <w:rsid w:val="00332B0A"/>
    <w:rsid w:val="00332D90"/>
    <w:rsid w:val="003343EE"/>
    <w:rsid w:val="0033459E"/>
    <w:rsid w:val="003350BD"/>
    <w:rsid w:val="003350FA"/>
    <w:rsid w:val="003362BD"/>
    <w:rsid w:val="00337CF6"/>
    <w:rsid w:val="00340F25"/>
    <w:rsid w:val="00342917"/>
    <w:rsid w:val="00342A3F"/>
    <w:rsid w:val="003444C7"/>
    <w:rsid w:val="003500F8"/>
    <w:rsid w:val="0035110F"/>
    <w:rsid w:val="0035175E"/>
    <w:rsid w:val="0035483A"/>
    <w:rsid w:val="00357AAE"/>
    <w:rsid w:val="00361EC0"/>
    <w:rsid w:val="00362E48"/>
    <w:rsid w:val="00367FAA"/>
    <w:rsid w:val="003708D0"/>
    <w:rsid w:val="00373F3A"/>
    <w:rsid w:val="0038142E"/>
    <w:rsid w:val="00385702"/>
    <w:rsid w:val="00385B85"/>
    <w:rsid w:val="00392AE9"/>
    <w:rsid w:val="003932AC"/>
    <w:rsid w:val="00393377"/>
    <w:rsid w:val="00395D13"/>
    <w:rsid w:val="003A05A0"/>
    <w:rsid w:val="003A16AD"/>
    <w:rsid w:val="003A33F9"/>
    <w:rsid w:val="003A6C33"/>
    <w:rsid w:val="003A6CE6"/>
    <w:rsid w:val="003B29A5"/>
    <w:rsid w:val="003B46B0"/>
    <w:rsid w:val="003B7784"/>
    <w:rsid w:val="003C0557"/>
    <w:rsid w:val="003D387F"/>
    <w:rsid w:val="003E3DC1"/>
    <w:rsid w:val="003E4178"/>
    <w:rsid w:val="003E4579"/>
    <w:rsid w:val="003E7797"/>
    <w:rsid w:val="003F23D4"/>
    <w:rsid w:val="003F31D4"/>
    <w:rsid w:val="003F4384"/>
    <w:rsid w:val="003F4ABC"/>
    <w:rsid w:val="003F6FC9"/>
    <w:rsid w:val="004052A1"/>
    <w:rsid w:val="004058D8"/>
    <w:rsid w:val="00412C69"/>
    <w:rsid w:val="004144F7"/>
    <w:rsid w:val="00414C0D"/>
    <w:rsid w:val="00414DDB"/>
    <w:rsid w:val="00416864"/>
    <w:rsid w:val="004219A2"/>
    <w:rsid w:val="004247B5"/>
    <w:rsid w:val="0042595F"/>
    <w:rsid w:val="00431AF2"/>
    <w:rsid w:val="004321BE"/>
    <w:rsid w:val="004329F0"/>
    <w:rsid w:val="00437258"/>
    <w:rsid w:val="004379FE"/>
    <w:rsid w:val="004405D1"/>
    <w:rsid w:val="004415C0"/>
    <w:rsid w:val="0044235C"/>
    <w:rsid w:val="004440D8"/>
    <w:rsid w:val="004447F1"/>
    <w:rsid w:val="00446479"/>
    <w:rsid w:val="0045165C"/>
    <w:rsid w:val="00463AB4"/>
    <w:rsid w:val="00464718"/>
    <w:rsid w:val="00464DE8"/>
    <w:rsid w:val="00464E46"/>
    <w:rsid w:val="00465042"/>
    <w:rsid w:val="00472792"/>
    <w:rsid w:val="004733B3"/>
    <w:rsid w:val="0047601F"/>
    <w:rsid w:val="00476041"/>
    <w:rsid w:val="0048503A"/>
    <w:rsid w:val="00486717"/>
    <w:rsid w:val="0049079A"/>
    <w:rsid w:val="004964FA"/>
    <w:rsid w:val="004A3751"/>
    <w:rsid w:val="004A6B15"/>
    <w:rsid w:val="004B1205"/>
    <w:rsid w:val="004B44C9"/>
    <w:rsid w:val="004B4DC7"/>
    <w:rsid w:val="004C1546"/>
    <w:rsid w:val="004C35CB"/>
    <w:rsid w:val="004C3869"/>
    <w:rsid w:val="004D0058"/>
    <w:rsid w:val="004D05A5"/>
    <w:rsid w:val="004D060B"/>
    <w:rsid w:val="004D0C1A"/>
    <w:rsid w:val="004D1EFD"/>
    <w:rsid w:val="004D2A38"/>
    <w:rsid w:val="004D31AC"/>
    <w:rsid w:val="004D3AA7"/>
    <w:rsid w:val="004D4F1D"/>
    <w:rsid w:val="004D58A5"/>
    <w:rsid w:val="004D6A00"/>
    <w:rsid w:val="004E036B"/>
    <w:rsid w:val="004F01F1"/>
    <w:rsid w:val="004F1787"/>
    <w:rsid w:val="004F231A"/>
    <w:rsid w:val="004F2D32"/>
    <w:rsid w:val="004F5036"/>
    <w:rsid w:val="004F51E3"/>
    <w:rsid w:val="004F5627"/>
    <w:rsid w:val="004F7BDB"/>
    <w:rsid w:val="00502B6D"/>
    <w:rsid w:val="00503217"/>
    <w:rsid w:val="00503C76"/>
    <w:rsid w:val="00505F6C"/>
    <w:rsid w:val="005068C6"/>
    <w:rsid w:val="0050787C"/>
    <w:rsid w:val="00513E6E"/>
    <w:rsid w:val="00517301"/>
    <w:rsid w:val="0052165F"/>
    <w:rsid w:val="005247B9"/>
    <w:rsid w:val="00526055"/>
    <w:rsid w:val="00532477"/>
    <w:rsid w:val="00533A03"/>
    <w:rsid w:val="00533BE1"/>
    <w:rsid w:val="005408C7"/>
    <w:rsid w:val="005412D7"/>
    <w:rsid w:val="00543767"/>
    <w:rsid w:val="00543E67"/>
    <w:rsid w:val="00544860"/>
    <w:rsid w:val="00546711"/>
    <w:rsid w:val="00547260"/>
    <w:rsid w:val="005506AC"/>
    <w:rsid w:val="005524D9"/>
    <w:rsid w:val="00553ECB"/>
    <w:rsid w:val="00554AF5"/>
    <w:rsid w:val="00570360"/>
    <w:rsid w:val="00570BC2"/>
    <w:rsid w:val="00571ED9"/>
    <w:rsid w:val="00573414"/>
    <w:rsid w:val="00574ECA"/>
    <w:rsid w:val="00580AD9"/>
    <w:rsid w:val="00580C7B"/>
    <w:rsid w:val="00581D65"/>
    <w:rsid w:val="005858BD"/>
    <w:rsid w:val="005879D1"/>
    <w:rsid w:val="00590007"/>
    <w:rsid w:val="00590C66"/>
    <w:rsid w:val="0059102E"/>
    <w:rsid w:val="0059140E"/>
    <w:rsid w:val="0059190C"/>
    <w:rsid w:val="005A0F62"/>
    <w:rsid w:val="005A1CCF"/>
    <w:rsid w:val="005A39CE"/>
    <w:rsid w:val="005A4FDE"/>
    <w:rsid w:val="005A7273"/>
    <w:rsid w:val="005A76FB"/>
    <w:rsid w:val="005B0C7E"/>
    <w:rsid w:val="005B0EA2"/>
    <w:rsid w:val="005B112E"/>
    <w:rsid w:val="005B1B0C"/>
    <w:rsid w:val="005B2BCA"/>
    <w:rsid w:val="005B54C1"/>
    <w:rsid w:val="005B60D9"/>
    <w:rsid w:val="005B741F"/>
    <w:rsid w:val="005C0A59"/>
    <w:rsid w:val="005C0B64"/>
    <w:rsid w:val="005C1C85"/>
    <w:rsid w:val="005C28FB"/>
    <w:rsid w:val="005C6ADF"/>
    <w:rsid w:val="005C7774"/>
    <w:rsid w:val="005D219B"/>
    <w:rsid w:val="005E2066"/>
    <w:rsid w:val="005E27E7"/>
    <w:rsid w:val="005E301D"/>
    <w:rsid w:val="005E4846"/>
    <w:rsid w:val="005E63E1"/>
    <w:rsid w:val="005E64D3"/>
    <w:rsid w:val="005E6869"/>
    <w:rsid w:val="005E6DEB"/>
    <w:rsid w:val="005F13C9"/>
    <w:rsid w:val="005F14B9"/>
    <w:rsid w:val="005F3932"/>
    <w:rsid w:val="005F6B8D"/>
    <w:rsid w:val="00600746"/>
    <w:rsid w:val="00601B0C"/>
    <w:rsid w:val="00602D8D"/>
    <w:rsid w:val="00603434"/>
    <w:rsid w:val="00603964"/>
    <w:rsid w:val="0060747B"/>
    <w:rsid w:val="00611CD9"/>
    <w:rsid w:val="00612B0A"/>
    <w:rsid w:val="006131EF"/>
    <w:rsid w:val="0061472A"/>
    <w:rsid w:val="006147BF"/>
    <w:rsid w:val="0061498F"/>
    <w:rsid w:val="0061549B"/>
    <w:rsid w:val="0061799F"/>
    <w:rsid w:val="00621DD9"/>
    <w:rsid w:val="006227A1"/>
    <w:rsid w:val="006235F4"/>
    <w:rsid w:val="00623D44"/>
    <w:rsid w:val="00624433"/>
    <w:rsid w:val="00627E2B"/>
    <w:rsid w:val="00630B23"/>
    <w:rsid w:val="00630D0E"/>
    <w:rsid w:val="006345FF"/>
    <w:rsid w:val="006357DA"/>
    <w:rsid w:val="00635988"/>
    <w:rsid w:val="00636DF7"/>
    <w:rsid w:val="006424CB"/>
    <w:rsid w:val="00647109"/>
    <w:rsid w:val="0064716D"/>
    <w:rsid w:val="006473F9"/>
    <w:rsid w:val="006479F2"/>
    <w:rsid w:val="00651142"/>
    <w:rsid w:val="0065177C"/>
    <w:rsid w:val="00653842"/>
    <w:rsid w:val="00653CB5"/>
    <w:rsid w:val="0065513C"/>
    <w:rsid w:val="00655D94"/>
    <w:rsid w:val="00656EA6"/>
    <w:rsid w:val="00660BDD"/>
    <w:rsid w:val="006614A9"/>
    <w:rsid w:val="006639A3"/>
    <w:rsid w:val="00665444"/>
    <w:rsid w:val="00667D7A"/>
    <w:rsid w:val="006703D1"/>
    <w:rsid w:val="00670744"/>
    <w:rsid w:val="0067183F"/>
    <w:rsid w:val="00671921"/>
    <w:rsid w:val="00671E98"/>
    <w:rsid w:val="00673C24"/>
    <w:rsid w:val="006740BF"/>
    <w:rsid w:val="006779EC"/>
    <w:rsid w:val="0068121D"/>
    <w:rsid w:val="0068142F"/>
    <w:rsid w:val="00682B19"/>
    <w:rsid w:val="00682D10"/>
    <w:rsid w:val="00684537"/>
    <w:rsid w:val="006848AB"/>
    <w:rsid w:val="00686C00"/>
    <w:rsid w:val="0069335B"/>
    <w:rsid w:val="00694D70"/>
    <w:rsid w:val="006952F4"/>
    <w:rsid w:val="006A0804"/>
    <w:rsid w:val="006A3858"/>
    <w:rsid w:val="006A40C5"/>
    <w:rsid w:val="006A6526"/>
    <w:rsid w:val="006A6DDD"/>
    <w:rsid w:val="006B01DC"/>
    <w:rsid w:val="006B332A"/>
    <w:rsid w:val="006B40F3"/>
    <w:rsid w:val="006B4795"/>
    <w:rsid w:val="006B6492"/>
    <w:rsid w:val="006B6EC6"/>
    <w:rsid w:val="006B71F8"/>
    <w:rsid w:val="006C095B"/>
    <w:rsid w:val="006C0DD3"/>
    <w:rsid w:val="006D1B6A"/>
    <w:rsid w:val="006D2256"/>
    <w:rsid w:val="006D2B20"/>
    <w:rsid w:val="006D550A"/>
    <w:rsid w:val="006D7745"/>
    <w:rsid w:val="006E0308"/>
    <w:rsid w:val="006E0F5D"/>
    <w:rsid w:val="006E3FAE"/>
    <w:rsid w:val="006E40F3"/>
    <w:rsid w:val="006E7637"/>
    <w:rsid w:val="006E7981"/>
    <w:rsid w:val="006F2D91"/>
    <w:rsid w:val="006F659F"/>
    <w:rsid w:val="006F7788"/>
    <w:rsid w:val="007001A5"/>
    <w:rsid w:val="0070091F"/>
    <w:rsid w:val="00700A8A"/>
    <w:rsid w:val="00700C1A"/>
    <w:rsid w:val="00702043"/>
    <w:rsid w:val="00705395"/>
    <w:rsid w:val="00706064"/>
    <w:rsid w:val="00706907"/>
    <w:rsid w:val="0071094D"/>
    <w:rsid w:val="00711840"/>
    <w:rsid w:val="00714F40"/>
    <w:rsid w:val="00715BF9"/>
    <w:rsid w:val="00717C87"/>
    <w:rsid w:val="007233BF"/>
    <w:rsid w:val="00724908"/>
    <w:rsid w:val="00732BFE"/>
    <w:rsid w:val="00733933"/>
    <w:rsid w:val="00735466"/>
    <w:rsid w:val="00736DE0"/>
    <w:rsid w:val="00740E41"/>
    <w:rsid w:val="007426A3"/>
    <w:rsid w:val="00742AA1"/>
    <w:rsid w:val="007437ED"/>
    <w:rsid w:val="0074398C"/>
    <w:rsid w:val="00744818"/>
    <w:rsid w:val="00746527"/>
    <w:rsid w:val="00746EC5"/>
    <w:rsid w:val="00751AC1"/>
    <w:rsid w:val="00754081"/>
    <w:rsid w:val="0075607F"/>
    <w:rsid w:val="007605A7"/>
    <w:rsid w:val="00761E4D"/>
    <w:rsid w:val="007637DA"/>
    <w:rsid w:val="00764AC3"/>
    <w:rsid w:val="007650CA"/>
    <w:rsid w:val="00766A32"/>
    <w:rsid w:val="00774CEF"/>
    <w:rsid w:val="00780378"/>
    <w:rsid w:val="00780D0D"/>
    <w:rsid w:val="00781097"/>
    <w:rsid w:val="00781611"/>
    <w:rsid w:val="00784931"/>
    <w:rsid w:val="00785310"/>
    <w:rsid w:val="007865EB"/>
    <w:rsid w:val="00792DEE"/>
    <w:rsid w:val="00793595"/>
    <w:rsid w:val="00794B6B"/>
    <w:rsid w:val="00797D78"/>
    <w:rsid w:val="007A05C8"/>
    <w:rsid w:val="007A1972"/>
    <w:rsid w:val="007A26C5"/>
    <w:rsid w:val="007A2869"/>
    <w:rsid w:val="007A2921"/>
    <w:rsid w:val="007A3168"/>
    <w:rsid w:val="007A3C9F"/>
    <w:rsid w:val="007B0626"/>
    <w:rsid w:val="007B7A32"/>
    <w:rsid w:val="007C0E78"/>
    <w:rsid w:val="007C1D87"/>
    <w:rsid w:val="007C2D8E"/>
    <w:rsid w:val="007C2E28"/>
    <w:rsid w:val="007C548F"/>
    <w:rsid w:val="007D05EB"/>
    <w:rsid w:val="007D08CD"/>
    <w:rsid w:val="007D1523"/>
    <w:rsid w:val="007D163F"/>
    <w:rsid w:val="007D36B7"/>
    <w:rsid w:val="007E0BE9"/>
    <w:rsid w:val="007E2ED8"/>
    <w:rsid w:val="007E586E"/>
    <w:rsid w:val="007E5B30"/>
    <w:rsid w:val="007E641B"/>
    <w:rsid w:val="007F011C"/>
    <w:rsid w:val="007F2B82"/>
    <w:rsid w:val="007F3CA2"/>
    <w:rsid w:val="007F783C"/>
    <w:rsid w:val="008024F3"/>
    <w:rsid w:val="0080334D"/>
    <w:rsid w:val="00805446"/>
    <w:rsid w:val="00805B87"/>
    <w:rsid w:val="008156EC"/>
    <w:rsid w:val="008208CB"/>
    <w:rsid w:val="00821FDD"/>
    <w:rsid w:val="00826067"/>
    <w:rsid w:val="00826166"/>
    <w:rsid w:val="00827260"/>
    <w:rsid w:val="00830886"/>
    <w:rsid w:val="00834243"/>
    <w:rsid w:val="00837199"/>
    <w:rsid w:val="00837E2C"/>
    <w:rsid w:val="00841B6C"/>
    <w:rsid w:val="00844F0B"/>
    <w:rsid w:val="00846588"/>
    <w:rsid w:val="00851437"/>
    <w:rsid w:val="00851DF1"/>
    <w:rsid w:val="00853024"/>
    <w:rsid w:val="008562E5"/>
    <w:rsid w:val="00857EC1"/>
    <w:rsid w:val="00857EFF"/>
    <w:rsid w:val="00860047"/>
    <w:rsid w:val="0086231D"/>
    <w:rsid w:val="00867DE1"/>
    <w:rsid w:val="00870AE9"/>
    <w:rsid w:val="00871852"/>
    <w:rsid w:val="00875566"/>
    <w:rsid w:val="008759CD"/>
    <w:rsid w:val="00881C4A"/>
    <w:rsid w:val="00882434"/>
    <w:rsid w:val="00884FAB"/>
    <w:rsid w:val="008871AD"/>
    <w:rsid w:val="00890E23"/>
    <w:rsid w:val="00891525"/>
    <w:rsid w:val="0089248A"/>
    <w:rsid w:val="008926DF"/>
    <w:rsid w:val="0089455F"/>
    <w:rsid w:val="00894FC6"/>
    <w:rsid w:val="00896304"/>
    <w:rsid w:val="008A0DFB"/>
    <w:rsid w:val="008A16DA"/>
    <w:rsid w:val="008A251A"/>
    <w:rsid w:val="008A2B2F"/>
    <w:rsid w:val="008A55A0"/>
    <w:rsid w:val="008A60AD"/>
    <w:rsid w:val="008A7A00"/>
    <w:rsid w:val="008B4EF1"/>
    <w:rsid w:val="008B7B48"/>
    <w:rsid w:val="008C5211"/>
    <w:rsid w:val="008C63F5"/>
    <w:rsid w:val="008D1A7C"/>
    <w:rsid w:val="008D56DA"/>
    <w:rsid w:val="008D73E8"/>
    <w:rsid w:val="008D7505"/>
    <w:rsid w:val="008E0FF8"/>
    <w:rsid w:val="008E1046"/>
    <w:rsid w:val="008E2726"/>
    <w:rsid w:val="008E4330"/>
    <w:rsid w:val="008E5ADD"/>
    <w:rsid w:val="008E6C8E"/>
    <w:rsid w:val="008E7585"/>
    <w:rsid w:val="008F13C7"/>
    <w:rsid w:val="008F290A"/>
    <w:rsid w:val="008F43C6"/>
    <w:rsid w:val="00900248"/>
    <w:rsid w:val="00900EB4"/>
    <w:rsid w:val="009066C0"/>
    <w:rsid w:val="009121FC"/>
    <w:rsid w:val="009152BF"/>
    <w:rsid w:val="00917313"/>
    <w:rsid w:val="009218E2"/>
    <w:rsid w:val="00922B75"/>
    <w:rsid w:val="009259E3"/>
    <w:rsid w:val="00931251"/>
    <w:rsid w:val="00932A9D"/>
    <w:rsid w:val="00932F08"/>
    <w:rsid w:val="00933D59"/>
    <w:rsid w:val="009350C0"/>
    <w:rsid w:val="00935165"/>
    <w:rsid w:val="0093649D"/>
    <w:rsid w:val="00937409"/>
    <w:rsid w:val="009379A9"/>
    <w:rsid w:val="00941A76"/>
    <w:rsid w:val="00941EEF"/>
    <w:rsid w:val="0094337D"/>
    <w:rsid w:val="009436EC"/>
    <w:rsid w:val="00943749"/>
    <w:rsid w:val="009437EA"/>
    <w:rsid w:val="00945C8B"/>
    <w:rsid w:val="0094784D"/>
    <w:rsid w:val="009513B8"/>
    <w:rsid w:val="00952788"/>
    <w:rsid w:val="00952FCE"/>
    <w:rsid w:val="0095552B"/>
    <w:rsid w:val="00961C36"/>
    <w:rsid w:val="00970ABF"/>
    <w:rsid w:val="00971381"/>
    <w:rsid w:val="00972F75"/>
    <w:rsid w:val="00974621"/>
    <w:rsid w:val="00974AC3"/>
    <w:rsid w:val="00974EAD"/>
    <w:rsid w:val="009768D6"/>
    <w:rsid w:val="00976ECF"/>
    <w:rsid w:val="00977874"/>
    <w:rsid w:val="009808D6"/>
    <w:rsid w:val="0098181E"/>
    <w:rsid w:val="0098196F"/>
    <w:rsid w:val="009857C4"/>
    <w:rsid w:val="00985DB0"/>
    <w:rsid w:val="00987ADA"/>
    <w:rsid w:val="00990300"/>
    <w:rsid w:val="0099093E"/>
    <w:rsid w:val="00996C12"/>
    <w:rsid w:val="00997D59"/>
    <w:rsid w:val="00997DA8"/>
    <w:rsid w:val="009A30F1"/>
    <w:rsid w:val="009A4A73"/>
    <w:rsid w:val="009A7E80"/>
    <w:rsid w:val="009B2B64"/>
    <w:rsid w:val="009B36F0"/>
    <w:rsid w:val="009B4E73"/>
    <w:rsid w:val="009B60FA"/>
    <w:rsid w:val="009B6174"/>
    <w:rsid w:val="009B729D"/>
    <w:rsid w:val="009C415D"/>
    <w:rsid w:val="009C58A6"/>
    <w:rsid w:val="009C7740"/>
    <w:rsid w:val="009D3BEC"/>
    <w:rsid w:val="009D3C19"/>
    <w:rsid w:val="009D472F"/>
    <w:rsid w:val="009D56FA"/>
    <w:rsid w:val="009D66F2"/>
    <w:rsid w:val="009D7273"/>
    <w:rsid w:val="009E5E9A"/>
    <w:rsid w:val="009E66B4"/>
    <w:rsid w:val="009E66FE"/>
    <w:rsid w:val="009F1339"/>
    <w:rsid w:val="009F218C"/>
    <w:rsid w:val="009F307E"/>
    <w:rsid w:val="009F68F8"/>
    <w:rsid w:val="00A00090"/>
    <w:rsid w:val="00A01494"/>
    <w:rsid w:val="00A01991"/>
    <w:rsid w:val="00A03E22"/>
    <w:rsid w:val="00A03E8A"/>
    <w:rsid w:val="00A07DDC"/>
    <w:rsid w:val="00A11CC7"/>
    <w:rsid w:val="00A12465"/>
    <w:rsid w:val="00A12F73"/>
    <w:rsid w:val="00A140FC"/>
    <w:rsid w:val="00A1572D"/>
    <w:rsid w:val="00A15ED3"/>
    <w:rsid w:val="00A16589"/>
    <w:rsid w:val="00A2033E"/>
    <w:rsid w:val="00A21BD1"/>
    <w:rsid w:val="00A241A0"/>
    <w:rsid w:val="00A2434C"/>
    <w:rsid w:val="00A24721"/>
    <w:rsid w:val="00A2521F"/>
    <w:rsid w:val="00A2548E"/>
    <w:rsid w:val="00A259C7"/>
    <w:rsid w:val="00A30C8D"/>
    <w:rsid w:val="00A34189"/>
    <w:rsid w:val="00A407FD"/>
    <w:rsid w:val="00A414F2"/>
    <w:rsid w:val="00A43325"/>
    <w:rsid w:val="00A44E26"/>
    <w:rsid w:val="00A47C7D"/>
    <w:rsid w:val="00A5057A"/>
    <w:rsid w:val="00A5181B"/>
    <w:rsid w:val="00A52DAC"/>
    <w:rsid w:val="00A55AA4"/>
    <w:rsid w:val="00A61690"/>
    <w:rsid w:val="00A62523"/>
    <w:rsid w:val="00A63E35"/>
    <w:rsid w:val="00A66C52"/>
    <w:rsid w:val="00A7273C"/>
    <w:rsid w:val="00A74B78"/>
    <w:rsid w:val="00A75A05"/>
    <w:rsid w:val="00A75D57"/>
    <w:rsid w:val="00A766F6"/>
    <w:rsid w:val="00A83C86"/>
    <w:rsid w:val="00A84D53"/>
    <w:rsid w:val="00A855B1"/>
    <w:rsid w:val="00A869EE"/>
    <w:rsid w:val="00A86DC5"/>
    <w:rsid w:val="00A92154"/>
    <w:rsid w:val="00A92CC1"/>
    <w:rsid w:val="00A93E05"/>
    <w:rsid w:val="00A968E4"/>
    <w:rsid w:val="00A96FDF"/>
    <w:rsid w:val="00AA1549"/>
    <w:rsid w:val="00AA57B2"/>
    <w:rsid w:val="00AA5ECE"/>
    <w:rsid w:val="00AA7311"/>
    <w:rsid w:val="00AA7429"/>
    <w:rsid w:val="00AB09C4"/>
    <w:rsid w:val="00AB4687"/>
    <w:rsid w:val="00AC0723"/>
    <w:rsid w:val="00AC08C7"/>
    <w:rsid w:val="00AC2C42"/>
    <w:rsid w:val="00AC6077"/>
    <w:rsid w:val="00AC7FDF"/>
    <w:rsid w:val="00AD3613"/>
    <w:rsid w:val="00AD4AA3"/>
    <w:rsid w:val="00AD57A8"/>
    <w:rsid w:val="00AD58F6"/>
    <w:rsid w:val="00AE3363"/>
    <w:rsid w:val="00AE3CCB"/>
    <w:rsid w:val="00AE47E3"/>
    <w:rsid w:val="00AE4F77"/>
    <w:rsid w:val="00AE51E2"/>
    <w:rsid w:val="00AE5663"/>
    <w:rsid w:val="00AF36B0"/>
    <w:rsid w:val="00AF3F0A"/>
    <w:rsid w:val="00B00F2C"/>
    <w:rsid w:val="00B04CDB"/>
    <w:rsid w:val="00B06F3A"/>
    <w:rsid w:val="00B1136E"/>
    <w:rsid w:val="00B11664"/>
    <w:rsid w:val="00B1290E"/>
    <w:rsid w:val="00B13776"/>
    <w:rsid w:val="00B1389D"/>
    <w:rsid w:val="00B22555"/>
    <w:rsid w:val="00B23988"/>
    <w:rsid w:val="00B24927"/>
    <w:rsid w:val="00B35F63"/>
    <w:rsid w:val="00B3732A"/>
    <w:rsid w:val="00B375E4"/>
    <w:rsid w:val="00B42ED3"/>
    <w:rsid w:val="00B43A67"/>
    <w:rsid w:val="00B44F8D"/>
    <w:rsid w:val="00B46C09"/>
    <w:rsid w:val="00B50C70"/>
    <w:rsid w:val="00B51047"/>
    <w:rsid w:val="00B55432"/>
    <w:rsid w:val="00B604EE"/>
    <w:rsid w:val="00B61376"/>
    <w:rsid w:val="00B6283A"/>
    <w:rsid w:val="00B64F22"/>
    <w:rsid w:val="00B65F09"/>
    <w:rsid w:val="00B67934"/>
    <w:rsid w:val="00B72F53"/>
    <w:rsid w:val="00B73015"/>
    <w:rsid w:val="00B739D2"/>
    <w:rsid w:val="00B73DDA"/>
    <w:rsid w:val="00B754D6"/>
    <w:rsid w:val="00B7628E"/>
    <w:rsid w:val="00B84BBF"/>
    <w:rsid w:val="00B861C8"/>
    <w:rsid w:val="00B87425"/>
    <w:rsid w:val="00B903B5"/>
    <w:rsid w:val="00B965B7"/>
    <w:rsid w:val="00BA0590"/>
    <w:rsid w:val="00BA084A"/>
    <w:rsid w:val="00BA32A0"/>
    <w:rsid w:val="00BA3FCE"/>
    <w:rsid w:val="00BA43BF"/>
    <w:rsid w:val="00BB14E7"/>
    <w:rsid w:val="00BB1F7B"/>
    <w:rsid w:val="00BB7257"/>
    <w:rsid w:val="00BC1B3D"/>
    <w:rsid w:val="00BC3B52"/>
    <w:rsid w:val="00BC6E2D"/>
    <w:rsid w:val="00BD4ABC"/>
    <w:rsid w:val="00BD54EC"/>
    <w:rsid w:val="00BD5CF4"/>
    <w:rsid w:val="00BD7510"/>
    <w:rsid w:val="00BD7D4B"/>
    <w:rsid w:val="00BE0548"/>
    <w:rsid w:val="00BE0BEF"/>
    <w:rsid w:val="00BE0F17"/>
    <w:rsid w:val="00BE71D8"/>
    <w:rsid w:val="00BF0B7D"/>
    <w:rsid w:val="00BF130F"/>
    <w:rsid w:val="00BF1D66"/>
    <w:rsid w:val="00BF2145"/>
    <w:rsid w:val="00BF3D7D"/>
    <w:rsid w:val="00BF699E"/>
    <w:rsid w:val="00C03B90"/>
    <w:rsid w:val="00C050D8"/>
    <w:rsid w:val="00C06899"/>
    <w:rsid w:val="00C074F1"/>
    <w:rsid w:val="00C10F6C"/>
    <w:rsid w:val="00C1152C"/>
    <w:rsid w:val="00C11EBD"/>
    <w:rsid w:val="00C124CE"/>
    <w:rsid w:val="00C1310E"/>
    <w:rsid w:val="00C13C5F"/>
    <w:rsid w:val="00C14AA1"/>
    <w:rsid w:val="00C15193"/>
    <w:rsid w:val="00C1565F"/>
    <w:rsid w:val="00C17998"/>
    <w:rsid w:val="00C20A33"/>
    <w:rsid w:val="00C2335A"/>
    <w:rsid w:val="00C2357F"/>
    <w:rsid w:val="00C247EB"/>
    <w:rsid w:val="00C25664"/>
    <w:rsid w:val="00C30457"/>
    <w:rsid w:val="00C34526"/>
    <w:rsid w:val="00C361ED"/>
    <w:rsid w:val="00C364E1"/>
    <w:rsid w:val="00C37057"/>
    <w:rsid w:val="00C404A3"/>
    <w:rsid w:val="00C407AC"/>
    <w:rsid w:val="00C46D0C"/>
    <w:rsid w:val="00C52C3B"/>
    <w:rsid w:val="00C567DF"/>
    <w:rsid w:val="00C56960"/>
    <w:rsid w:val="00C57B5A"/>
    <w:rsid w:val="00C57CAC"/>
    <w:rsid w:val="00C60946"/>
    <w:rsid w:val="00C6171B"/>
    <w:rsid w:val="00C64DAD"/>
    <w:rsid w:val="00C67A49"/>
    <w:rsid w:val="00C735E8"/>
    <w:rsid w:val="00C73CEA"/>
    <w:rsid w:val="00C74E5A"/>
    <w:rsid w:val="00C76A64"/>
    <w:rsid w:val="00C76A94"/>
    <w:rsid w:val="00C76F67"/>
    <w:rsid w:val="00C80C61"/>
    <w:rsid w:val="00C81DAB"/>
    <w:rsid w:val="00C82EC8"/>
    <w:rsid w:val="00C83489"/>
    <w:rsid w:val="00C83F87"/>
    <w:rsid w:val="00C83F89"/>
    <w:rsid w:val="00C859E2"/>
    <w:rsid w:val="00C871A9"/>
    <w:rsid w:val="00C9016A"/>
    <w:rsid w:val="00C91099"/>
    <w:rsid w:val="00C92B30"/>
    <w:rsid w:val="00C94E88"/>
    <w:rsid w:val="00C95919"/>
    <w:rsid w:val="00C96BEB"/>
    <w:rsid w:val="00C974C4"/>
    <w:rsid w:val="00CA5926"/>
    <w:rsid w:val="00CB1A9A"/>
    <w:rsid w:val="00CB5129"/>
    <w:rsid w:val="00CC091E"/>
    <w:rsid w:val="00CC190E"/>
    <w:rsid w:val="00CC198F"/>
    <w:rsid w:val="00CC4351"/>
    <w:rsid w:val="00CC4A56"/>
    <w:rsid w:val="00CC7373"/>
    <w:rsid w:val="00CD22A3"/>
    <w:rsid w:val="00CD2B85"/>
    <w:rsid w:val="00CD5E43"/>
    <w:rsid w:val="00CE050B"/>
    <w:rsid w:val="00CE1537"/>
    <w:rsid w:val="00CE27E7"/>
    <w:rsid w:val="00CE460D"/>
    <w:rsid w:val="00CE5EE9"/>
    <w:rsid w:val="00CE7B02"/>
    <w:rsid w:val="00CF1E33"/>
    <w:rsid w:val="00CF326F"/>
    <w:rsid w:val="00CF4739"/>
    <w:rsid w:val="00CF7847"/>
    <w:rsid w:val="00CF7921"/>
    <w:rsid w:val="00D0318A"/>
    <w:rsid w:val="00D056BF"/>
    <w:rsid w:val="00D073DC"/>
    <w:rsid w:val="00D0797D"/>
    <w:rsid w:val="00D12BCD"/>
    <w:rsid w:val="00D13C68"/>
    <w:rsid w:val="00D1521A"/>
    <w:rsid w:val="00D15B1A"/>
    <w:rsid w:val="00D16E5B"/>
    <w:rsid w:val="00D170C3"/>
    <w:rsid w:val="00D17192"/>
    <w:rsid w:val="00D1788C"/>
    <w:rsid w:val="00D20061"/>
    <w:rsid w:val="00D205B8"/>
    <w:rsid w:val="00D214CB"/>
    <w:rsid w:val="00D23182"/>
    <w:rsid w:val="00D23244"/>
    <w:rsid w:val="00D23C69"/>
    <w:rsid w:val="00D244E0"/>
    <w:rsid w:val="00D25DE7"/>
    <w:rsid w:val="00D25F51"/>
    <w:rsid w:val="00D26029"/>
    <w:rsid w:val="00D266CD"/>
    <w:rsid w:val="00D3021D"/>
    <w:rsid w:val="00D3081E"/>
    <w:rsid w:val="00D31574"/>
    <w:rsid w:val="00D32358"/>
    <w:rsid w:val="00D3309D"/>
    <w:rsid w:val="00D3336D"/>
    <w:rsid w:val="00D34DDC"/>
    <w:rsid w:val="00D35CC2"/>
    <w:rsid w:val="00D371A6"/>
    <w:rsid w:val="00D37B91"/>
    <w:rsid w:val="00D404C1"/>
    <w:rsid w:val="00D40C27"/>
    <w:rsid w:val="00D466A4"/>
    <w:rsid w:val="00D52874"/>
    <w:rsid w:val="00D60DC7"/>
    <w:rsid w:val="00D625A9"/>
    <w:rsid w:val="00D62A87"/>
    <w:rsid w:val="00D65037"/>
    <w:rsid w:val="00D675A1"/>
    <w:rsid w:val="00D67E22"/>
    <w:rsid w:val="00D72746"/>
    <w:rsid w:val="00D7476A"/>
    <w:rsid w:val="00D74C66"/>
    <w:rsid w:val="00D75B64"/>
    <w:rsid w:val="00D76A01"/>
    <w:rsid w:val="00D80174"/>
    <w:rsid w:val="00D807B5"/>
    <w:rsid w:val="00D8241C"/>
    <w:rsid w:val="00D82F50"/>
    <w:rsid w:val="00D83DF1"/>
    <w:rsid w:val="00D86778"/>
    <w:rsid w:val="00D919D7"/>
    <w:rsid w:val="00D92F8A"/>
    <w:rsid w:val="00D952F3"/>
    <w:rsid w:val="00D95DB8"/>
    <w:rsid w:val="00DA0A2E"/>
    <w:rsid w:val="00DA0F5D"/>
    <w:rsid w:val="00DA1450"/>
    <w:rsid w:val="00DA186C"/>
    <w:rsid w:val="00DA2449"/>
    <w:rsid w:val="00DA38F9"/>
    <w:rsid w:val="00DA47DB"/>
    <w:rsid w:val="00DA5BB8"/>
    <w:rsid w:val="00DB14EC"/>
    <w:rsid w:val="00DB457D"/>
    <w:rsid w:val="00DB5C9F"/>
    <w:rsid w:val="00DB6C0D"/>
    <w:rsid w:val="00DB7090"/>
    <w:rsid w:val="00DC08B1"/>
    <w:rsid w:val="00DC1B17"/>
    <w:rsid w:val="00DC7E4B"/>
    <w:rsid w:val="00DD47D4"/>
    <w:rsid w:val="00DD4C02"/>
    <w:rsid w:val="00DD5487"/>
    <w:rsid w:val="00DD7418"/>
    <w:rsid w:val="00DD7BFF"/>
    <w:rsid w:val="00DE2A21"/>
    <w:rsid w:val="00DE2BB3"/>
    <w:rsid w:val="00DE33A1"/>
    <w:rsid w:val="00DE3901"/>
    <w:rsid w:val="00DE4000"/>
    <w:rsid w:val="00DE637D"/>
    <w:rsid w:val="00DF0CA1"/>
    <w:rsid w:val="00DF79F9"/>
    <w:rsid w:val="00E015FE"/>
    <w:rsid w:val="00E02759"/>
    <w:rsid w:val="00E035C1"/>
    <w:rsid w:val="00E0566C"/>
    <w:rsid w:val="00E06DD9"/>
    <w:rsid w:val="00E07569"/>
    <w:rsid w:val="00E12B58"/>
    <w:rsid w:val="00E12EE5"/>
    <w:rsid w:val="00E139CF"/>
    <w:rsid w:val="00E13F79"/>
    <w:rsid w:val="00E16A26"/>
    <w:rsid w:val="00E174B3"/>
    <w:rsid w:val="00E17569"/>
    <w:rsid w:val="00E270ED"/>
    <w:rsid w:val="00E305D4"/>
    <w:rsid w:val="00E308A6"/>
    <w:rsid w:val="00E3347B"/>
    <w:rsid w:val="00E34D42"/>
    <w:rsid w:val="00E40639"/>
    <w:rsid w:val="00E467DE"/>
    <w:rsid w:val="00E4688F"/>
    <w:rsid w:val="00E50AC4"/>
    <w:rsid w:val="00E53B1B"/>
    <w:rsid w:val="00E53D82"/>
    <w:rsid w:val="00E57364"/>
    <w:rsid w:val="00E600E9"/>
    <w:rsid w:val="00E602B0"/>
    <w:rsid w:val="00E61692"/>
    <w:rsid w:val="00E61E5D"/>
    <w:rsid w:val="00E64AD6"/>
    <w:rsid w:val="00E72046"/>
    <w:rsid w:val="00E723B4"/>
    <w:rsid w:val="00E74463"/>
    <w:rsid w:val="00E77EEF"/>
    <w:rsid w:val="00E83768"/>
    <w:rsid w:val="00E862AD"/>
    <w:rsid w:val="00E9099E"/>
    <w:rsid w:val="00E91212"/>
    <w:rsid w:val="00E958C1"/>
    <w:rsid w:val="00E97219"/>
    <w:rsid w:val="00E97A30"/>
    <w:rsid w:val="00EA2786"/>
    <w:rsid w:val="00EA4F50"/>
    <w:rsid w:val="00EA55C1"/>
    <w:rsid w:val="00EA577E"/>
    <w:rsid w:val="00EA5A3E"/>
    <w:rsid w:val="00EA5B68"/>
    <w:rsid w:val="00EB0934"/>
    <w:rsid w:val="00EB160F"/>
    <w:rsid w:val="00EB364C"/>
    <w:rsid w:val="00EB4539"/>
    <w:rsid w:val="00EB68D5"/>
    <w:rsid w:val="00EB7137"/>
    <w:rsid w:val="00EC074C"/>
    <w:rsid w:val="00EC1634"/>
    <w:rsid w:val="00EC6118"/>
    <w:rsid w:val="00ED0F12"/>
    <w:rsid w:val="00ED123E"/>
    <w:rsid w:val="00ED3C72"/>
    <w:rsid w:val="00ED41E0"/>
    <w:rsid w:val="00ED4F01"/>
    <w:rsid w:val="00ED547A"/>
    <w:rsid w:val="00ED7C57"/>
    <w:rsid w:val="00EE1F28"/>
    <w:rsid w:val="00EE347D"/>
    <w:rsid w:val="00EE34D7"/>
    <w:rsid w:val="00EE382F"/>
    <w:rsid w:val="00EE5FCB"/>
    <w:rsid w:val="00EE7B76"/>
    <w:rsid w:val="00EF2722"/>
    <w:rsid w:val="00EF78E8"/>
    <w:rsid w:val="00F010A9"/>
    <w:rsid w:val="00F06342"/>
    <w:rsid w:val="00F1793E"/>
    <w:rsid w:val="00F216A4"/>
    <w:rsid w:val="00F218C9"/>
    <w:rsid w:val="00F30569"/>
    <w:rsid w:val="00F315D6"/>
    <w:rsid w:val="00F348F1"/>
    <w:rsid w:val="00F34E3A"/>
    <w:rsid w:val="00F36CBD"/>
    <w:rsid w:val="00F40138"/>
    <w:rsid w:val="00F4213A"/>
    <w:rsid w:val="00F444CD"/>
    <w:rsid w:val="00F46C93"/>
    <w:rsid w:val="00F5021C"/>
    <w:rsid w:val="00F509C1"/>
    <w:rsid w:val="00F51140"/>
    <w:rsid w:val="00F52FE8"/>
    <w:rsid w:val="00F53978"/>
    <w:rsid w:val="00F54374"/>
    <w:rsid w:val="00F6107D"/>
    <w:rsid w:val="00F61406"/>
    <w:rsid w:val="00F62332"/>
    <w:rsid w:val="00F6452F"/>
    <w:rsid w:val="00F67A20"/>
    <w:rsid w:val="00F737A0"/>
    <w:rsid w:val="00F74315"/>
    <w:rsid w:val="00F8045E"/>
    <w:rsid w:val="00F80A74"/>
    <w:rsid w:val="00F84B46"/>
    <w:rsid w:val="00F84BFE"/>
    <w:rsid w:val="00F85993"/>
    <w:rsid w:val="00F8691B"/>
    <w:rsid w:val="00F86C6E"/>
    <w:rsid w:val="00F96806"/>
    <w:rsid w:val="00F96EF3"/>
    <w:rsid w:val="00FA0529"/>
    <w:rsid w:val="00FA0704"/>
    <w:rsid w:val="00FA2277"/>
    <w:rsid w:val="00FA3B63"/>
    <w:rsid w:val="00FA52B2"/>
    <w:rsid w:val="00FA52F6"/>
    <w:rsid w:val="00FB0612"/>
    <w:rsid w:val="00FB251F"/>
    <w:rsid w:val="00FB4185"/>
    <w:rsid w:val="00FB5913"/>
    <w:rsid w:val="00FB6A60"/>
    <w:rsid w:val="00FC1A63"/>
    <w:rsid w:val="00FC1F38"/>
    <w:rsid w:val="00FC2A55"/>
    <w:rsid w:val="00FC35D6"/>
    <w:rsid w:val="00FC4F8B"/>
    <w:rsid w:val="00FC513B"/>
    <w:rsid w:val="00FC6150"/>
    <w:rsid w:val="00FC6708"/>
    <w:rsid w:val="00FD0307"/>
    <w:rsid w:val="00FD0770"/>
    <w:rsid w:val="00FD0B27"/>
    <w:rsid w:val="00FD0FC5"/>
    <w:rsid w:val="00FD21B3"/>
    <w:rsid w:val="00FD3637"/>
    <w:rsid w:val="00FD55A8"/>
    <w:rsid w:val="00FE0984"/>
    <w:rsid w:val="00FE2BCB"/>
    <w:rsid w:val="00FE4821"/>
    <w:rsid w:val="00FE5DF4"/>
    <w:rsid w:val="00FE68F1"/>
    <w:rsid w:val="00FE76F9"/>
    <w:rsid w:val="00FF0C1F"/>
    <w:rsid w:val="00FF1190"/>
    <w:rsid w:val="00FF191B"/>
    <w:rsid w:val="00FF530F"/>
    <w:rsid w:val="00FF72C4"/>
    <w:rsid w:val="010A6467"/>
    <w:rsid w:val="014F14C4"/>
    <w:rsid w:val="01641116"/>
    <w:rsid w:val="01CE39CD"/>
    <w:rsid w:val="01F00F0E"/>
    <w:rsid w:val="02204FD6"/>
    <w:rsid w:val="02531717"/>
    <w:rsid w:val="026D07F2"/>
    <w:rsid w:val="02C562CB"/>
    <w:rsid w:val="02D04DE7"/>
    <w:rsid w:val="03F1412F"/>
    <w:rsid w:val="046A6A6B"/>
    <w:rsid w:val="04962B59"/>
    <w:rsid w:val="04965C42"/>
    <w:rsid w:val="04BC5C16"/>
    <w:rsid w:val="050B23CB"/>
    <w:rsid w:val="0538485A"/>
    <w:rsid w:val="05753307"/>
    <w:rsid w:val="0583295C"/>
    <w:rsid w:val="05D9201C"/>
    <w:rsid w:val="06020E40"/>
    <w:rsid w:val="07016609"/>
    <w:rsid w:val="07267BDE"/>
    <w:rsid w:val="075A74D6"/>
    <w:rsid w:val="07C8635E"/>
    <w:rsid w:val="07E54131"/>
    <w:rsid w:val="086659D7"/>
    <w:rsid w:val="08E866E2"/>
    <w:rsid w:val="090E2DF8"/>
    <w:rsid w:val="094F3E9C"/>
    <w:rsid w:val="098A5185"/>
    <w:rsid w:val="09A26DBC"/>
    <w:rsid w:val="09C91016"/>
    <w:rsid w:val="09EF2136"/>
    <w:rsid w:val="0A251255"/>
    <w:rsid w:val="0A5D3463"/>
    <w:rsid w:val="0A86698E"/>
    <w:rsid w:val="0A885C37"/>
    <w:rsid w:val="0AB5562F"/>
    <w:rsid w:val="0AEA4B98"/>
    <w:rsid w:val="0B601A95"/>
    <w:rsid w:val="0B7A02B7"/>
    <w:rsid w:val="0B8A0A82"/>
    <w:rsid w:val="0BBC6C93"/>
    <w:rsid w:val="0C2303D0"/>
    <w:rsid w:val="0C4B4376"/>
    <w:rsid w:val="0CA95814"/>
    <w:rsid w:val="0CF0650E"/>
    <w:rsid w:val="0D3C685D"/>
    <w:rsid w:val="0D777290"/>
    <w:rsid w:val="0DB771BF"/>
    <w:rsid w:val="0DF901C1"/>
    <w:rsid w:val="0E1D0605"/>
    <w:rsid w:val="0E693106"/>
    <w:rsid w:val="0E8842BF"/>
    <w:rsid w:val="0E942D23"/>
    <w:rsid w:val="0ECC4594"/>
    <w:rsid w:val="0F0F06FA"/>
    <w:rsid w:val="0F875A70"/>
    <w:rsid w:val="102D3DAF"/>
    <w:rsid w:val="102E53C3"/>
    <w:rsid w:val="103760AE"/>
    <w:rsid w:val="109533F6"/>
    <w:rsid w:val="10F97A7E"/>
    <w:rsid w:val="11DE4E4D"/>
    <w:rsid w:val="11DF5B1D"/>
    <w:rsid w:val="123938F5"/>
    <w:rsid w:val="125D70D4"/>
    <w:rsid w:val="12A37C2F"/>
    <w:rsid w:val="12DB29FB"/>
    <w:rsid w:val="12EC5895"/>
    <w:rsid w:val="13144A16"/>
    <w:rsid w:val="136117B2"/>
    <w:rsid w:val="1371031B"/>
    <w:rsid w:val="138D4E37"/>
    <w:rsid w:val="13C233BD"/>
    <w:rsid w:val="14823E69"/>
    <w:rsid w:val="1498372E"/>
    <w:rsid w:val="15236DFF"/>
    <w:rsid w:val="15773853"/>
    <w:rsid w:val="157A41E5"/>
    <w:rsid w:val="169C2161"/>
    <w:rsid w:val="16AD2408"/>
    <w:rsid w:val="16D56E44"/>
    <w:rsid w:val="16E65AD3"/>
    <w:rsid w:val="17113D07"/>
    <w:rsid w:val="17196D04"/>
    <w:rsid w:val="17342988"/>
    <w:rsid w:val="17534AC1"/>
    <w:rsid w:val="177F7563"/>
    <w:rsid w:val="17DB9391"/>
    <w:rsid w:val="18391AF8"/>
    <w:rsid w:val="185626D9"/>
    <w:rsid w:val="185D001E"/>
    <w:rsid w:val="18A760AF"/>
    <w:rsid w:val="18D23AC6"/>
    <w:rsid w:val="18F07388"/>
    <w:rsid w:val="191252D6"/>
    <w:rsid w:val="19D65ADF"/>
    <w:rsid w:val="19EF24BB"/>
    <w:rsid w:val="1A0219D7"/>
    <w:rsid w:val="1A283FBA"/>
    <w:rsid w:val="1A3A3BD7"/>
    <w:rsid w:val="1AE26870"/>
    <w:rsid w:val="1AF328D7"/>
    <w:rsid w:val="1AF54351"/>
    <w:rsid w:val="1C421E4D"/>
    <w:rsid w:val="1CB644CA"/>
    <w:rsid w:val="1D012480"/>
    <w:rsid w:val="1D096AD6"/>
    <w:rsid w:val="1D266A6B"/>
    <w:rsid w:val="1D963248"/>
    <w:rsid w:val="1F14035C"/>
    <w:rsid w:val="1F4A4D14"/>
    <w:rsid w:val="1F4F2B42"/>
    <w:rsid w:val="1FC26C85"/>
    <w:rsid w:val="202E75CF"/>
    <w:rsid w:val="203D4A2C"/>
    <w:rsid w:val="204B6FF0"/>
    <w:rsid w:val="20905E5C"/>
    <w:rsid w:val="20E55EC2"/>
    <w:rsid w:val="21535705"/>
    <w:rsid w:val="223A4875"/>
    <w:rsid w:val="224F3941"/>
    <w:rsid w:val="227A6425"/>
    <w:rsid w:val="22A07807"/>
    <w:rsid w:val="22F6239E"/>
    <w:rsid w:val="234334A3"/>
    <w:rsid w:val="235F1727"/>
    <w:rsid w:val="239B2F88"/>
    <w:rsid w:val="23B21AF9"/>
    <w:rsid w:val="24497A8C"/>
    <w:rsid w:val="249D7D62"/>
    <w:rsid w:val="24BB3C7C"/>
    <w:rsid w:val="24FA1CA7"/>
    <w:rsid w:val="250575D3"/>
    <w:rsid w:val="251942A7"/>
    <w:rsid w:val="25300A21"/>
    <w:rsid w:val="25917A2F"/>
    <w:rsid w:val="25B94756"/>
    <w:rsid w:val="25DF0E89"/>
    <w:rsid w:val="25F575B8"/>
    <w:rsid w:val="261F4498"/>
    <w:rsid w:val="26353E97"/>
    <w:rsid w:val="263C63CF"/>
    <w:rsid w:val="264E1B24"/>
    <w:rsid w:val="26816BEC"/>
    <w:rsid w:val="26D53F2D"/>
    <w:rsid w:val="26D831D5"/>
    <w:rsid w:val="27196D4A"/>
    <w:rsid w:val="27297973"/>
    <w:rsid w:val="279B0B99"/>
    <w:rsid w:val="27A82561"/>
    <w:rsid w:val="28161BB5"/>
    <w:rsid w:val="28B000CA"/>
    <w:rsid w:val="297F6AB7"/>
    <w:rsid w:val="29CA5A9B"/>
    <w:rsid w:val="29F06F69"/>
    <w:rsid w:val="2A3D4C71"/>
    <w:rsid w:val="2A582B9D"/>
    <w:rsid w:val="2AC6756A"/>
    <w:rsid w:val="2AE0772B"/>
    <w:rsid w:val="2AED1999"/>
    <w:rsid w:val="2B294BFA"/>
    <w:rsid w:val="2B596471"/>
    <w:rsid w:val="2C3E74DC"/>
    <w:rsid w:val="2CB523D9"/>
    <w:rsid w:val="2CE900F5"/>
    <w:rsid w:val="2D096D9B"/>
    <w:rsid w:val="2D43311F"/>
    <w:rsid w:val="2D6C5D01"/>
    <w:rsid w:val="2D837DED"/>
    <w:rsid w:val="2E054037"/>
    <w:rsid w:val="2E301CC3"/>
    <w:rsid w:val="2EE163B7"/>
    <w:rsid w:val="2FAB2152"/>
    <w:rsid w:val="2FD836FF"/>
    <w:rsid w:val="307E7E73"/>
    <w:rsid w:val="30AF043D"/>
    <w:rsid w:val="30AF5379"/>
    <w:rsid w:val="30E176D5"/>
    <w:rsid w:val="3162795C"/>
    <w:rsid w:val="32007201"/>
    <w:rsid w:val="3205464F"/>
    <w:rsid w:val="32061813"/>
    <w:rsid w:val="323D11D4"/>
    <w:rsid w:val="32597248"/>
    <w:rsid w:val="330E5766"/>
    <w:rsid w:val="3366732B"/>
    <w:rsid w:val="336D159A"/>
    <w:rsid w:val="338A6BAB"/>
    <w:rsid w:val="344D2BB4"/>
    <w:rsid w:val="34850BC6"/>
    <w:rsid w:val="34901C86"/>
    <w:rsid w:val="34CF39B7"/>
    <w:rsid w:val="354470A5"/>
    <w:rsid w:val="35954428"/>
    <w:rsid w:val="35A75A50"/>
    <w:rsid w:val="35AC1CC2"/>
    <w:rsid w:val="35BD4088"/>
    <w:rsid w:val="35C93472"/>
    <w:rsid w:val="35D96457"/>
    <w:rsid w:val="36501447"/>
    <w:rsid w:val="369764BC"/>
    <w:rsid w:val="36B30750"/>
    <w:rsid w:val="36CA31FF"/>
    <w:rsid w:val="36CF05F0"/>
    <w:rsid w:val="370B5C4B"/>
    <w:rsid w:val="372907BF"/>
    <w:rsid w:val="375F5467"/>
    <w:rsid w:val="37694748"/>
    <w:rsid w:val="3778589E"/>
    <w:rsid w:val="37807464"/>
    <w:rsid w:val="37BC42E2"/>
    <w:rsid w:val="37C7092C"/>
    <w:rsid w:val="37E11F98"/>
    <w:rsid w:val="38257EBB"/>
    <w:rsid w:val="38997C30"/>
    <w:rsid w:val="38B00609"/>
    <w:rsid w:val="391B4683"/>
    <w:rsid w:val="3941124A"/>
    <w:rsid w:val="3946471C"/>
    <w:rsid w:val="39B65929"/>
    <w:rsid w:val="39CB0E03"/>
    <w:rsid w:val="3B432943"/>
    <w:rsid w:val="3B4A1636"/>
    <w:rsid w:val="3BAC35A4"/>
    <w:rsid w:val="3BE06947"/>
    <w:rsid w:val="3C11204F"/>
    <w:rsid w:val="3C28277A"/>
    <w:rsid w:val="3CC71578"/>
    <w:rsid w:val="3D115D7D"/>
    <w:rsid w:val="3D4847FE"/>
    <w:rsid w:val="3D740832"/>
    <w:rsid w:val="3DFA0012"/>
    <w:rsid w:val="3E1F4764"/>
    <w:rsid w:val="3EA518D1"/>
    <w:rsid w:val="3EAF33E3"/>
    <w:rsid w:val="3EFED465"/>
    <w:rsid w:val="3F380FC2"/>
    <w:rsid w:val="3F8C32D7"/>
    <w:rsid w:val="3FA90AE6"/>
    <w:rsid w:val="3FB520A2"/>
    <w:rsid w:val="409F1AF6"/>
    <w:rsid w:val="40AA0CA2"/>
    <w:rsid w:val="40AC350C"/>
    <w:rsid w:val="40EC632A"/>
    <w:rsid w:val="410954C6"/>
    <w:rsid w:val="41450D20"/>
    <w:rsid w:val="41516687"/>
    <w:rsid w:val="419329AB"/>
    <w:rsid w:val="41C67456"/>
    <w:rsid w:val="41F51118"/>
    <w:rsid w:val="4243276A"/>
    <w:rsid w:val="42BB538D"/>
    <w:rsid w:val="42BF5B8D"/>
    <w:rsid w:val="432B7181"/>
    <w:rsid w:val="43F17127"/>
    <w:rsid w:val="44720A85"/>
    <w:rsid w:val="449C5B45"/>
    <w:rsid w:val="44A73DCE"/>
    <w:rsid w:val="44FB17C1"/>
    <w:rsid w:val="454A66DA"/>
    <w:rsid w:val="457219A7"/>
    <w:rsid w:val="458671CD"/>
    <w:rsid w:val="458B2C10"/>
    <w:rsid w:val="459C7154"/>
    <w:rsid w:val="45DB77E5"/>
    <w:rsid w:val="45E445E5"/>
    <w:rsid w:val="46143608"/>
    <w:rsid w:val="46842347"/>
    <w:rsid w:val="47364A90"/>
    <w:rsid w:val="47581799"/>
    <w:rsid w:val="47DF6236"/>
    <w:rsid w:val="47E65C0C"/>
    <w:rsid w:val="483423B8"/>
    <w:rsid w:val="483D769E"/>
    <w:rsid w:val="485769CC"/>
    <w:rsid w:val="486652DF"/>
    <w:rsid w:val="48D6340C"/>
    <w:rsid w:val="49A1491D"/>
    <w:rsid w:val="49A57CE1"/>
    <w:rsid w:val="49A74EEF"/>
    <w:rsid w:val="49E00211"/>
    <w:rsid w:val="4A022FB7"/>
    <w:rsid w:val="4A4C3117"/>
    <w:rsid w:val="4A9E15FA"/>
    <w:rsid w:val="4ABE5B6D"/>
    <w:rsid w:val="4AD97E4B"/>
    <w:rsid w:val="4B594209"/>
    <w:rsid w:val="4B8048BA"/>
    <w:rsid w:val="4B872DD7"/>
    <w:rsid w:val="4BAB1F53"/>
    <w:rsid w:val="4BB023C1"/>
    <w:rsid w:val="4BB35B0E"/>
    <w:rsid w:val="4C3759B3"/>
    <w:rsid w:val="4CAE152D"/>
    <w:rsid w:val="4CBE28D8"/>
    <w:rsid w:val="4CE158E3"/>
    <w:rsid w:val="4CEE139F"/>
    <w:rsid w:val="4D6277A1"/>
    <w:rsid w:val="4D680882"/>
    <w:rsid w:val="4D8934C6"/>
    <w:rsid w:val="4D9724CF"/>
    <w:rsid w:val="4DA74EA2"/>
    <w:rsid w:val="4E29234F"/>
    <w:rsid w:val="4E6471D3"/>
    <w:rsid w:val="4EC270B7"/>
    <w:rsid w:val="4EF90BA6"/>
    <w:rsid w:val="4F203C0F"/>
    <w:rsid w:val="4F845D31"/>
    <w:rsid w:val="4FCF69E1"/>
    <w:rsid w:val="4FDE22B9"/>
    <w:rsid w:val="4FEE1FDF"/>
    <w:rsid w:val="4FFA07B0"/>
    <w:rsid w:val="502423BF"/>
    <w:rsid w:val="50F43A21"/>
    <w:rsid w:val="518F7739"/>
    <w:rsid w:val="51EA7702"/>
    <w:rsid w:val="523B2E61"/>
    <w:rsid w:val="52F254FD"/>
    <w:rsid w:val="540D60BF"/>
    <w:rsid w:val="54396AC1"/>
    <w:rsid w:val="544B3452"/>
    <w:rsid w:val="54AA0461"/>
    <w:rsid w:val="54B42E2A"/>
    <w:rsid w:val="54E44765"/>
    <w:rsid w:val="553E14C1"/>
    <w:rsid w:val="556F2632"/>
    <w:rsid w:val="55CE58AA"/>
    <w:rsid w:val="55D242FE"/>
    <w:rsid w:val="564A1883"/>
    <w:rsid w:val="56877FAD"/>
    <w:rsid w:val="56B51A4F"/>
    <w:rsid w:val="56D5508A"/>
    <w:rsid w:val="56F33B3B"/>
    <w:rsid w:val="57355906"/>
    <w:rsid w:val="575D2063"/>
    <w:rsid w:val="57CB3651"/>
    <w:rsid w:val="57D23150"/>
    <w:rsid w:val="582B6366"/>
    <w:rsid w:val="582E49A8"/>
    <w:rsid w:val="58337DA8"/>
    <w:rsid w:val="584230AA"/>
    <w:rsid w:val="58905CC4"/>
    <w:rsid w:val="58D0482A"/>
    <w:rsid w:val="58F032C7"/>
    <w:rsid w:val="592C55D2"/>
    <w:rsid w:val="593904BD"/>
    <w:rsid w:val="593D10A4"/>
    <w:rsid w:val="59797AD5"/>
    <w:rsid w:val="59972433"/>
    <w:rsid w:val="59C39382"/>
    <w:rsid w:val="59CF12BC"/>
    <w:rsid w:val="5A1618AD"/>
    <w:rsid w:val="5A3967AD"/>
    <w:rsid w:val="5A6F2553"/>
    <w:rsid w:val="5AAC4F4B"/>
    <w:rsid w:val="5B2FD024"/>
    <w:rsid w:val="5B3E6ADB"/>
    <w:rsid w:val="5B706906"/>
    <w:rsid w:val="5B857736"/>
    <w:rsid w:val="5BBC0E44"/>
    <w:rsid w:val="5C9E1034"/>
    <w:rsid w:val="5D1B1A7F"/>
    <w:rsid w:val="5D900413"/>
    <w:rsid w:val="5D9B05F4"/>
    <w:rsid w:val="5DD92A12"/>
    <w:rsid w:val="5E4302DE"/>
    <w:rsid w:val="5E4A7C1C"/>
    <w:rsid w:val="5EC72562"/>
    <w:rsid w:val="5EDB1382"/>
    <w:rsid w:val="5F063076"/>
    <w:rsid w:val="5F624AF3"/>
    <w:rsid w:val="5F672546"/>
    <w:rsid w:val="5F715089"/>
    <w:rsid w:val="5FED1F08"/>
    <w:rsid w:val="5FFE1CB7"/>
    <w:rsid w:val="601038A4"/>
    <w:rsid w:val="60557DF0"/>
    <w:rsid w:val="605D0E2B"/>
    <w:rsid w:val="60634D64"/>
    <w:rsid w:val="609615A4"/>
    <w:rsid w:val="60E041AE"/>
    <w:rsid w:val="612D7B9C"/>
    <w:rsid w:val="616C7C1D"/>
    <w:rsid w:val="61B072E6"/>
    <w:rsid w:val="61E96500"/>
    <w:rsid w:val="62013705"/>
    <w:rsid w:val="62207655"/>
    <w:rsid w:val="62686869"/>
    <w:rsid w:val="62823501"/>
    <w:rsid w:val="6291666A"/>
    <w:rsid w:val="630561E8"/>
    <w:rsid w:val="63F16234"/>
    <w:rsid w:val="64017523"/>
    <w:rsid w:val="641B62C9"/>
    <w:rsid w:val="64B27546"/>
    <w:rsid w:val="64D0524B"/>
    <w:rsid w:val="652F656C"/>
    <w:rsid w:val="653A518F"/>
    <w:rsid w:val="654D3B69"/>
    <w:rsid w:val="656E62BB"/>
    <w:rsid w:val="669568B1"/>
    <w:rsid w:val="66FC3868"/>
    <w:rsid w:val="66FC5DD7"/>
    <w:rsid w:val="66FD2F84"/>
    <w:rsid w:val="67031DDD"/>
    <w:rsid w:val="67807E73"/>
    <w:rsid w:val="67EC1C63"/>
    <w:rsid w:val="68012965"/>
    <w:rsid w:val="6804350D"/>
    <w:rsid w:val="680C030C"/>
    <w:rsid w:val="686761A7"/>
    <w:rsid w:val="69BF636B"/>
    <w:rsid w:val="6A1335D9"/>
    <w:rsid w:val="6AA13DCB"/>
    <w:rsid w:val="6ABA05E3"/>
    <w:rsid w:val="6ABD688A"/>
    <w:rsid w:val="6B427B3E"/>
    <w:rsid w:val="6B457043"/>
    <w:rsid w:val="6B6A4C6C"/>
    <w:rsid w:val="6B790CD4"/>
    <w:rsid w:val="6B8E1318"/>
    <w:rsid w:val="6BEF77DF"/>
    <w:rsid w:val="6C197B96"/>
    <w:rsid w:val="6CA210CE"/>
    <w:rsid w:val="6D0C5444"/>
    <w:rsid w:val="6D1314B0"/>
    <w:rsid w:val="6D9E1909"/>
    <w:rsid w:val="6E0F3FB9"/>
    <w:rsid w:val="6F243E6B"/>
    <w:rsid w:val="6F632CDC"/>
    <w:rsid w:val="6FB46144"/>
    <w:rsid w:val="6FD71C21"/>
    <w:rsid w:val="70155B7C"/>
    <w:rsid w:val="70940D8B"/>
    <w:rsid w:val="71680ED8"/>
    <w:rsid w:val="718B104B"/>
    <w:rsid w:val="71955B8F"/>
    <w:rsid w:val="71FD6DF0"/>
    <w:rsid w:val="721A673E"/>
    <w:rsid w:val="723A31BE"/>
    <w:rsid w:val="72685588"/>
    <w:rsid w:val="726D626E"/>
    <w:rsid w:val="72895C7C"/>
    <w:rsid w:val="72FF172C"/>
    <w:rsid w:val="735B03ED"/>
    <w:rsid w:val="73C30980"/>
    <w:rsid w:val="73CC1784"/>
    <w:rsid w:val="73E251BD"/>
    <w:rsid w:val="74084542"/>
    <w:rsid w:val="741E07D2"/>
    <w:rsid w:val="74607CF3"/>
    <w:rsid w:val="74A00354"/>
    <w:rsid w:val="74F544BF"/>
    <w:rsid w:val="754C0E5E"/>
    <w:rsid w:val="75FE96DC"/>
    <w:rsid w:val="7690182E"/>
    <w:rsid w:val="777848E0"/>
    <w:rsid w:val="77A842DE"/>
    <w:rsid w:val="784822A3"/>
    <w:rsid w:val="784D4E01"/>
    <w:rsid w:val="7878548E"/>
    <w:rsid w:val="788D04EF"/>
    <w:rsid w:val="78A967C1"/>
    <w:rsid w:val="792A78B6"/>
    <w:rsid w:val="797E48A3"/>
    <w:rsid w:val="799B47D1"/>
    <w:rsid w:val="79A24443"/>
    <w:rsid w:val="79A421F9"/>
    <w:rsid w:val="79A7554C"/>
    <w:rsid w:val="79B8023E"/>
    <w:rsid w:val="79D70B61"/>
    <w:rsid w:val="7AB767BC"/>
    <w:rsid w:val="7B037AB3"/>
    <w:rsid w:val="7B1E6D7A"/>
    <w:rsid w:val="7B2C27B9"/>
    <w:rsid w:val="7B3D3576"/>
    <w:rsid w:val="7B48545F"/>
    <w:rsid w:val="7BB52270"/>
    <w:rsid w:val="7BD779E9"/>
    <w:rsid w:val="7CA017A8"/>
    <w:rsid w:val="7CB21564"/>
    <w:rsid w:val="7D0C745E"/>
    <w:rsid w:val="7D723BCC"/>
    <w:rsid w:val="7DAE344A"/>
    <w:rsid w:val="7E06336D"/>
    <w:rsid w:val="7E837017"/>
    <w:rsid w:val="7E837780"/>
    <w:rsid w:val="7E871661"/>
    <w:rsid w:val="7F1831C0"/>
    <w:rsid w:val="7FB6764A"/>
    <w:rsid w:val="7FBA2B6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qFormat="1"/>
    <w:lsdException w:name="annotation text" w:qFormat="1"/>
    <w:lsdException w:name="header" w:uiPriority="99" w:qFormat="1"/>
    <w:lsdException w:name="footer" w:uiPriority="99" w:qFormat="1"/>
    <w:lsdException w:name="caption" w:semiHidden="1" w:unhideWhenUsed="1" w:qFormat="1"/>
    <w:lsdException w:name="footnote reference" w:semiHidden="1" w:qFormat="1"/>
    <w:lsdException w:name="annotation reference" w:qFormat="1"/>
    <w:lsdException w:name="page number" w:qFormat="1"/>
    <w:lsdException w:name="Title" w:qFormat="1"/>
    <w:lsdException w:name="Default Paragraph Font" w:uiPriority="1" w:unhideWhenUsed="1" w:qFormat="1"/>
    <w:lsdException w:name="Body Text" w:qFormat="1"/>
    <w:lsdException w:name="Body Text Indent" w:qFormat="1"/>
    <w:lsdException w:name="Subtitle" w:qFormat="1"/>
    <w:lsdException w:name="Date"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nhideWhenUsed="1" w:qFormat="1"/>
    <w:lsdException w:name="Normal Table"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uiPriority="99"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next w:val="a1"/>
    <w:qFormat/>
    <w:rsid w:val="000C4FEF"/>
    <w:pPr>
      <w:widowControl w:val="0"/>
      <w:jc w:val="both"/>
    </w:pPr>
    <w:rPr>
      <w:rFonts w:ascii="Times New Roman" w:eastAsia="宋体" w:hAnsi="Times New Roman" w:cs="Times New Roman"/>
      <w:kern w:val="2"/>
      <w:sz w:val="28"/>
    </w:rPr>
  </w:style>
  <w:style w:type="paragraph" w:styleId="1">
    <w:name w:val="heading 1"/>
    <w:basedOn w:val="a0"/>
    <w:next w:val="a0"/>
    <w:link w:val="1Char"/>
    <w:qFormat/>
    <w:rsid w:val="000C4FEF"/>
    <w:pPr>
      <w:autoSpaceDE w:val="0"/>
      <w:autoSpaceDN w:val="0"/>
      <w:adjustRightInd w:val="0"/>
      <w:spacing w:beforeLines="50" w:afterLines="50"/>
      <w:jc w:val="left"/>
      <w:outlineLvl w:val="0"/>
    </w:pPr>
    <w:rPr>
      <w:rFonts w:ascii="宋体" w:hAnsi="宋体"/>
      <w:b/>
      <w:kern w:val="0"/>
      <w:sz w:val="30"/>
      <w:szCs w:val="44"/>
      <w:lang w:val="zh-CN"/>
    </w:rPr>
  </w:style>
  <w:style w:type="paragraph" w:styleId="2">
    <w:name w:val="heading 2"/>
    <w:basedOn w:val="a0"/>
    <w:next w:val="a0"/>
    <w:link w:val="2Char"/>
    <w:qFormat/>
    <w:rsid w:val="000C4FEF"/>
    <w:pPr>
      <w:autoSpaceDE w:val="0"/>
      <w:autoSpaceDN w:val="0"/>
      <w:adjustRightInd w:val="0"/>
      <w:spacing w:beforeLines="50" w:afterLines="50"/>
      <w:ind w:left="272" w:hanging="272"/>
      <w:jc w:val="left"/>
      <w:outlineLvl w:val="1"/>
    </w:pPr>
    <w:rPr>
      <w:rFonts w:ascii="宋体" w:hAnsi="Arial"/>
      <w:b/>
      <w:kern w:val="0"/>
      <w:szCs w:val="24"/>
      <w:lang w:val="zh-CN"/>
    </w:rPr>
  </w:style>
  <w:style w:type="paragraph" w:styleId="3">
    <w:name w:val="heading 3"/>
    <w:basedOn w:val="a0"/>
    <w:next w:val="a0"/>
    <w:link w:val="3Char"/>
    <w:qFormat/>
    <w:rsid w:val="000C4FEF"/>
    <w:pPr>
      <w:keepNext/>
      <w:tabs>
        <w:tab w:val="left" w:pos="1680"/>
      </w:tabs>
      <w:spacing w:line="400" w:lineRule="exact"/>
      <w:ind w:left="240" w:hanging="240"/>
      <w:outlineLvl w:val="2"/>
    </w:pPr>
    <w:rPr>
      <w:rFonts w:ascii="宋体" w:hAnsi="宋体"/>
      <w:spacing w:val="-20"/>
      <w:szCs w:val="24"/>
    </w:rPr>
  </w:style>
  <w:style w:type="paragraph" w:styleId="4">
    <w:name w:val="heading 4"/>
    <w:basedOn w:val="a0"/>
    <w:next w:val="a0"/>
    <w:unhideWhenUsed/>
    <w:qFormat/>
    <w:rsid w:val="000C4FEF"/>
    <w:pPr>
      <w:keepNext/>
      <w:keepLines/>
      <w:spacing w:line="372" w:lineRule="auto"/>
      <w:outlineLvl w:val="3"/>
    </w:pPr>
    <w:rPr>
      <w:rFonts w:ascii="Arial" w:eastAsia="黑体" w:hAnsi="Arial"/>
      <w:b/>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basedOn w:val="a0"/>
    <w:link w:val="Char"/>
    <w:qFormat/>
    <w:rsid w:val="000C4FEF"/>
    <w:pPr>
      <w:jc w:val="center"/>
    </w:pPr>
    <w:rPr>
      <w:sz w:val="21"/>
      <w:szCs w:val="24"/>
    </w:rPr>
  </w:style>
  <w:style w:type="paragraph" w:styleId="7">
    <w:name w:val="toc 7"/>
    <w:basedOn w:val="a0"/>
    <w:next w:val="a0"/>
    <w:qFormat/>
    <w:rsid w:val="000C4FEF"/>
    <w:pPr>
      <w:ind w:left="1680"/>
      <w:jc w:val="left"/>
    </w:pPr>
    <w:rPr>
      <w:rFonts w:ascii="Calibri" w:hAnsi="Calibri" w:cs="Calibri"/>
      <w:sz w:val="18"/>
      <w:szCs w:val="18"/>
    </w:rPr>
  </w:style>
  <w:style w:type="paragraph" w:styleId="a5">
    <w:name w:val="Normal Indent"/>
    <w:basedOn w:val="a0"/>
    <w:qFormat/>
    <w:rsid w:val="000C4FEF"/>
    <w:pPr>
      <w:ind w:firstLine="420"/>
    </w:pPr>
    <w:rPr>
      <w:sz w:val="21"/>
    </w:rPr>
  </w:style>
  <w:style w:type="paragraph" w:styleId="a6">
    <w:name w:val="annotation text"/>
    <w:basedOn w:val="a0"/>
    <w:link w:val="Char0"/>
    <w:qFormat/>
    <w:rsid w:val="000C4FEF"/>
    <w:pPr>
      <w:jc w:val="left"/>
    </w:pPr>
  </w:style>
  <w:style w:type="paragraph" w:styleId="30">
    <w:name w:val="Body Text 3"/>
    <w:basedOn w:val="a0"/>
    <w:link w:val="3Char0"/>
    <w:qFormat/>
    <w:rsid w:val="000C4FEF"/>
    <w:pPr>
      <w:spacing w:after="120"/>
    </w:pPr>
    <w:rPr>
      <w:sz w:val="16"/>
      <w:szCs w:val="16"/>
    </w:rPr>
  </w:style>
  <w:style w:type="paragraph" w:styleId="a7">
    <w:name w:val="Body Text Indent"/>
    <w:basedOn w:val="a0"/>
    <w:link w:val="Char1"/>
    <w:qFormat/>
    <w:rsid w:val="000C4FEF"/>
    <w:pPr>
      <w:spacing w:before="120" w:after="120" w:line="380" w:lineRule="exact"/>
      <w:ind w:firstLineChars="175" w:firstLine="397"/>
      <w:jc w:val="left"/>
    </w:pPr>
    <w:rPr>
      <w:rFonts w:ascii="宋体"/>
      <w:sz w:val="24"/>
    </w:rPr>
  </w:style>
  <w:style w:type="paragraph" w:styleId="a8">
    <w:name w:val="Block Text"/>
    <w:basedOn w:val="a0"/>
    <w:qFormat/>
    <w:rsid w:val="000C4FEF"/>
    <w:pPr>
      <w:adjustRightInd w:val="0"/>
      <w:snapToGrid w:val="0"/>
      <w:spacing w:line="300" w:lineRule="atLeast"/>
      <w:ind w:leftChars="-172" w:left="-361" w:rightChars="-160" w:right="-336" w:firstLineChars="1" w:firstLine="2"/>
    </w:pPr>
    <w:rPr>
      <w:sz w:val="18"/>
      <w:szCs w:val="18"/>
    </w:rPr>
  </w:style>
  <w:style w:type="paragraph" w:styleId="5">
    <w:name w:val="toc 5"/>
    <w:basedOn w:val="a0"/>
    <w:next w:val="a0"/>
    <w:qFormat/>
    <w:rsid w:val="000C4FEF"/>
    <w:pPr>
      <w:ind w:left="1120"/>
      <w:jc w:val="left"/>
    </w:pPr>
    <w:rPr>
      <w:rFonts w:ascii="Calibri" w:hAnsi="Calibri" w:cs="Calibri"/>
      <w:sz w:val="18"/>
      <w:szCs w:val="18"/>
    </w:rPr>
  </w:style>
  <w:style w:type="paragraph" w:styleId="31">
    <w:name w:val="toc 3"/>
    <w:basedOn w:val="a0"/>
    <w:next w:val="a0"/>
    <w:qFormat/>
    <w:rsid w:val="000C4FEF"/>
    <w:pPr>
      <w:ind w:left="560"/>
      <w:jc w:val="left"/>
    </w:pPr>
    <w:rPr>
      <w:rFonts w:ascii="Calibri" w:hAnsi="Calibri" w:cs="Calibri"/>
      <w:i/>
      <w:iCs/>
      <w:sz w:val="20"/>
    </w:rPr>
  </w:style>
  <w:style w:type="paragraph" w:styleId="a9">
    <w:name w:val="Plain Text"/>
    <w:basedOn w:val="a0"/>
    <w:qFormat/>
    <w:rsid w:val="000C4FEF"/>
    <w:rPr>
      <w:rFonts w:ascii="宋体" w:eastAsia="楷体_GB2312" w:hAnsi="Courier New"/>
    </w:rPr>
  </w:style>
  <w:style w:type="paragraph" w:styleId="8">
    <w:name w:val="toc 8"/>
    <w:basedOn w:val="a0"/>
    <w:next w:val="a0"/>
    <w:qFormat/>
    <w:rsid w:val="000C4FEF"/>
    <w:pPr>
      <w:ind w:left="1960"/>
      <w:jc w:val="left"/>
    </w:pPr>
    <w:rPr>
      <w:rFonts w:ascii="Calibri" w:hAnsi="Calibri" w:cs="Calibri"/>
      <w:sz w:val="18"/>
      <w:szCs w:val="18"/>
    </w:rPr>
  </w:style>
  <w:style w:type="paragraph" w:styleId="aa">
    <w:name w:val="Date"/>
    <w:basedOn w:val="a0"/>
    <w:next w:val="a0"/>
    <w:link w:val="Char2"/>
    <w:qFormat/>
    <w:rsid w:val="000C4FEF"/>
    <w:pPr>
      <w:ind w:leftChars="2500" w:left="100"/>
    </w:pPr>
    <w:rPr>
      <w:rFonts w:ascii="宋体"/>
      <w:sz w:val="24"/>
    </w:rPr>
  </w:style>
  <w:style w:type="paragraph" w:styleId="20">
    <w:name w:val="Body Text Indent 2"/>
    <w:basedOn w:val="a0"/>
    <w:link w:val="2Char0"/>
    <w:qFormat/>
    <w:rsid w:val="000C4FEF"/>
    <w:pPr>
      <w:widowControl/>
      <w:spacing w:line="360" w:lineRule="auto"/>
      <w:ind w:firstLine="540"/>
      <w:jc w:val="left"/>
    </w:pPr>
    <w:rPr>
      <w:rFonts w:ascii="宋体"/>
      <w:color w:val="FF0000"/>
      <w:spacing w:val="8"/>
      <w:sz w:val="24"/>
    </w:rPr>
  </w:style>
  <w:style w:type="paragraph" w:styleId="ab">
    <w:name w:val="Balloon Text"/>
    <w:basedOn w:val="a0"/>
    <w:link w:val="Char3"/>
    <w:uiPriority w:val="99"/>
    <w:qFormat/>
    <w:rsid w:val="000C4FEF"/>
    <w:rPr>
      <w:sz w:val="18"/>
      <w:szCs w:val="18"/>
    </w:rPr>
  </w:style>
  <w:style w:type="paragraph" w:styleId="ac">
    <w:name w:val="footer"/>
    <w:basedOn w:val="a0"/>
    <w:link w:val="Char4"/>
    <w:uiPriority w:val="99"/>
    <w:qFormat/>
    <w:rsid w:val="000C4FEF"/>
    <w:pPr>
      <w:tabs>
        <w:tab w:val="center" w:pos="4153"/>
        <w:tab w:val="right" w:pos="8306"/>
      </w:tabs>
      <w:snapToGrid w:val="0"/>
      <w:jc w:val="left"/>
    </w:pPr>
    <w:rPr>
      <w:sz w:val="18"/>
    </w:rPr>
  </w:style>
  <w:style w:type="paragraph" w:styleId="ad">
    <w:name w:val="header"/>
    <w:basedOn w:val="a0"/>
    <w:link w:val="Char5"/>
    <w:uiPriority w:val="99"/>
    <w:qFormat/>
    <w:rsid w:val="000C4FEF"/>
    <w:pPr>
      <w:tabs>
        <w:tab w:val="center" w:pos="4153"/>
        <w:tab w:val="right" w:pos="8306"/>
      </w:tabs>
      <w:snapToGrid w:val="0"/>
      <w:jc w:val="center"/>
    </w:pPr>
    <w:rPr>
      <w:sz w:val="18"/>
    </w:rPr>
  </w:style>
  <w:style w:type="paragraph" w:styleId="10">
    <w:name w:val="toc 1"/>
    <w:basedOn w:val="a0"/>
    <w:next w:val="a0"/>
    <w:uiPriority w:val="39"/>
    <w:qFormat/>
    <w:rsid w:val="000C4FEF"/>
    <w:pPr>
      <w:tabs>
        <w:tab w:val="right" w:leader="dot" w:pos="8778"/>
      </w:tabs>
      <w:spacing w:before="120" w:after="120"/>
      <w:jc w:val="left"/>
    </w:pPr>
    <w:rPr>
      <w:rFonts w:ascii="Calibri" w:hAnsi="Calibri" w:cs="Calibri"/>
      <w:b/>
      <w:bCs/>
      <w:caps/>
      <w:kern w:val="0"/>
      <w:sz w:val="24"/>
      <w:szCs w:val="24"/>
    </w:rPr>
  </w:style>
  <w:style w:type="paragraph" w:styleId="40">
    <w:name w:val="toc 4"/>
    <w:basedOn w:val="a0"/>
    <w:next w:val="a0"/>
    <w:qFormat/>
    <w:rsid w:val="000C4FEF"/>
    <w:pPr>
      <w:ind w:left="840"/>
      <w:jc w:val="left"/>
    </w:pPr>
    <w:rPr>
      <w:rFonts w:ascii="Calibri" w:hAnsi="Calibri" w:cs="Calibri"/>
      <w:sz w:val="18"/>
      <w:szCs w:val="18"/>
    </w:rPr>
  </w:style>
  <w:style w:type="paragraph" w:styleId="ae">
    <w:name w:val="footnote text"/>
    <w:basedOn w:val="a0"/>
    <w:link w:val="Char6"/>
    <w:semiHidden/>
    <w:qFormat/>
    <w:rsid w:val="000C4FEF"/>
    <w:pPr>
      <w:snapToGrid w:val="0"/>
      <w:jc w:val="left"/>
    </w:pPr>
    <w:rPr>
      <w:sz w:val="18"/>
      <w:szCs w:val="18"/>
    </w:rPr>
  </w:style>
  <w:style w:type="paragraph" w:styleId="6">
    <w:name w:val="toc 6"/>
    <w:basedOn w:val="a0"/>
    <w:next w:val="a0"/>
    <w:qFormat/>
    <w:rsid w:val="000C4FEF"/>
    <w:pPr>
      <w:ind w:left="1400"/>
      <w:jc w:val="left"/>
    </w:pPr>
    <w:rPr>
      <w:rFonts w:ascii="Calibri" w:hAnsi="Calibri" w:cs="Calibri"/>
      <w:sz w:val="18"/>
      <w:szCs w:val="18"/>
    </w:rPr>
  </w:style>
  <w:style w:type="paragraph" w:styleId="32">
    <w:name w:val="Body Text Indent 3"/>
    <w:basedOn w:val="a0"/>
    <w:link w:val="3Char1"/>
    <w:qFormat/>
    <w:rsid w:val="000C4FEF"/>
    <w:pPr>
      <w:spacing w:line="360" w:lineRule="auto"/>
      <w:ind w:firstLineChars="200" w:firstLine="512"/>
      <w:jc w:val="left"/>
    </w:pPr>
    <w:rPr>
      <w:rFonts w:ascii="宋体"/>
      <w:color w:val="000000"/>
      <w:spacing w:val="8"/>
      <w:sz w:val="24"/>
    </w:rPr>
  </w:style>
  <w:style w:type="paragraph" w:styleId="21">
    <w:name w:val="toc 2"/>
    <w:basedOn w:val="a0"/>
    <w:next w:val="a0"/>
    <w:uiPriority w:val="39"/>
    <w:qFormat/>
    <w:rsid w:val="000C4FEF"/>
    <w:pPr>
      <w:tabs>
        <w:tab w:val="right" w:leader="dot" w:pos="8778"/>
      </w:tabs>
      <w:ind w:left="280"/>
      <w:jc w:val="left"/>
    </w:pPr>
    <w:rPr>
      <w:rFonts w:ascii="Calibri" w:hAnsi="Arial" w:cs="Calibri"/>
      <w:smallCaps/>
      <w:sz w:val="24"/>
      <w:szCs w:val="24"/>
    </w:rPr>
  </w:style>
  <w:style w:type="paragraph" w:styleId="9">
    <w:name w:val="toc 9"/>
    <w:basedOn w:val="a0"/>
    <w:next w:val="a0"/>
    <w:qFormat/>
    <w:rsid w:val="000C4FEF"/>
    <w:pPr>
      <w:ind w:left="2240"/>
      <w:jc w:val="left"/>
    </w:pPr>
    <w:rPr>
      <w:rFonts w:ascii="Calibri" w:hAnsi="Calibri" w:cs="Calibri"/>
      <w:sz w:val="18"/>
      <w:szCs w:val="18"/>
    </w:rPr>
  </w:style>
  <w:style w:type="paragraph" w:styleId="22">
    <w:name w:val="Body Text 2"/>
    <w:basedOn w:val="a0"/>
    <w:link w:val="2Char1"/>
    <w:qFormat/>
    <w:rsid w:val="000C4FEF"/>
    <w:pPr>
      <w:spacing w:after="120" w:line="480" w:lineRule="auto"/>
    </w:pPr>
    <w:rPr>
      <w:sz w:val="21"/>
      <w:szCs w:val="24"/>
    </w:rPr>
  </w:style>
  <w:style w:type="paragraph" w:styleId="af">
    <w:name w:val="Normal (Web)"/>
    <w:basedOn w:val="a0"/>
    <w:unhideWhenUsed/>
    <w:qFormat/>
    <w:rsid w:val="000C4FEF"/>
    <w:pPr>
      <w:widowControl/>
      <w:jc w:val="left"/>
    </w:pPr>
    <w:rPr>
      <w:rFonts w:ascii="宋体" w:hAnsi="宋体" w:cs="宋体"/>
      <w:kern w:val="0"/>
      <w:sz w:val="24"/>
      <w:szCs w:val="24"/>
    </w:rPr>
  </w:style>
  <w:style w:type="paragraph" w:styleId="af0">
    <w:name w:val="Title"/>
    <w:basedOn w:val="a0"/>
    <w:next w:val="a0"/>
    <w:link w:val="Char7"/>
    <w:qFormat/>
    <w:rsid w:val="000C4FEF"/>
    <w:pPr>
      <w:spacing w:before="240" w:after="60"/>
      <w:jc w:val="center"/>
      <w:outlineLvl w:val="0"/>
    </w:pPr>
    <w:rPr>
      <w:rFonts w:ascii="Cambria" w:hAnsi="Cambria"/>
      <w:b/>
      <w:bCs/>
      <w:sz w:val="44"/>
      <w:szCs w:val="44"/>
    </w:rPr>
  </w:style>
  <w:style w:type="paragraph" w:styleId="af1">
    <w:name w:val="annotation subject"/>
    <w:basedOn w:val="a6"/>
    <w:next w:val="a6"/>
    <w:link w:val="Char8"/>
    <w:qFormat/>
    <w:rsid w:val="000C4FEF"/>
    <w:rPr>
      <w:b/>
      <w:bCs/>
      <w:sz w:val="21"/>
      <w:szCs w:val="24"/>
    </w:rPr>
  </w:style>
  <w:style w:type="table" w:styleId="af2">
    <w:name w:val="Table Grid"/>
    <w:basedOn w:val="a3"/>
    <w:qFormat/>
    <w:rsid w:val="000C4FEF"/>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Strong"/>
    <w:basedOn w:val="a2"/>
    <w:qFormat/>
    <w:rsid w:val="000C4FEF"/>
    <w:rPr>
      <w:b/>
      <w:bCs/>
    </w:rPr>
  </w:style>
  <w:style w:type="character" w:styleId="af4">
    <w:name w:val="page number"/>
    <w:basedOn w:val="a2"/>
    <w:qFormat/>
    <w:rsid w:val="000C4FEF"/>
  </w:style>
  <w:style w:type="character" w:styleId="af5">
    <w:name w:val="FollowedHyperlink"/>
    <w:basedOn w:val="a2"/>
    <w:qFormat/>
    <w:rsid w:val="000C4FEF"/>
    <w:rPr>
      <w:color w:val="800080"/>
      <w:u w:val="single"/>
    </w:rPr>
  </w:style>
  <w:style w:type="character" w:styleId="af6">
    <w:name w:val="Hyperlink"/>
    <w:basedOn w:val="a2"/>
    <w:uiPriority w:val="99"/>
    <w:qFormat/>
    <w:rsid w:val="000C4FEF"/>
    <w:rPr>
      <w:color w:val="0000FF"/>
      <w:u w:val="single"/>
    </w:rPr>
  </w:style>
  <w:style w:type="character" w:styleId="af7">
    <w:name w:val="annotation reference"/>
    <w:basedOn w:val="a2"/>
    <w:qFormat/>
    <w:rsid w:val="000C4FEF"/>
    <w:rPr>
      <w:sz w:val="21"/>
      <w:szCs w:val="21"/>
    </w:rPr>
  </w:style>
  <w:style w:type="character" w:styleId="af8">
    <w:name w:val="footnote reference"/>
    <w:basedOn w:val="a2"/>
    <w:semiHidden/>
    <w:qFormat/>
    <w:rsid w:val="000C4FEF"/>
    <w:rPr>
      <w:vertAlign w:val="superscript"/>
    </w:rPr>
  </w:style>
  <w:style w:type="paragraph" w:customStyle="1" w:styleId="ListParagraph1">
    <w:name w:val="List Paragraph1"/>
    <w:basedOn w:val="a0"/>
    <w:uiPriority w:val="34"/>
    <w:qFormat/>
    <w:rsid w:val="000C4FEF"/>
    <w:pPr>
      <w:ind w:firstLineChars="200" w:firstLine="420"/>
    </w:pPr>
  </w:style>
  <w:style w:type="paragraph" w:customStyle="1" w:styleId="Default">
    <w:name w:val="Default"/>
    <w:qFormat/>
    <w:rsid w:val="000C4FEF"/>
    <w:pPr>
      <w:widowControl w:val="0"/>
      <w:autoSpaceDE w:val="0"/>
      <w:autoSpaceDN w:val="0"/>
      <w:adjustRightInd w:val="0"/>
    </w:pPr>
    <w:rPr>
      <w:rFonts w:ascii="黑体" w:eastAsia="黑体" w:hAnsi="Calibri" w:cs="黑体"/>
      <w:color w:val="000000"/>
      <w:sz w:val="24"/>
      <w:szCs w:val="24"/>
    </w:rPr>
  </w:style>
  <w:style w:type="paragraph" w:customStyle="1" w:styleId="a">
    <w:name w:val="一级条标题"/>
    <w:next w:val="af9"/>
    <w:qFormat/>
    <w:rsid w:val="000C4FEF"/>
    <w:pPr>
      <w:numPr>
        <w:ilvl w:val="1"/>
        <w:numId w:val="1"/>
      </w:numPr>
      <w:spacing w:beforeLines="50" w:afterLines="50"/>
      <w:outlineLvl w:val="2"/>
    </w:pPr>
    <w:rPr>
      <w:rFonts w:ascii="黑体" w:eastAsia="黑体" w:hAnsi="Times New Roman" w:cs="Times New Roman"/>
      <w:sz w:val="21"/>
      <w:szCs w:val="21"/>
    </w:rPr>
  </w:style>
  <w:style w:type="paragraph" w:customStyle="1" w:styleId="af9">
    <w:name w:val="段"/>
    <w:qFormat/>
    <w:rsid w:val="000C4FEF"/>
    <w:pPr>
      <w:autoSpaceDE w:val="0"/>
      <w:autoSpaceDN w:val="0"/>
      <w:ind w:firstLineChars="200" w:firstLine="200"/>
      <w:jc w:val="both"/>
    </w:pPr>
    <w:rPr>
      <w:rFonts w:ascii="宋体" w:eastAsia="宋体" w:hAnsi="Times New Roman" w:cs="Times New Roman"/>
      <w:sz w:val="21"/>
    </w:rPr>
  </w:style>
  <w:style w:type="paragraph" w:customStyle="1" w:styleId="xl28">
    <w:name w:val="xl28"/>
    <w:basedOn w:val="a0"/>
    <w:qFormat/>
    <w:rsid w:val="000C4FEF"/>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eastAsia="Arial Unicode MS"/>
      <w:kern w:val="0"/>
      <w:sz w:val="24"/>
      <w:szCs w:val="24"/>
    </w:rPr>
  </w:style>
  <w:style w:type="paragraph" w:customStyle="1" w:styleId="xl25">
    <w:name w:val="xl25"/>
    <w:basedOn w:val="a0"/>
    <w:qFormat/>
    <w:rsid w:val="000C4FEF"/>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eastAsia="Arial Unicode MS"/>
      <w:kern w:val="0"/>
      <w:sz w:val="24"/>
      <w:szCs w:val="24"/>
    </w:rPr>
  </w:style>
  <w:style w:type="paragraph" w:customStyle="1" w:styleId="xl27">
    <w:name w:val="xl27"/>
    <w:basedOn w:val="a0"/>
    <w:qFormat/>
    <w:rsid w:val="000C4FEF"/>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仿宋_GB2312" w:eastAsia="仿宋_GB2312" w:hAnsi="Arial Unicode MS" w:cs="楷体_GB2312" w:hint="eastAsia"/>
      <w:kern w:val="0"/>
      <w:sz w:val="24"/>
      <w:szCs w:val="24"/>
    </w:rPr>
  </w:style>
  <w:style w:type="paragraph" w:customStyle="1" w:styleId="CharCharCharChar">
    <w:name w:val="Char Char Char Char"/>
    <w:basedOn w:val="a0"/>
    <w:qFormat/>
    <w:rsid w:val="000C4FEF"/>
    <w:pPr>
      <w:spacing w:line="360" w:lineRule="auto"/>
    </w:pPr>
    <w:rPr>
      <w:sz w:val="21"/>
      <w:szCs w:val="24"/>
    </w:rPr>
  </w:style>
  <w:style w:type="paragraph" w:customStyle="1" w:styleId="11">
    <w:name w:val="列出段落1"/>
    <w:basedOn w:val="a0"/>
    <w:uiPriority w:val="34"/>
    <w:qFormat/>
    <w:rsid w:val="000C4FEF"/>
    <w:pPr>
      <w:ind w:firstLineChars="200" w:firstLine="420"/>
    </w:pPr>
  </w:style>
  <w:style w:type="paragraph" w:customStyle="1" w:styleId="font5">
    <w:name w:val="font5"/>
    <w:basedOn w:val="a0"/>
    <w:qFormat/>
    <w:rsid w:val="000C4FEF"/>
    <w:pPr>
      <w:widowControl/>
      <w:spacing w:before="100" w:beforeAutospacing="1" w:after="100" w:afterAutospacing="1"/>
      <w:jc w:val="left"/>
    </w:pPr>
    <w:rPr>
      <w:rFonts w:ascii="宋体" w:hAnsi="宋体" w:cs="楷体_GB2312" w:hint="eastAsia"/>
      <w:kern w:val="0"/>
      <w:sz w:val="18"/>
      <w:szCs w:val="18"/>
    </w:rPr>
  </w:style>
  <w:style w:type="paragraph" w:customStyle="1" w:styleId="12">
    <w:name w:val="1"/>
    <w:basedOn w:val="a0"/>
    <w:qFormat/>
    <w:rsid w:val="000C4FEF"/>
    <w:pPr>
      <w:tabs>
        <w:tab w:val="left" w:pos="4665"/>
        <w:tab w:val="left" w:pos="8970"/>
      </w:tabs>
      <w:ind w:firstLine="400"/>
    </w:pPr>
    <w:rPr>
      <w:sz w:val="21"/>
    </w:rPr>
  </w:style>
  <w:style w:type="paragraph" w:customStyle="1" w:styleId="Char10">
    <w:name w:val="Char1"/>
    <w:basedOn w:val="a0"/>
    <w:qFormat/>
    <w:rsid w:val="000C4FEF"/>
    <w:pPr>
      <w:tabs>
        <w:tab w:val="left" w:pos="4665"/>
        <w:tab w:val="left" w:pos="8970"/>
      </w:tabs>
      <w:ind w:firstLine="400"/>
    </w:pPr>
    <w:rPr>
      <w:rFonts w:ascii="Tahoma" w:hAnsi="Tahoma" w:cs="Tahoma"/>
      <w:sz w:val="24"/>
      <w:szCs w:val="24"/>
    </w:rPr>
  </w:style>
  <w:style w:type="paragraph" w:customStyle="1" w:styleId="Char9">
    <w:name w:val="Char"/>
    <w:basedOn w:val="a0"/>
    <w:qFormat/>
    <w:rsid w:val="000C4FEF"/>
    <w:pPr>
      <w:tabs>
        <w:tab w:val="left" w:pos="4665"/>
        <w:tab w:val="left" w:pos="8970"/>
      </w:tabs>
      <w:ind w:firstLine="400"/>
    </w:pPr>
    <w:rPr>
      <w:rFonts w:ascii="Tahoma" w:hAnsi="Tahoma" w:cs="Tahoma"/>
      <w:sz w:val="24"/>
      <w:szCs w:val="24"/>
    </w:rPr>
  </w:style>
  <w:style w:type="paragraph" w:customStyle="1" w:styleId="13">
    <w:name w:val="无间隔1"/>
    <w:link w:val="Chara"/>
    <w:uiPriority w:val="1"/>
    <w:qFormat/>
    <w:rsid w:val="000C4FEF"/>
    <w:rPr>
      <w:rFonts w:ascii="Calibri" w:eastAsia="宋体" w:hAnsi="Calibri" w:cs="Times New Roman"/>
      <w:sz w:val="22"/>
      <w:szCs w:val="22"/>
    </w:rPr>
  </w:style>
  <w:style w:type="paragraph" w:customStyle="1" w:styleId="afa">
    <w:name w:val="标准书眉_偶数页"/>
    <w:basedOn w:val="a0"/>
    <w:next w:val="a0"/>
    <w:qFormat/>
    <w:rsid w:val="000C4FEF"/>
    <w:pPr>
      <w:widowControl/>
      <w:tabs>
        <w:tab w:val="center" w:pos="4154"/>
        <w:tab w:val="right" w:pos="8306"/>
      </w:tabs>
      <w:spacing w:after="120"/>
      <w:jc w:val="left"/>
    </w:pPr>
    <w:rPr>
      <w:kern w:val="0"/>
      <w:sz w:val="21"/>
    </w:rPr>
  </w:style>
  <w:style w:type="paragraph" w:customStyle="1" w:styleId="xl24">
    <w:name w:val="xl24"/>
    <w:basedOn w:val="a0"/>
    <w:qFormat/>
    <w:rsid w:val="000C4FEF"/>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仿宋_GB2312" w:eastAsia="仿宋_GB2312" w:hAnsi="Arial Unicode MS" w:cs="楷体_GB2312" w:hint="eastAsia"/>
      <w:kern w:val="0"/>
      <w:sz w:val="24"/>
      <w:szCs w:val="24"/>
    </w:rPr>
  </w:style>
  <w:style w:type="paragraph" w:customStyle="1" w:styleId="xl26">
    <w:name w:val="xl26"/>
    <w:basedOn w:val="a0"/>
    <w:qFormat/>
    <w:rsid w:val="000C4FEF"/>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仿宋_GB2312" w:eastAsia="仿宋_GB2312" w:hAnsi="Arial Unicode MS" w:cs="楷体_GB2312" w:hint="eastAsia"/>
      <w:kern w:val="0"/>
      <w:sz w:val="24"/>
      <w:szCs w:val="24"/>
    </w:rPr>
  </w:style>
  <w:style w:type="paragraph" w:customStyle="1" w:styleId="Style44">
    <w:name w:val="_Style 44"/>
    <w:basedOn w:val="a0"/>
    <w:next w:val="11"/>
    <w:uiPriority w:val="34"/>
    <w:qFormat/>
    <w:rsid w:val="000C4FEF"/>
    <w:pPr>
      <w:ind w:firstLineChars="200" w:firstLine="420"/>
    </w:pPr>
    <w:rPr>
      <w:rFonts w:ascii="楷体_GB2312" w:eastAsia="Courier New" w:hAnsi="楷体_GB2312" w:cs="楷体_GB2312"/>
    </w:rPr>
  </w:style>
  <w:style w:type="paragraph" w:customStyle="1" w:styleId="p0">
    <w:name w:val="p0"/>
    <w:basedOn w:val="a0"/>
    <w:qFormat/>
    <w:rsid w:val="000C4FEF"/>
    <w:pPr>
      <w:widowControl/>
    </w:pPr>
    <w:rPr>
      <w:kern w:val="0"/>
      <w:sz w:val="32"/>
    </w:rPr>
  </w:style>
  <w:style w:type="paragraph" w:customStyle="1" w:styleId="Bodytext1">
    <w:name w:val="Body text|1"/>
    <w:basedOn w:val="a0"/>
    <w:qFormat/>
    <w:rsid w:val="000C4FEF"/>
    <w:pPr>
      <w:spacing w:line="353" w:lineRule="auto"/>
      <w:ind w:firstLine="400"/>
    </w:pPr>
    <w:rPr>
      <w:rFonts w:ascii="MingLiU" w:eastAsia="MingLiU" w:hAnsi="MingLiU" w:cs="MingLiU"/>
      <w:sz w:val="19"/>
      <w:szCs w:val="19"/>
      <w:lang w:val="zh-TW" w:eastAsia="zh-TW" w:bidi="zh-TW"/>
    </w:rPr>
  </w:style>
  <w:style w:type="paragraph" w:customStyle="1" w:styleId="CharCharCharCharCharCharChar">
    <w:name w:val="Char Char Char Char Char Char Char"/>
    <w:basedOn w:val="a0"/>
    <w:qFormat/>
    <w:rsid w:val="000C4FEF"/>
    <w:pPr>
      <w:widowControl/>
      <w:adjustRightInd w:val="0"/>
      <w:spacing w:after="160" w:line="240" w:lineRule="exact"/>
      <w:jc w:val="left"/>
      <w:textAlignment w:val="baseline"/>
    </w:pPr>
    <w:rPr>
      <w:rFonts w:ascii="Verdana" w:hAnsi="Verdana"/>
      <w:kern w:val="0"/>
      <w:sz w:val="20"/>
      <w:lang w:eastAsia="en-US"/>
    </w:rPr>
  </w:style>
  <w:style w:type="character" w:customStyle="1" w:styleId="Char6">
    <w:name w:val="脚注文本 Char"/>
    <w:basedOn w:val="a2"/>
    <w:link w:val="ae"/>
    <w:semiHidden/>
    <w:qFormat/>
    <w:rsid w:val="000C4FEF"/>
    <w:rPr>
      <w:kern w:val="2"/>
      <w:sz w:val="18"/>
      <w:szCs w:val="18"/>
    </w:rPr>
  </w:style>
  <w:style w:type="character" w:customStyle="1" w:styleId="Char5">
    <w:name w:val="页眉 Char"/>
    <w:link w:val="ad"/>
    <w:uiPriority w:val="99"/>
    <w:qFormat/>
    <w:rsid w:val="000C4FEF"/>
    <w:rPr>
      <w:kern w:val="2"/>
      <w:sz w:val="18"/>
    </w:rPr>
  </w:style>
  <w:style w:type="character" w:customStyle="1" w:styleId="Char7">
    <w:name w:val="标题 Char"/>
    <w:basedOn w:val="a2"/>
    <w:link w:val="af0"/>
    <w:qFormat/>
    <w:rsid w:val="000C4FEF"/>
    <w:rPr>
      <w:rFonts w:ascii="Cambria" w:hAnsi="Cambria"/>
      <w:b/>
      <w:bCs/>
      <w:kern w:val="2"/>
      <w:sz w:val="44"/>
      <w:szCs w:val="44"/>
    </w:rPr>
  </w:style>
  <w:style w:type="character" w:customStyle="1" w:styleId="Char4">
    <w:name w:val="页脚 Char"/>
    <w:link w:val="ac"/>
    <w:uiPriority w:val="99"/>
    <w:qFormat/>
    <w:rsid w:val="000C4FEF"/>
    <w:rPr>
      <w:kern w:val="2"/>
      <w:sz w:val="18"/>
    </w:rPr>
  </w:style>
  <w:style w:type="character" w:customStyle="1" w:styleId="Charb">
    <w:name w:val="纯文本 Char"/>
    <w:basedOn w:val="a2"/>
    <w:qFormat/>
    <w:rsid w:val="000C4FEF"/>
    <w:rPr>
      <w:rFonts w:ascii="ˎ̥" w:eastAsia="宋体" w:hAnsi="ˎ̥"/>
      <w:sz w:val="18"/>
      <w:szCs w:val="18"/>
      <w:lang w:val="en-US" w:eastAsia="zh-CN" w:bidi="ar-SA"/>
    </w:rPr>
  </w:style>
  <w:style w:type="character" w:customStyle="1" w:styleId="3Char">
    <w:name w:val="标题 3 Char"/>
    <w:basedOn w:val="a2"/>
    <w:link w:val="3"/>
    <w:qFormat/>
    <w:rsid w:val="000C4FEF"/>
    <w:rPr>
      <w:rFonts w:ascii="宋体" w:hAnsi="宋体"/>
      <w:spacing w:val="-20"/>
      <w:kern w:val="2"/>
      <w:sz w:val="28"/>
      <w:szCs w:val="24"/>
    </w:rPr>
  </w:style>
  <w:style w:type="character" w:customStyle="1" w:styleId="2Char">
    <w:name w:val="标题 2 Char"/>
    <w:basedOn w:val="a2"/>
    <w:link w:val="2"/>
    <w:qFormat/>
    <w:rsid w:val="000C4FEF"/>
    <w:rPr>
      <w:rFonts w:ascii="宋体" w:hAnsi="Arial"/>
      <w:b/>
      <w:sz w:val="28"/>
      <w:szCs w:val="24"/>
      <w:lang w:val="zh-CN"/>
    </w:rPr>
  </w:style>
  <w:style w:type="character" w:customStyle="1" w:styleId="Char0">
    <w:name w:val="批注文字 Char"/>
    <w:basedOn w:val="a2"/>
    <w:link w:val="a6"/>
    <w:qFormat/>
    <w:rsid w:val="000C4FEF"/>
    <w:rPr>
      <w:kern w:val="2"/>
      <w:sz w:val="28"/>
    </w:rPr>
  </w:style>
  <w:style w:type="character" w:customStyle="1" w:styleId="Char11">
    <w:name w:val="批注主题 Char1"/>
    <w:basedOn w:val="Char0"/>
    <w:qFormat/>
    <w:rsid w:val="000C4FEF"/>
    <w:rPr>
      <w:kern w:val="2"/>
      <w:sz w:val="28"/>
    </w:rPr>
  </w:style>
  <w:style w:type="character" w:customStyle="1" w:styleId="Char">
    <w:name w:val="正文文本 Char"/>
    <w:basedOn w:val="a2"/>
    <w:link w:val="a1"/>
    <w:qFormat/>
    <w:rsid w:val="000C4FEF"/>
    <w:rPr>
      <w:kern w:val="2"/>
      <w:sz w:val="21"/>
      <w:szCs w:val="24"/>
    </w:rPr>
  </w:style>
  <w:style w:type="character" w:customStyle="1" w:styleId="Char1">
    <w:name w:val="正文文本缩进 Char"/>
    <w:basedOn w:val="a2"/>
    <w:link w:val="a7"/>
    <w:qFormat/>
    <w:rsid w:val="000C4FEF"/>
    <w:rPr>
      <w:rFonts w:ascii="宋体"/>
      <w:kern w:val="2"/>
      <w:sz w:val="24"/>
    </w:rPr>
  </w:style>
  <w:style w:type="character" w:customStyle="1" w:styleId="1Char">
    <w:name w:val="标题 1 Char"/>
    <w:basedOn w:val="a2"/>
    <w:link w:val="1"/>
    <w:qFormat/>
    <w:rsid w:val="000C4FEF"/>
    <w:rPr>
      <w:rFonts w:ascii="宋体" w:hAnsi="宋体"/>
      <w:b/>
      <w:sz w:val="30"/>
      <w:szCs w:val="44"/>
      <w:lang w:val="zh-CN"/>
    </w:rPr>
  </w:style>
  <w:style w:type="character" w:customStyle="1" w:styleId="2Char1">
    <w:name w:val="正文文本 2 Char"/>
    <w:basedOn w:val="a2"/>
    <w:link w:val="22"/>
    <w:qFormat/>
    <w:rsid w:val="000C4FEF"/>
    <w:rPr>
      <w:kern w:val="2"/>
      <w:sz w:val="21"/>
      <w:szCs w:val="24"/>
    </w:rPr>
  </w:style>
  <w:style w:type="character" w:customStyle="1" w:styleId="Char2">
    <w:name w:val="日期 Char"/>
    <w:basedOn w:val="a2"/>
    <w:link w:val="aa"/>
    <w:qFormat/>
    <w:rsid w:val="000C4FEF"/>
    <w:rPr>
      <w:rFonts w:ascii="宋体"/>
      <w:kern w:val="2"/>
      <w:sz w:val="24"/>
    </w:rPr>
  </w:style>
  <w:style w:type="character" w:customStyle="1" w:styleId="2Char0">
    <w:name w:val="正文文本缩进 2 Char"/>
    <w:basedOn w:val="a2"/>
    <w:link w:val="20"/>
    <w:qFormat/>
    <w:rsid w:val="000C4FEF"/>
    <w:rPr>
      <w:rFonts w:ascii="宋体"/>
      <w:color w:val="FF0000"/>
      <w:spacing w:val="8"/>
      <w:kern w:val="2"/>
      <w:sz w:val="24"/>
    </w:rPr>
  </w:style>
  <w:style w:type="character" w:customStyle="1" w:styleId="b1">
    <w:name w:val="b1"/>
    <w:basedOn w:val="a2"/>
    <w:qFormat/>
    <w:rsid w:val="000C4FEF"/>
    <w:rPr>
      <w:rFonts w:ascii="Arial" w:hAnsi="Arial" w:cs="Arial" w:hint="default"/>
      <w:color w:val="000000"/>
      <w:sz w:val="23"/>
      <w:szCs w:val="23"/>
    </w:rPr>
  </w:style>
  <w:style w:type="character" w:customStyle="1" w:styleId="Chara">
    <w:name w:val="无间隔 Char"/>
    <w:basedOn w:val="a2"/>
    <w:link w:val="13"/>
    <w:uiPriority w:val="1"/>
    <w:qFormat/>
    <w:rsid w:val="000C4FEF"/>
    <w:rPr>
      <w:rFonts w:ascii="Calibri" w:hAnsi="Calibri"/>
      <w:sz w:val="22"/>
      <w:szCs w:val="22"/>
      <w:lang w:val="en-US" w:eastAsia="zh-CN" w:bidi="ar-SA"/>
    </w:rPr>
  </w:style>
  <w:style w:type="character" w:customStyle="1" w:styleId="Char3">
    <w:name w:val="批注框文本 Char"/>
    <w:link w:val="ab"/>
    <w:uiPriority w:val="99"/>
    <w:qFormat/>
    <w:rsid w:val="000C4FEF"/>
    <w:rPr>
      <w:kern w:val="2"/>
      <w:sz w:val="18"/>
      <w:szCs w:val="18"/>
    </w:rPr>
  </w:style>
  <w:style w:type="character" w:customStyle="1" w:styleId="3Char0">
    <w:name w:val="正文文本 3 Char"/>
    <w:basedOn w:val="a2"/>
    <w:link w:val="30"/>
    <w:qFormat/>
    <w:rsid w:val="000C4FEF"/>
    <w:rPr>
      <w:kern w:val="2"/>
      <w:sz w:val="16"/>
      <w:szCs w:val="16"/>
    </w:rPr>
  </w:style>
  <w:style w:type="character" w:customStyle="1" w:styleId="searchcontent1">
    <w:name w:val="search_content1"/>
    <w:basedOn w:val="a2"/>
    <w:qFormat/>
    <w:rsid w:val="000C4FEF"/>
    <w:rPr>
      <w:sz w:val="20"/>
      <w:szCs w:val="20"/>
    </w:rPr>
  </w:style>
  <w:style w:type="character" w:customStyle="1" w:styleId="3Char1">
    <w:name w:val="正文文本缩进 3 Char"/>
    <w:basedOn w:val="a2"/>
    <w:link w:val="32"/>
    <w:qFormat/>
    <w:rsid w:val="000C4FEF"/>
    <w:rPr>
      <w:rFonts w:ascii="宋体"/>
      <w:color w:val="000000"/>
      <w:spacing w:val="8"/>
      <w:kern w:val="2"/>
      <w:sz w:val="24"/>
    </w:rPr>
  </w:style>
  <w:style w:type="character" w:customStyle="1" w:styleId="Char8">
    <w:name w:val="批注主题 Char"/>
    <w:link w:val="af1"/>
    <w:qFormat/>
    <w:rsid w:val="000C4FEF"/>
    <w:rPr>
      <w:b/>
      <w:bCs/>
      <w:kern w:val="2"/>
      <w:sz w:val="21"/>
      <w:szCs w:val="24"/>
    </w:rPr>
  </w:style>
  <w:style w:type="paragraph" w:customStyle="1" w:styleId="WPSOffice1">
    <w:name w:val="WPSOffice手动目录 1"/>
    <w:qFormat/>
    <w:rsid w:val="000C4FEF"/>
    <w:rPr>
      <w:rFonts w:ascii="Times New Roman" w:eastAsia="宋体" w:hAnsi="Times New Roman" w:cs="Times New Roman"/>
    </w:rPr>
  </w:style>
  <w:style w:type="paragraph" w:customStyle="1" w:styleId="WPSOffice2">
    <w:name w:val="WPSOffice手动目录 2"/>
    <w:qFormat/>
    <w:rsid w:val="000C4FEF"/>
    <w:pPr>
      <w:ind w:leftChars="200" w:left="200"/>
    </w:pPr>
    <w:rPr>
      <w:rFonts w:ascii="Times New Roman" w:eastAsia="宋体" w:hAnsi="Times New Roman" w:cs="Times New Roman"/>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dqsc.com.cn" TargetMode="External"/><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9.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1.jpeg"/><Relationship Id="rId25" Type="http://schemas.openxmlformats.org/officeDocument/2006/relationships/footer" Target="footer8.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6.xml"/><Relationship Id="rId29"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footer" Target="footer13.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footer" Target="footer10.xml"/><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header" Target="header9.xml"/><Relationship Id="rId30" Type="http://schemas.openxmlformats.org/officeDocument/2006/relationships/footer" Target="footer12.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1</Pages>
  <Words>9819</Words>
  <Characters>55973</Characters>
  <Application>Microsoft Office Word</Application>
  <DocSecurity>0</DocSecurity>
  <Lines>466</Lines>
  <Paragraphs>131</Paragraphs>
  <ScaleCrop>false</ScaleCrop>
  <Company>gdcaa</Company>
  <LinksUpToDate>false</LinksUpToDate>
  <CharactersWithSpaces>65661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CNAL评审作业指导书</dc:title>
  <dc:creator>陈延青</dc:creator>
  <cp:lastModifiedBy>黎观宇</cp:lastModifiedBy>
  <cp:revision>216</cp:revision>
  <cp:lastPrinted>2021-05-12T12:07:00Z</cp:lastPrinted>
  <dcterms:created xsi:type="dcterms:W3CDTF">2016-01-13T02:15:00Z</dcterms:created>
  <dcterms:modified xsi:type="dcterms:W3CDTF">2021-08-25T03:31:00Z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y fmtid="{D5CDD505-2E9C-101B-9397-08002B2CF9AE}" pid="3" name="ICV">
    <vt:lpwstr>285A98BEDE0746AF876EE74FC7BB0B6C</vt:lpwstr>
  </property>
</Properties>
</file>